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2A" w:rsidRDefault="00415C2A" w:rsidP="00AA30C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43E00" w:rsidRPr="00B84BAE" w:rsidRDefault="00415C2A" w:rsidP="00B84BAE">
      <w:pPr>
        <w:pStyle w:val="Nadpis1"/>
        <w:keepNext w:val="0"/>
        <w:tabs>
          <w:tab w:val="clear" w:pos="4860"/>
        </w:tabs>
        <w:spacing w:before="720" w:after="480" w:line="216" w:lineRule="auto"/>
        <w:jc w:val="left"/>
        <w:rPr>
          <w:rFonts w:ascii="Arial Black" w:hAnsi="Arial Black" w:cs="Arial"/>
          <w:bCs w:val="0"/>
        </w:rPr>
      </w:pPr>
      <w:r>
        <w:rPr>
          <w:rFonts w:ascii="Arial Black" w:hAnsi="Arial Black" w:cs="Arial"/>
          <w:bCs w:val="0"/>
        </w:rPr>
        <w:t>Příloha č. 5 Kupní smlouvy</w:t>
      </w:r>
      <w:r w:rsidR="00A8042C" w:rsidRPr="00415C2A">
        <w:rPr>
          <w:rFonts w:ascii="Arial Black" w:hAnsi="Arial Black" w:cs="Arial"/>
          <w:bCs w:val="0"/>
        </w:rPr>
        <w:t xml:space="preserve"> – Postup při doladění odstínu NCS S1555-B10G.</w:t>
      </w:r>
    </w:p>
    <w:p w:rsidR="0024309A" w:rsidRPr="00245A74" w:rsidRDefault="00960896" w:rsidP="00415C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Požadavky na dodavatele</w:t>
      </w:r>
      <w:r w:rsidR="0024309A" w:rsidRPr="00245A74">
        <w:rPr>
          <w:rFonts w:ascii="Times New Roman" w:hAnsi="Times New Roman" w:cs="Times New Roman"/>
          <w:b/>
          <w:sz w:val="28"/>
          <w:szCs w:val="28"/>
        </w:rPr>
        <w:t xml:space="preserve"> barev (</w:t>
      </w:r>
      <w:proofErr w:type="spellStart"/>
      <w:r w:rsidR="0024309A" w:rsidRPr="00245A74">
        <w:rPr>
          <w:rFonts w:ascii="Times New Roman" w:hAnsi="Times New Roman" w:cs="Times New Roman"/>
          <w:b/>
          <w:sz w:val="28"/>
          <w:szCs w:val="28"/>
        </w:rPr>
        <w:t>autolaků</w:t>
      </w:r>
      <w:proofErr w:type="spellEnd"/>
      <w:r w:rsidR="0024309A" w:rsidRPr="00245A74">
        <w:rPr>
          <w:rFonts w:ascii="Times New Roman" w:hAnsi="Times New Roman" w:cs="Times New Roman"/>
          <w:b/>
          <w:sz w:val="28"/>
          <w:szCs w:val="28"/>
        </w:rPr>
        <w:t>) pro nástřiky vozidel</w:t>
      </w:r>
      <w:r w:rsidR="00A8042C">
        <w:rPr>
          <w:rFonts w:ascii="Times New Roman" w:hAnsi="Times New Roman" w:cs="Times New Roman"/>
          <w:b/>
          <w:sz w:val="28"/>
          <w:szCs w:val="28"/>
        </w:rPr>
        <w:t>.</w:t>
      </w:r>
    </w:p>
    <w:p w:rsidR="00245A74" w:rsidRPr="00415C2A" w:rsidRDefault="00245A74" w:rsidP="00415C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C2A">
        <w:rPr>
          <w:rFonts w:ascii="Times New Roman" w:hAnsi="Times New Roman" w:cs="Times New Roman"/>
          <w:sz w:val="24"/>
          <w:szCs w:val="24"/>
        </w:rPr>
        <w:t xml:space="preserve">Dopravní podnik Ostrava a.s. </w:t>
      </w:r>
      <w:r w:rsidR="00960896" w:rsidRPr="00415C2A">
        <w:rPr>
          <w:rFonts w:ascii="Times New Roman" w:hAnsi="Times New Roman" w:cs="Times New Roman"/>
          <w:sz w:val="24"/>
          <w:szCs w:val="24"/>
        </w:rPr>
        <w:t xml:space="preserve">nově </w:t>
      </w:r>
      <w:r w:rsidRPr="00415C2A">
        <w:rPr>
          <w:rFonts w:ascii="Times New Roman" w:hAnsi="Times New Roman" w:cs="Times New Roman"/>
          <w:sz w:val="24"/>
          <w:szCs w:val="24"/>
        </w:rPr>
        <w:t xml:space="preserve">provozuje </w:t>
      </w:r>
      <w:r w:rsidR="008E0DB4" w:rsidRPr="00415C2A">
        <w:rPr>
          <w:rFonts w:ascii="Times New Roman" w:hAnsi="Times New Roman" w:cs="Times New Roman"/>
          <w:sz w:val="24"/>
          <w:szCs w:val="24"/>
        </w:rPr>
        <w:t>dopravní prostředky v tyrkysové barvě odstínu</w:t>
      </w:r>
      <w:r w:rsidRPr="00415C2A">
        <w:rPr>
          <w:rFonts w:ascii="Times New Roman" w:hAnsi="Times New Roman" w:cs="Times New Roman"/>
          <w:sz w:val="24"/>
          <w:szCs w:val="24"/>
        </w:rPr>
        <w:t xml:space="preserve"> </w:t>
      </w:r>
      <w:r w:rsidRPr="00415C2A">
        <w:rPr>
          <w:rFonts w:ascii="Times New Roman" w:hAnsi="Times New Roman" w:cs="Times New Roman"/>
          <w:b/>
          <w:sz w:val="24"/>
          <w:szCs w:val="24"/>
        </w:rPr>
        <w:t>NCS S 1555-B10G.</w:t>
      </w:r>
      <w:r w:rsidR="008E0DB4" w:rsidRPr="0041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DB4" w:rsidRPr="00415C2A">
        <w:rPr>
          <w:rFonts w:ascii="Times New Roman" w:hAnsi="Times New Roman" w:cs="Times New Roman"/>
          <w:sz w:val="24"/>
          <w:szCs w:val="24"/>
        </w:rPr>
        <w:t xml:space="preserve">V průběhu zadávacího řízení proběhne prohlídka předmětu plnění – budou přistavena vozidla MHD, z kterých budou moci uchazeči identifikovat požadovaný odstín barvy podle jimi používaných vzorníků (RAL, … </w:t>
      </w:r>
      <w:proofErr w:type="spellStart"/>
      <w:r w:rsidR="008E0DB4" w:rsidRPr="00415C2A">
        <w:rPr>
          <w:rFonts w:ascii="Times New Roman" w:hAnsi="Times New Roman" w:cs="Times New Roman"/>
          <w:sz w:val="24"/>
          <w:szCs w:val="24"/>
        </w:rPr>
        <w:t>atd</w:t>
      </w:r>
      <w:proofErr w:type="spellEnd"/>
      <w:r w:rsidR="008E0DB4" w:rsidRPr="00415C2A">
        <w:rPr>
          <w:rFonts w:ascii="Times New Roman" w:hAnsi="Times New Roman" w:cs="Times New Roman"/>
          <w:sz w:val="24"/>
          <w:szCs w:val="24"/>
        </w:rPr>
        <w:t xml:space="preserve">). </w:t>
      </w:r>
      <w:r w:rsidR="00E21D14" w:rsidRPr="00415C2A">
        <w:rPr>
          <w:rFonts w:ascii="Times New Roman" w:hAnsi="Times New Roman" w:cs="Times New Roman"/>
          <w:sz w:val="24"/>
          <w:szCs w:val="24"/>
        </w:rPr>
        <w:t xml:space="preserve">Tento odstín následně </w:t>
      </w:r>
      <w:proofErr w:type="spellStart"/>
      <w:r w:rsidR="00E21D14" w:rsidRPr="00415C2A">
        <w:rPr>
          <w:rFonts w:ascii="Times New Roman" w:hAnsi="Times New Roman" w:cs="Times New Roman"/>
          <w:sz w:val="24"/>
          <w:szCs w:val="24"/>
        </w:rPr>
        <w:t>nacení</w:t>
      </w:r>
      <w:proofErr w:type="spellEnd"/>
      <w:r w:rsidR="00E21D14" w:rsidRPr="00415C2A">
        <w:rPr>
          <w:rFonts w:ascii="Times New Roman" w:hAnsi="Times New Roman" w:cs="Times New Roman"/>
          <w:sz w:val="24"/>
          <w:szCs w:val="24"/>
        </w:rPr>
        <w:t xml:space="preserve"> do nabídky.</w:t>
      </w:r>
    </w:p>
    <w:p w:rsidR="0024309A" w:rsidRDefault="0024309A" w:rsidP="00AA30C5">
      <w:pPr>
        <w:pStyle w:val="Odstavecseseznamem"/>
        <w:spacing w:after="200" w:line="276" w:lineRule="auto"/>
        <w:contextualSpacing/>
      </w:pPr>
    </w:p>
    <w:p w:rsidR="00E21D14" w:rsidRPr="00415C2A" w:rsidRDefault="00E21D14" w:rsidP="00415C2A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5C2A">
        <w:rPr>
          <w:rFonts w:ascii="Times New Roman" w:hAnsi="Times New Roman" w:cs="Times New Roman"/>
          <w:sz w:val="24"/>
          <w:szCs w:val="24"/>
        </w:rPr>
        <w:t>V případě, že v průběhu dodávek bude zjištěn rozdíl v odstínu barvy dodané prodávajícím a skutečným odstínem na vozidle, bude provedeno doladění odstínu dle následujícího postupu:</w:t>
      </w:r>
    </w:p>
    <w:p w:rsidR="00245A74" w:rsidRPr="00245A74" w:rsidRDefault="00114B5F" w:rsidP="00245A7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7B59" w:rsidRPr="00415C2A" w:rsidRDefault="004E7A43" w:rsidP="00415C2A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C2A">
        <w:rPr>
          <w:rFonts w:ascii="Times New Roman" w:hAnsi="Times New Roman" w:cs="Times New Roman"/>
          <w:sz w:val="24"/>
          <w:szCs w:val="24"/>
        </w:rPr>
        <w:t>Prodávající</w:t>
      </w:r>
      <w:r w:rsidR="00E21D14" w:rsidRPr="00415C2A">
        <w:rPr>
          <w:rFonts w:ascii="Times New Roman" w:hAnsi="Times New Roman" w:cs="Times New Roman"/>
          <w:sz w:val="24"/>
          <w:szCs w:val="24"/>
        </w:rPr>
        <w:t xml:space="preserve"> na</w:t>
      </w:r>
      <w:r w:rsidR="00443E00" w:rsidRPr="00415C2A">
        <w:rPr>
          <w:rFonts w:ascii="Times New Roman" w:hAnsi="Times New Roman" w:cs="Times New Roman"/>
          <w:sz w:val="24"/>
          <w:szCs w:val="24"/>
        </w:rPr>
        <w:t xml:space="preserve"> výzv</w:t>
      </w:r>
      <w:r w:rsidR="00E21D14" w:rsidRPr="00415C2A">
        <w:rPr>
          <w:rFonts w:ascii="Times New Roman" w:hAnsi="Times New Roman" w:cs="Times New Roman"/>
          <w:sz w:val="24"/>
          <w:szCs w:val="24"/>
        </w:rPr>
        <w:t>u</w:t>
      </w:r>
      <w:r w:rsidR="00443E00" w:rsidRPr="00415C2A">
        <w:rPr>
          <w:rFonts w:ascii="Times New Roman" w:hAnsi="Times New Roman" w:cs="Times New Roman"/>
          <w:sz w:val="24"/>
          <w:szCs w:val="24"/>
        </w:rPr>
        <w:t xml:space="preserve"> kupujícího</w:t>
      </w:r>
      <w:r w:rsidR="00387B59" w:rsidRPr="00415C2A">
        <w:rPr>
          <w:rFonts w:ascii="Times New Roman" w:hAnsi="Times New Roman" w:cs="Times New Roman"/>
          <w:sz w:val="24"/>
          <w:szCs w:val="24"/>
        </w:rPr>
        <w:t xml:space="preserve"> provede identifikaci barevn</w:t>
      </w:r>
      <w:r w:rsidR="00E21D14" w:rsidRPr="00415C2A">
        <w:rPr>
          <w:rFonts w:ascii="Times New Roman" w:hAnsi="Times New Roman" w:cs="Times New Roman"/>
          <w:sz w:val="24"/>
          <w:szCs w:val="24"/>
        </w:rPr>
        <w:t>ého provedení</w:t>
      </w:r>
      <w:r w:rsidR="008E0DB4" w:rsidRPr="00415C2A">
        <w:rPr>
          <w:rFonts w:ascii="Times New Roman" w:hAnsi="Times New Roman" w:cs="Times New Roman"/>
          <w:sz w:val="24"/>
          <w:szCs w:val="24"/>
        </w:rPr>
        <w:t xml:space="preserve"> </w:t>
      </w:r>
      <w:r w:rsidR="00E21D14" w:rsidRPr="00415C2A">
        <w:rPr>
          <w:rFonts w:ascii="Times New Roman" w:hAnsi="Times New Roman" w:cs="Times New Roman"/>
          <w:sz w:val="24"/>
          <w:szCs w:val="24"/>
        </w:rPr>
        <w:t>vozidla</w:t>
      </w:r>
      <w:r w:rsidR="00387B59" w:rsidRPr="00415C2A">
        <w:rPr>
          <w:rFonts w:ascii="Times New Roman" w:hAnsi="Times New Roman" w:cs="Times New Roman"/>
          <w:sz w:val="24"/>
          <w:szCs w:val="24"/>
        </w:rPr>
        <w:t xml:space="preserve"> v místě p</w:t>
      </w:r>
      <w:r w:rsidR="008E0DB4" w:rsidRPr="00415C2A">
        <w:rPr>
          <w:rFonts w:ascii="Times New Roman" w:hAnsi="Times New Roman" w:cs="Times New Roman"/>
          <w:sz w:val="24"/>
          <w:szCs w:val="24"/>
        </w:rPr>
        <w:t>lnění – provozovně kupujícího</w:t>
      </w:r>
      <w:r w:rsidR="00960896" w:rsidRPr="00415C2A">
        <w:rPr>
          <w:rFonts w:ascii="Times New Roman" w:hAnsi="Times New Roman" w:cs="Times New Roman"/>
          <w:sz w:val="24"/>
          <w:szCs w:val="24"/>
        </w:rPr>
        <w:t>:</w:t>
      </w:r>
      <w:r w:rsidR="00387B59" w:rsidRPr="00415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119" w:rsidRPr="00AA30C5" w:rsidRDefault="004176AC" w:rsidP="00246A5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prodávající</w:t>
      </w:r>
      <w:r w:rsidR="00F6481E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E21D14">
        <w:rPr>
          <w:rFonts w:ascii="Times New Roman" w:hAnsi="Times New Roman" w:cs="Times New Roman"/>
          <w:sz w:val="24"/>
          <w:szCs w:val="24"/>
        </w:rPr>
        <w:t xml:space="preserve">vyšle </w:t>
      </w:r>
      <w:r w:rsidR="00960896">
        <w:rPr>
          <w:rFonts w:ascii="Times New Roman" w:hAnsi="Times New Roman" w:cs="Times New Roman"/>
          <w:sz w:val="24"/>
          <w:szCs w:val="24"/>
        </w:rPr>
        <w:t>(</w:t>
      </w:r>
      <w:r w:rsidR="00F6481E" w:rsidRPr="00AA30C5">
        <w:rPr>
          <w:rFonts w:ascii="Times New Roman" w:hAnsi="Times New Roman" w:cs="Times New Roman"/>
          <w:sz w:val="24"/>
          <w:szCs w:val="24"/>
        </w:rPr>
        <w:t xml:space="preserve">na výzvu </w:t>
      </w:r>
      <w:r w:rsidRPr="00AA30C5">
        <w:rPr>
          <w:rFonts w:ascii="Times New Roman" w:hAnsi="Times New Roman" w:cs="Times New Roman"/>
          <w:sz w:val="24"/>
          <w:szCs w:val="24"/>
        </w:rPr>
        <w:t>kupujícího</w:t>
      </w:r>
      <w:r w:rsidR="00E21D14">
        <w:rPr>
          <w:rFonts w:ascii="Times New Roman" w:hAnsi="Times New Roman" w:cs="Times New Roman"/>
          <w:sz w:val="24"/>
          <w:szCs w:val="24"/>
        </w:rPr>
        <w:t xml:space="preserve"> zaslanou e-mailem</w:t>
      </w:r>
      <w:r w:rsidR="00114B5F">
        <w:rPr>
          <w:rFonts w:ascii="Times New Roman" w:hAnsi="Times New Roman" w:cs="Times New Roman"/>
          <w:sz w:val="24"/>
          <w:szCs w:val="24"/>
        </w:rPr>
        <w:t>,</w:t>
      </w:r>
      <w:r w:rsidR="007A2097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E21D14">
        <w:rPr>
          <w:rFonts w:ascii="Times New Roman" w:hAnsi="Times New Roman" w:cs="Times New Roman"/>
          <w:sz w:val="24"/>
          <w:szCs w:val="24"/>
        </w:rPr>
        <w:t>do jednoho pracovní</w:t>
      </w:r>
      <w:r w:rsidR="00114B5F">
        <w:rPr>
          <w:rFonts w:ascii="Times New Roman" w:hAnsi="Times New Roman" w:cs="Times New Roman"/>
          <w:sz w:val="24"/>
          <w:szCs w:val="24"/>
        </w:rPr>
        <w:t>ho dne od odeslání výzvy)</w:t>
      </w:r>
      <w:r w:rsidR="00E21D14">
        <w:rPr>
          <w:rFonts w:ascii="Times New Roman" w:hAnsi="Times New Roman" w:cs="Times New Roman"/>
          <w:sz w:val="24"/>
          <w:szCs w:val="24"/>
        </w:rPr>
        <w:t xml:space="preserve"> </w:t>
      </w:r>
      <w:r w:rsidR="007A2097" w:rsidRPr="00AA30C5">
        <w:rPr>
          <w:rFonts w:ascii="Times New Roman" w:hAnsi="Times New Roman" w:cs="Times New Roman"/>
          <w:sz w:val="24"/>
          <w:szCs w:val="24"/>
        </w:rPr>
        <w:t>odborného pracovníka (lakýrníka)</w:t>
      </w:r>
      <w:r w:rsidR="008068BA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F6481E" w:rsidRPr="00AA30C5">
        <w:rPr>
          <w:rFonts w:ascii="Times New Roman" w:hAnsi="Times New Roman" w:cs="Times New Roman"/>
          <w:sz w:val="24"/>
          <w:szCs w:val="24"/>
        </w:rPr>
        <w:t>do mí</w:t>
      </w:r>
      <w:r w:rsidR="00160545" w:rsidRPr="00AA30C5">
        <w:rPr>
          <w:rFonts w:ascii="Times New Roman" w:hAnsi="Times New Roman" w:cs="Times New Roman"/>
          <w:sz w:val="24"/>
          <w:szCs w:val="24"/>
        </w:rPr>
        <w:t xml:space="preserve">sta upřesněného </w:t>
      </w:r>
      <w:r w:rsidRPr="00AA30C5">
        <w:rPr>
          <w:rFonts w:ascii="Times New Roman" w:hAnsi="Times New Roman" w:cs="Times New Roman"/>
          <w:sz w:val="24"/>
          <w:szCs w:val="24"/>
        </w:rPr>
        <w:t>kupujícím</w:t>
      </w:r>
      <w:r w:rsidR="00160545" w:rsidRPr="00AA30C5">
        <w:rPr>
          <w:rFonts w:ascii="Times New Roman" w:hAnsi="Times New Roman" w:cs="Times New Roman"/>
          <w:sz w:val="24"/>
          <w:szCs w:val="24"/>
        </w:rPr>
        <w:t>.</w:t>
      </w:r>
      <w:r w:rsidR="007A2097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114B5F">
        <w:rPr>
          <w:rFonts w:ascii="Times New Roman" w:hAnsi="Times New Roman" w:cs="Times New Roman"/>
          <w:sz w:val="24"/>
          <w:szCs w:val="24"/>
        </w:rPr>
        <w:t xml:space="preserve"> Odborný pr</w:t>
      </w:r>
      <w:r w:rsidR="00160545" w:rsidRPr="00AA30C5">
        <w:rPr>
          <w:rFonts w:ascii="Times New Roman" w:hAnsi="Times New Roman" w:cs="Times New Roman"/>
          <w:sz w:val="24"/>
          <w:szCs w:val="24"/>
        </w:rPr>
        <w:t>acovník</w:t>
      </w:r>
      <w:r w:rsidR="007A2097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160545" w:rsidRPr="00AA30C5">
        <w:rPr>
          <w:rFonts w:ascii="Times New Roman" w:hAnsi="Times New Roman" w:cs="Times New Roman"/>
          <w:sz w:val="24"/>
          <w:szCs w:val="24"/>
        </w:rPr>
        <w:t xml:space="preserve">na vozidle </w:t>
      </w:r>
      <w:r w:rsidR="007A2097" w:rsidRPr="00AA30C5">
        <w:rPr>
          <w:rFonts w:ascii="Times New Roman" w:hAnsi="Times New Roman" w:cs="Times New Roman"/>
          <w:sz w:val="24"/>
          <w:szCs w:val="24"/>
        </w:rPr>
        <w:t>odečte</w:t>
      </w:r>
      <w:r w:rsidR="00E21D14">
        <w:rPr>
          <w:rFonts w:ascii="Times New Roman" w:hAnsi="Times New Roman" w:cs="Times New Roman"/>
          <w:sz w:val="24"/>
          <w:szCs w:val="24"/>
        </w:rPr>
        <w:t xml:space="preserve"> </w:t>
      </w:r>
      <w:r w:rsidR="00EA6089" w:rsidRPr="00AA30C5">
        <w:rPr>
          <w:rFonts w:ascii="Times New Roman" w:hAnsi="Times New Roman" w:cs="Times New Roman"/>
          <w:sz w:val="24"/>
          <w:szCs w:val="24"/>
        </w:rPr>
        <w:t>skutečn</w:t>
      </w:r>
      <w:r w:rsidR="00160545" w:rsidRPr="00AA30C5">
        <w:rPr>
          <w:rFonts w:ascii="Times New Roman" w:hAnsi="Times New Roman" w:cs="Times New Roman"/>
          <w:sz w:val="24"/>
          <w:szCs w:val="24"/>
        </w:rPr>
        <w:t>ý</w:t>
      </w:r>
      <w:r w:rsidR="00EA6089" w:rsidRPr="00AA30C5">
        <w:rPr>
          <w:rFonts w:ascii="Times New Roman" w:hAnsi="Times New Roman" w:cs="Times New Roman"/>
          <w:sz w:val="24"/>
          <w:szCs w:val="24"/>
        </w:rPr>
        <w:t xml:space="preserve"> odstín </w:t>
      </w:r>
      <w:r w:rsidR="00160545" w:rsidRPr="00AA30C5">
        <w:rPr>
          <w:rFonts w:ascii="Times New Roman" w:hAnsi="Times New Roman" w:cs="Times New Roman"/>
          <w:sz w:val="24"/>
          <w:szCs w:val="24"/>
        </w:rPr>
        <w:t xml:space="preserve">barvy </w:t>
      </w:r>
      <w:r w:rsidR="00EA6089" w:rsidRPr="00AA30C5">
        <w:rPr>
          <w:rFonts w:ascii="Times New Roman" w:hAnsi="Times New Roman" w:cs="Times New Roman"/>
          <w:sz w:val="24"/>
          <w:szCs w:val="24"/>
        </w:rPr>
        <w:t xml:space="preserve">dle vzorníku, </w:t>
      </w:r>
    </w:p>
    <w:p w:rsidR="00246A58" w:rsidRPr="00AA30C5" w:rsidRDefault="00EA6089" w:rsidP="00246A5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E21D14">
        <w:rPr>
          <w:rFonts w:ascii="Times New Roman" w:hAnsi="Times New Roman" w:cs="Times New Roman"/>
          <w:sz w:val="24"/>
          <w:szCs w:val="24"/>
        </w:rPr>
        <w:t xml:space="preserve">do třech pracovních dnů </w:t>
      </w:r>
      <w:r w:rsidRPr="00AA30C5">
        <w:rPr>
          <w:rFonts w:ascii="Times New Roman" w:hAnsi="Times New Roman" w:cs="Times New Roman"/>
          <w:b/>
          <w:sz w:val="24"/>
          <w:szCs w:val="24"/>
        </w:rPr>
        <w:t>dodá požadované množství barvy dle objednávky v odpovídajícím odstínu</w:t>
      </w:r>
      <w:r w:rsidR="00960896">
        <w:rPr>
          <w:rFonts w:ascii="Times New Roman" w:hAnsi="Times New Roman" w:cs="Times New Roman"/>
          <w:b/>
          <w:sz w:val="24"/>
          <w:szCs w:val="24"/>
        </w:rPr>
        <w:t>,</w:t>
      </w:r>
    </w:p>
    <w:p w:rsidR="00EA6089" w:rsidRPr="00960896" w:rsidRDefault="00EA6089" w:rsidP="00EA60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 xml:space="preserve">kupující provede nástřik na zkušební plochu (tabule plechu o </w:t>
      </w:r>
      <w:r w:rsidRPr="00960896">
        <w:rPr>
          <w:rFonts w:ascii="Times New Roman" w:hAnsi="Times New Roman" w:cs="Times New Roman"/>
          <w:sz w:val="24"/>
          <w:szCs w:val="24"/>
        </w:rPr>
        <w:t xml:space="preserve">rozměru </w:t>
      </w:r>
      <w:r w:rsidR="00387B59" w:rsidRPr="00960896">
        <w:rPr>
          <w:rFonts w:ascii="Times New Roman" w:hAnsi="Times New Roman" w:cs="Times New Roman"/>
          <w:sz w:val="24"/>
          <w:szCs w:val="24"/>
        </w:rPr>
        <w:t>300</w:t>
      </w:r>
      <w:r w:rsidRPr="00960896">
        <w:rPr>
          <w:rFonts w:ascii="Times New Roman" w:hAnsi="Times New Roman" w:cs="Times New Roman"/>
          <w:sz w:val="24"/>
          <w:szCs w:val="24"/>
        </w:rPr>
        <w:t xml:space="preserve"> x </w:t>
      </w:r>
      <w:r w:rsidR="00387B59" w:rsidRPr="00960896">
        <w:rPr>
          <w:rFonts w:ascii="Times New Roman" w:hAnsi="Times New Roman" w:cs="Times New Roman"/>
          <w:sz w:val="24"/>
          <w:szCs w:val="24"/>
        </w:rPr>
        <w:t>300</w:t>
      </w:r>
      <w:r w:rsidRPr="00960896">
        <w:rPr>
          <w:rFonts w:ascii="Times New Roman" w:hAnsi="Times New Roman" w:cs="Times New Roman"/>
          <w:sz w:val="24"/>
          <w:szCs w:val="24"/>
        </w:rPr>
        <w:t xml:space="preserve"> </w:t>
      </w:r>
      <w:r w:rsidR="00387B59" w:rsidRPr="00960896">
        <w:rPr>
          <w:rFonts w:ascii="Times New Roman" w:hAnsi="Times New Roman" w:cs="Times New Roman"/>
          <w:sz w:val="24"/>
          <w:szCs w:val="24"/>
        </w:rPr>
        <w:t>m</w:t>
      </w:r>
      <w:r w:rsidRPr="00960896">
        <w:rPr>
          <w:rFonts w:ascii="Times New Roman" w:hAnsi="Times New Roman" w:cs="Times New Roman"/>
          <w:sz w:val="24"/>
          <w:szCs w:val="24"/>
        </w:rPr>
        <w:t>m)</w:t>
      </w:r>
      <w:r w:rsidR="00960896">
        <w:rPr>
          <w:rFonts w:ascii="Times New Roman" w:hAnsi="Times New Roman" w:cs="Times New Roman"/>
          <w:sz w:val="24"/>
          <w:szCs w:val="24"/>
        </w:rPr>
        <w:t>,</w:t>
      </w:r>
    </w:p>
    <w:p w:rsidR="00EA6089" w:rsidRPr="00AA30C5" w:rsidRDefault="004176AC" w:rsidP="00EA60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prodávající i kupující</w:t>
      </w:r>
      <w:r w:rsidR="00494D66" w:rsidRPr="00AA30C5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</w:t>
      </w:r>
      <w:r w:rsidR="00EA6089" w:rsidRPr="00AA30C5">
        <w:rPr>
          <w:rFonts w:ascii="Times New Roman" w:hAnsi="Times New Roman" w:cs="Times New Roman"/>
          <w:sz w:val="24"/>
          <w:szCs w:val="24"/>
        </w:rPr>
        <w:t>společně vyhodnotí sladění odstínu vzorku s odstínem lakovaného vozidla</w:t>
      </w:r>
      <w:r w:rsidR="00960896">
        <w:rPr>
          <w:rFonts w:ascii="Times New Roman" w:hAnsi="Times New Roman" w:cs="Times New Roman"/>
          <w:sz w:val="24"/>
          <w:szCs w:val="24"/>
        </w:rPr>
        <w:t>,</w:t>
      </w:r>
      <w:r w:rsidR="003A2AF3" w:rsidRPr="00AA3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089" w:rsidRPr="00AA30C5" w:rsidRDefault="00EA6089" w:rsidP="00EA60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v případě rozdílu odstínu</w:t>
      </w:r>
      <w:r w:rsidR="008068BA" w:rsidRPr="00AA30C5">
        <w:rPr>
          <w:rFonts w:ascii="Times New Roman" w:hAnsi="Times New Roman" w:cs="Times New Roman"/>
          <w:sz w:val="24"/>
          <w:szCs w:val="24"/>
        </w:rPr>
        <w:t>,</w:t>
      </w:r>
      <w:r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="004176AC" w:rsidRPr="00AA30C5">
        <w:rPr>
          <w:rFonts w:ascii="Times New Roman" w:hAnsi="Times New Roman" w:cs="Times New Roman"/>
          <w:sz w:val="24"/>
          <w:szCs w:val="24"/>
        </w:rPr>
        <w:t>prodávající</w:t>
      </w:r>
      <w:r w:rsidRPr="00AA30C5">
        <w:rPr>
          <w:rFonts w:ascii="Times New Roman" w:hAnsi="Times New Roman" w:cs="Times New Roman"/>
          <w:sz w:val="24"/>
          <w:szCs w:val="24"/>
        </w:rPr>
        <w:t xml:space="preserve"> odstín </w:t>
      </w:r>
      <w:r w:rsidR="008068BA" w:rsidRPr="00AA30C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068BA" w:rsidRPr="00AA30C5">
        <w:rPr>
          <w:rFonts w:ascii="Times New Roman" w:hAnsi="Times New Roman" w:cs="Times New Roman"/>
          <w:sz w:val="24"/>
          <w:szCs w:val="24"/>
        </w:rPr>
        <w:t>domíchává</w:t>
      </w:r>
      <w:proofErr w:type="spellEnd"/>
      <w:r w:rsidR="008068BA" w:rsidRPr="00AA30C5">
        <w:rPr>
          <w:rFonts w:ascii="Times New Roman" w:hAnsi="Times New Roman" w:cs="Times New Roman"/>
          <w:sz w:val="24"/>
          <w:szCs w:val="24"/>
        </w:rPr>
        <w:t>“ do</w:t>
      </w:r>
      <w:r w:rsidRPr="00AA30C5">
        <w:rPr>
          <w:rFonts w:ascii="Times New Roman" w:hAnsi="Times New Roman" w:cs="Times New Roman"/>
          <w:sz w:val="24"/>
          <w:szCs w:val="24"/>
        </w:rPr>
        <w:t xml:space="preserve"> udělení souhlasu </w:t>
      </w:r>
      <w:r w:rsidR="004176AC" w:rsidRPr="00AA30C5">
        <w:rPr>
          <w:rFonts w:ascii="Times New Roman" w:hAnsi="Times New Roman" w:cs="Times New Roman"/>
          <w:sz w:val="24"/>
          <w:szCs w:val="24"/>
        </w:rPr>
        <w:t>kupujícím</w:t>
      </w:r>
      <w:r w:rsidR="00960896">
        <w:rPr>
          <w:rFonts w:ascii="Times New Roman" w:hAnsi="Times New Roman" w:cs="Times New Roman"/>
          <w:sz w:val="24"/>
          <w:szCs w:val="24"/>
        </w:rPr>
        <w:t>,</w:t>
      </w:r>
    </w:p>
    <w:p w:rsidR="008068BA" w:rsidRPr="00AA30C5" w:rsidRDefault="008068BA" w:rsidP="00EA608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kupující provede nástřik na část plochy lakovaného vozidla</w:t>
      </w:r>
      <w:r w:rsidR="00960896">
        <w:rPr>
          <w:rFonts w:ascii="Times New Roman" w:hAnsi="Times New Roman" w:cs="Times New Roman"/>
          <w:sz w:val="24"/>
          <w:szCs w:val="24"/>
        </w:rPr>
        <w:t>,</w:t>
      </w:r>
    </w:p>
    <w:p w:rsidR="008068BA" w:rsidRPr="00AA30C5" w:rsidRDefault="004176AC" w:rsidP="008068B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>prodávající</w:t>
      </w:r>
      <w:r w:rsidR="008068BA" w:rsidRPr="00AA30C5">
        <w:rPr>
          <w:rFonts w:ascii="Times New Roman" w:hAnsi="Times New Roman" w:cs="Times New Roman"/>
          <w:sz w:val="24"/>
          <w:szCs w:val="24"/>
        </w:rPr>
        <w:t xml:space="preserve"> i </w:t>
      </w:r>
      <w:r w:rsidRPr="00AA30C5">
        <w:rPr>
          <w:rFonts w:ascii="Times New Roman" w:hAnsi="Times New Roman" w:cs="Times New Roman"/>
          <w:sz w:val="24"/>
          <w:szCs w:val="24"/>
        </w:rPr>
        <w:t>kupující</w:t>
      </w:r>
      <w:r w:rsidR="008068BA" w:rsidRPr="00AA30C5">
        <w:rPr>
          <w:rFonts w:ascii="Times New Roman" w:hAnsi="Times New Roman" w:cs="Times New Roman"/>
          <w:sz w:val="24"/>
          <w:szCs w:val="24"/>
        </w:rPr>
        <w:t xml:space="preserve"> společně vyhodnotí sladění odstínu nového nástřiku na vozidlo s odstínem před lakováním lakovaného vozidla</w:t>
      </w:r>
      <w:r w:rsidR="00960896">
        <w:rPr>
          <w:rFonts w:ascii="Times New Roman" w:hAnsi="Times New Roman" w:cs="Times New Roman"/>
          <w:sz w:val="24"/>
          <w:szCs w:val="24"/>
        </w:rPr>
        <w:t>,</w:t>
      </w:r>
    </w:p>
    <w:p w:rsidR="00494D66" w:rsidRPr="00AA30C5" w:rsidRDefault="00494D66" w:rsidP="008068B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30C5">
        <w:rPr>
          <w:rFonts w:ascii="Times New Roman" w:hAnsi="Times New Roman" w:cs="Times New Roman"/>
          <w:sz w:val="24"/>
          <w:szCs w:val="24"/>
        </w:rPr>
        <w:t xml:space="preserve">po udělení souhlasu s odstínem je proveden nástřik vozidla </w:t>
      </w:r>
      <w:r w:rsidR="004176AC" w:rsidRPr="00AA30C5">
        <w:rPr>
          <w:rFonts w:ascii="Times New Roman" w:hAnsi="Times New Roman" w:cs="Times New Roman"/>
          <w:sz w:val="24"/>
          <w:szCs w:val="24"/>
        </w:rPr>
        <w:t>kupujícím</w:t>
      </w:r>
      <w:r w:rsidR="00D454E1" w:rsidRPr="00AA30C5">
        <w:rPr>
          <w:rFonts w:ascii="Times New Roman" w:hAnsi="Times New Roman" w:cs="Times New Roman"/>
          <w:sz w:val="24"/>
          <w:szCs w:val="24"/>
        </w:rPr>
        <w:t xml:space="preserve"> </w:t>
      </w:r>
      <w:r w:rsidRPr="00AA30C5">
        <w:rPr>
          <w:rFonts w:ascii="Times New Roman" w:hAnsi="Times New Roman" w:cs="Times New Roman"/>
          <w:sz w:val="24"/>
          <w:szCs w:val="24"/>
        </w:rPr>
        <w:t>v kompletním rozsahu</w:t>
      </w:r>
      <w:r w:rsidR="00960896">
        <w:rPr>
          <w:rFonts w:ascii="Times New Roman" w:hAnsi="Times New Roman" w:cs="Times New Roman"/>
          <w:sz w:val="24"/>
          <w:szCs w:val="24"/>
        </w:rPr>
        <w:t>.</w:t>
      </w:r>
    </w:p>
    <w:p w:rsidR="00C12B18" w:rsidRPr="00AA30C5" w:rsidRDefault="00C12B18" w:rsidP="00AA30C5">
      <w:pPr>
        <w:pStyle w:val="Odstavecseseznamem"/>
        <w:ind w:left="1068"/>
        <w:rPr>
          <w:rFonts w:ascii="Times New Roman" w:hAnsi="Times New Roman" w:cs="Times New Roman"/>
        </w:rPr>
      </w:pPr>
    </w:p>
    <w:sectPr w:rsidR="00C12B18" w:rsidRPr="00AA3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2A" w:rsidRDefault="00415C2A" w:rsidP="00415C2A">
      <w:pPr>
        <w:spacing w:after="0" w:line="240" w:lineRule="auto"/>
      </w:pPr>
      <w:r>
        <w:separator/>
      </w:r>
    </w:p>
  </w:endnote>
  <w:endnote w:type="continuationSeparator" w:id="0">
    <w:p w:rsidR="00415C2A" w:rsidRDefault="00415C2A" w:rsidP="0041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A1" w:rsidRDefault="005A5C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A1" w:rsidRDefault="005A5C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A1" w:rsidRDefault="005A5C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2A" w:rsidRDefault="00415C2A" w:rsidP="00415C2A">
      <w:pPr>
        <w:spacing w:after="0" w:line="240" w:lineRule="auto"/>
      </w:pPr>
      <w:r>
        <w:separator/>
      </w:r>
    </w:p>
  </w:footnote>
  <w:footnote w:type="continuationSeparator" w:id="0">
    <w:p w:rsidR="00415C2A" w:rsidRDefault="00415C2A" w:rsidP="0041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A1" w:rsidRDefault="005A5C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C2A" w:rsidRPr="005A5CA1" w:rsidRDefault="00415C2A">
    <w:pPr>
      <w:pStyle w:val="Zhlav"/>
      <w:rPr>
        <w:rFonts w:ascii="Times New Roman" w:hAnsi="Times New Roman" w:cs="Times New Roman"/>
        <w:i/>
      </w:rPr>
    </w:pPr>
    <w:bookmarkStart w:id="0" w:name="_GoBack"/>
    <w:r w:rsidRPr="005A5CA1">
      <w:rPr>
        <w:rFonts w:ascii="Times New Roman" w:hAnsi="Times New Roman" w:cs="Times New Roman"/>
        <w:i/>
      </w:rPr>
      <w:t>Příloha č. 7 ZD – Postup při doladění odstínu NCS S1555-B10G</w:t>
    </w:r>
  </w:p>
  <w:bookmarkEnd w:id="0"/>
  <w:p w:rsidR="00415C2A" w:rsidRDefault="00415C2A">
    <w:pPr>
      <w:pStyle w:val="Zhlav"/>
      <w:rPr>
        <w:i/>
      </w:rPr>
    </w:pPr>
  </w:p>
  <w:p w:rsidR="00415C2A" w:rsidRDefault="00415C2A">
    <w:pPr>
      <w:pStyle w:val="Zhlav"/>
      <w:rPr>
        <w:i/>
      </w:rPr>
    </w:pPr>
  </w:p>
  <w:p w:rsidR="00415C2A" w:rsidRDefault="00415C2A" w:rsidP="00415C2A">
    <w:pPr>
      <w:pStyle w:val="Zhlav"/>
      <w:tabs>
        <w:tab w:val="clear" w:pos="9072"/>
        <w:tab w:val="left" w:pos="4536"/>
      </w:tabs>
      <w:rPr>
        <w:i/>
      </w:rPr>
    </w:pPr>
    <w:r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1A034703" wp14:editId="0AC7F29E">
          <wp:simplePos x="0" y="0"/>
          <wp:positionH relativeFrom="page">
            <wp:posOffset>5018405</wp:posOffset>
          </wp:positionH>
          <wp:positionV relativeFrom="page">
            <wp:posOffset>895350</wp:posOffset>
          </wp:positionV>
          <wp:extent cx="2179320" cy="615315"/>
          <wp:effectExtent l="0" t="0" r="0" b="0"/>
          <wp:wrapSquare wrapText="bothSides"/>
          <wp:docPr id="2" name="Obrázek 2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833755</wp:posOffset>
          </wp:positionH>
          <wp:positionV relativeFrom="page">
            <wp:posOffset>971550</wp:posOffset>
          </wp:positionV>
          <wp:extent cx="1866900" cy="504825"/>
          <wp:effectExtent l="0" t="0" r="0" b="9525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ab/>
    </w:r>
  </w:p>
  <w:p w:rsidR="00415C2A" w:rsidRDefault="00415C2A">
    <w:pPr>
      <w:pStyle w:val="Zhlav"/>
      <w:rPr>
        <w:i/>
      </w:rPr>
    </w:pPr>
  </w:p>
  <w:p w:rsidR="00415C2A" w:rsidRDefault="00415C2A">
    <w:pPr>
      <w:pStyle w:val="Zhlav"/>
      <w:rPr>
        <w:i/>
      </w:rPr>
    </w:pPr>
  </w:p>
  <w:p w:rsidR="00415C2A" w:rsidRPr="00415C2A" w:rsidRDefault="00415C2A">
    <w:pPr>
      <w:pStyle w:val="Zhlav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A1" w:rsidRDefault="005A5C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4710"/>
    <w:multiLevelType w:val="hybridMultilevel"/>
    <w:tmpl w:val="E3A26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610FA"/>
    <w:multiLevelType w:val="hybridMultilevel"/>
    <w:tmpl w:val="420899B6"/>
    <w:lvl w:ilvl="0" w:tplc="040C7BC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017153"/>
    <w:multiLevelType w:val="hybridMultilevel"/>
    <w:tmpl w:val="AEBAB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16D07"/>
    <w:multiLevelType w:val="hybridMultilevel"/>
    <w:tmpl w:val="BDAC172E"/>
    <w:lvl w:ilvl="0" w:tplc="F690BE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53071"/>
    <w:multiLevelType w:val="hybridMultilevel"/>
    <w:tmpl w:val="64601424"/>
    <w:lvl w:ilvl="0" w:tplc="ED768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4209"/>
    <w:multiLevelType w:val="hybridMultilevel"/>
    <w:tmpl w:val="42124102"/>
    <w:lvl w:ilvl="0" w:tplc="BADE7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507E7"/>
    <w:multiLevelType w:val="hybridMultilevel"/>
    <w:tmpl w:val="C718649C"/>
    <w:lvl w:ilvl="0" w:tplc="3892AB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A3419"/>
    <w:rsid w:val="00114B5F"/>
    <w:rsid w:val="00160545"/>
    <w:rsid w:val="001A3073"/>
    <w:rsid w:val="0024309A"/>
    <w:rsid w:val="00245A74"/>
    <w:rsid w:val="00246A58"/>
    <w:rsid w:val="003024B2"/>
    <w:rsid w:val="00387B59"/>
    <w:rsid w:val="003966D4"/>
    <w:rsid w:val="003A2AF3"/>
    <w:rsid w:val="003B0DF0"/>
    <w:rsid w:val="003F6D67"/>
    <w:rsid w:val="00415C2A"/>
    <w:rsid w:val="004176AC"/>
    <w:rsid w:val="00443E00"/>
    <w:rsid w:val="0048213D"/>
    <w:rsid w:val="00494D66"/>
    <w:rsid w:val="004E7A43"/>
    <w:rsid w:val="00534C91"/>
    <w:rsid w:val="005A5CA1"/>
    <w:rsid w:val="00646686"/>
    <w:rsid w:val="006958A1"/>
    <w:rsid w:val="007A2097"/>
    <w:rsid w:val="008068BA"/>
    <w:rsid w:val="008C3780"/>
    <w:rsid w:val="008E0DB4"/>
    <w:rsid w:val="00960896"/>
    <w:rsid w:val="009F06D2"/>
    <w:rsid w:val="00A21119"/>
    <w:rsid w:val="00A8042C"/>
    <w:rsid w:val="00AA30C5"/>
    <w:rsid w:val="00AA6F92"/>
    <w:rsid w:val="00AE6EFB"/>
    <w:rsid w:val="00B84BAE"/>
    <w:rsid w:val="00C12B18"/>
    <w:rsid w:val="00D210A1"/>
    <w:rsid w:val="00D454E1"/>
    <w:rsid w:val="00DF0D4A"/>
    <w:rsid w:val="00E21D14"/>
    <w:rsid w:val="00EA6089"/>
    <w:rsid w:val="00EC674B"/>
    <w:rsid w:val="00F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F3ACEEB-3E0D-45AC-8F18-FBFC74AE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5C2A"/>
    <w:pPr>
      <w:keepNext/>
      <w:tabs>
        <w:tab w:val="left" w:pos="486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10A1"/>
    <w:pPr>
      <w:spacing w:after="0" w:line="240" w:lineRule="auto"/>
      <w:ind w:left="720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F9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1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C2A"/>
  </w:style>
  <w:style w:type="paragraph" w:styleId="Zpat">
    <w:name w:val="footer"/>
    <w:basedOn w:val="Normln"/>
    <w:link w:val="ZpatChar"/>
    <w:uiPriority w:val="99"/>
    <w:unhideWhenUsed/>
    <w:rsid w:val="0041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C2A"/>
  </w:style>
  <w:style w:type="character" w:customStyle="1" w:styleId="Nadpis1Char">
    <w:name w:val="Nadpis 1 Char"/>
    <w:basedOn w:val="Standardnpsmoodstavce"/>
    <w:link w:val="Nadpis1"/>
    <w:uiPriority w:val="9"/>
    <w:rsid w:val="00415C2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Jurišta Ivo, Ing.</dc:creator>
  <cp:keywords/>
  <dc:description/>
  <cp:lastModifiedBy>Janečková Iveta, Bc.</cp:lastModifiedBy>
  <cp:revision>7</cp:revision>
  <cp:lastPrinted>2018-11-07T08:21:00Z</cp:lastPrinted>
  <dcterms:created xsi:type="dcterms:W3CDTF">2018-11-16T10:26:00Z</dcterms:created>
  <dcterms:modified xsi:type="dcterms:W3CDTF">2019-01-03T11:30:00Z</dcterms:modified>
</cp:coreProperties>
</file>