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72361C02" w14:textId="77777777" w:rsidR="00030BB4" w:rsidRPr="00030BB4" w:rsidRDefault="002462DB" w:rsidP="00030BB4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030BB4" w:rsidRPr="00030BB4">
        <w:rPr>
          <w:rFonts w:asciiTheme="minorHAnsi" w:hAnsiTheme="minorHAnsi"/>
          <w:b/>
          <w:sz w:val="28"/>
          <w:szCs w:val="28"/>
        </w:rPr>
        <w:t xml:space="preserve">Silnice II/290 Souš – odvodňovací zařízení podél </w:t>
      </w:r>
    </w:p>
    <w:p w14:paraId="5A375857" w14:textId="20DD77F5" w:rsidR="00595FAB" w:rsidRDefault="00030BB4" w:rsidP="00030BB4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030BB4">
        <w:rPr>
          <w:rFonts w:asciiTheme="minorHAnsi" w:hAnsiTheme="minorHAnsi"/>
          <w:b/>
          <w:sz w:val="28"/>
          <w:szCs w:val="28"/>
        </w:rPr>
        <w:t>silnice a vodní nádrže</w:t>
      </w:r>
      <w:r w:rsidR="002462DB"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6C0494E7" w:rsidR="002C5227" w:rsidRPr="007E522C" w:rsidRDefault="0090627C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0</w:t>
      </w:r>
      <w:r w:rsidR="00030BB4">
        <w:rPr>
          <w:rFonts w:asciiTheme="minorHAnsi" w:hAnsiTheme="minorHAnsi"/>
          <w:b/>
          <w:sz w:val="28"/>
          <w:szCs w:val="28"/>
        </w:rPr>
        <w:t>3</w:t>
      </w:r>
      <w:bookmarkStart w:id="0" w:name="_GoBack"/>
      <w:bookmarkEnd w:id="0"/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77777777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C8F0C" w14:textId="77777777" w:rsidR="005744EF" w:rsidRDefault="005744EF" w:rsidP="00ED1953">
      <w:pPr>
        <w:spacing w:after="0" w:line="240" w:lineRule="auto"/>
      </w:pPr>
      <w:r>
        <w:separator/>
      </w:r>
    </w:p>
  </w:endnote>
  <w:endnote w:type="continuationSeparator" w:id="0">
    <w:p w14:paraId="3DEB2511" w14:textId="77777777" w:rsidR="005744EF" w:rsidRDefault="005744EF" w:rsidP="00ED1953">
      <w:pPr>
        <w:spacing w:after="0" w:line="240" w:lineRule="auto"/>
      </w:pPr>
      <w:r>
        <w:continuationSeparator/>
      </w:r>
    </w:p>
  </w:endnote>
  <w:endnote w:type="continuationNotice" w:id="1">
    <w:p w14:paraId="08B2690C" w14:textId="77777777" w:rsidR="005744EF" w:rsidRDefault="00574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9DD85" w14:textId="77777777" w:rsidR="005744EF" w:rsidRDefault="005744EF" w:rsidP="00ED1953">
      <w:pPr>
        <w:spacing w:after="0" w:line="240" w:lineRule="auto"/>
      </w:pPr>
      <w:r>
        <w:separator/>
      </w:r>
    </w:p>
  </w:footnote>
  <w:footnote w:type="continuationSeparator" w:id="0">
    <w:p w14:paraId="5453E128" w14:textId="77777777" w:rsidR="005744EF" w:rsidRDefault="005744EF" w:rsidP="00ED1953">
      <w:pPr>
        <w:spacing w:after="0" w:line="240" w:lineRule="auto"/>
      </w:pPr>
      <w:r>
        <w:continuationSeparator/>
      </w:r>
    </w:p>
  </w:footnote>
  <w:footnote w:type="continuationNotice" w:id="1">
    <w:p w14:paraId="3E21B903" w14:textId="77777777" w:rsidR="005744EF" w:rsidRDefault="005744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30B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744EF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72578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DF36-C297-45C4-957B-57E3898E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2019-01-14T07:01:00Z</dcterms:modified>
</cp:coreProperties>
</file>