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FEF2" w14:textId="77777777" w:rsidR="00F771D1" w:rsidRPr="003207D3" w:rsidRDefault="00F771D1" w:rsidP="00F771D1">
      <w:pPr>
        <w:pStyle w:val="Nzev"/>
        <w:ind w:right="21"/>
        <w:rPr>
          <w:sz w:val="22"/>
          <w:szCs w:val="22"/>
        </w:rPr>
      </w:pPr>
    </w:p>
    <w:p w14:paraId="33CD90F0" w14:textId="77777777" w:rsidR="00F771D1" w:rsidRPr="003207D3" w:rsidRDefault="00F771D1" w:rsidP="007A7F86">
      <w:pPr>
        <w:pStyle w:val="Nzev"/>
        <w:widowControl w:val="0"/>
        <w:spacing w:line="240" w:lineRule="atLeast"/>
        <w:ind w:right="21"/>
        <w:rPr>
          <w:rFonts w:eastAsia="Times New Roman" w:cs="Times New Roman"/>
          <w:b/>
          <w:color w:val="000000"/>
          <w:sz w:val="22"/>
          <w:szCs w:val="22"/>
        </w:rPr>
      </w:pPr>
      <w:r w:rsidRPr="003207D3">
        <w:rPr>
          <w:rFonts w:eastAsia="Times New Roman" w:cs="Times New Roman"/>
          <w:b/>
          <w:color w:val="000000"/>
          <w:sz w:val="22"/>
          <w:szCs w:val="22"/>
        </w:rPr>
        <w:t>SMLOUVA O DÍLO</w:t>
      </w:r>
    </w:p>
    <w:p w14:paraId="703E06F3" w14:textId="77777777" w:rsidR="00F771D1" w:rsidRPr="003207D3" w:rsidRDefault="00F771D1" w:rsidP="00F771D1">
      <w:pPr>
        <w:pStyle w:val="Nzev"/>
        <w:ind w:right="21"/>
        <w:jc w:val="left"/>
        <w:rPr>
          <w:sz w:val="22"/>
          <w:szCs w:val="22"/>
        </w:rPr>
      </w:pPr>
    </w:p>
    <w:p w14:paraId="169D8839" w14:textId="77777777" w:rsidR="00F771D1" w:rsidRPr="005F5A20" w:rsidRDefault="00F771D1" w:rsidP="003C4FD3">
      <w:pPr>
        <w:pStyle w:val="Zkladntext"/>
        <w:tabs>
          <w:tab w:val="left" w:pos="2835"/>
          <w:tab w:val="left" w:pos="3969"/>
        </w:tabs>
        <w:spacing w:line="240" w:lineRule="atLeast"/>
        <w:rPr>
          <w:color w:val="000000"/>
          <w:sz w:val="22"/>
          <w:szCs w:val="22"/>
        </w:rPr>
      </w:pPr>
      <w:r w:rsidRPr="0069076F">
        <w:rPr>
          <w:color w:val="000000"/>
          <w:sz w:val="22"/>
          <w:szCs w:val="22"/>
        </w:rPr>
        <w:t>Číslo smlouvy objednatele:</w:t>
      </w:r>
      <w:r w:rsidR="005F5A20">
        <w:rPr>
          <w:color w:val="000000"/>
          <w:sz w:val="22"/>
          <w:szCs w:val="22"/>
        </w:rPr>
        <w:tab/>
      </w:r>
      <w:r w:rsidR="00334E4F">
        <w:rPr>
          <w:color w:val="000000"/>
          <w:sz w:val="22"/>
          <w:szCs w:val="22"/>
        </w:rPr>
        <w:tab/>
      </w:r>
      <w:r w:rsidR="005F5A20" w:rsidRPr="005F5A20">
        <w:rPr>
          <w:i/>
          <w:color w:val="00B0F0"/>
          <w:sz w:val="22"/>
          <w:szCs w:val="22"/>
        </w:rPr>
        <w:t xml:space="preserve"> (Pozn. Doplní Objednatel)</w:t>
      </w:r>
    </w:p>
    <w:p w14:paraId="347FB492" w14:textId="77777777" w:rsidR="005F5A20" w:rsidRPr="005F5A20" w:rsidRDefault="00F771D1" w:rsidP="003C4FD3">
      <w:pPr>
        <w:pStyle w:val="Zkladntext"/>
        <w:tabs>
          <w:tab w:val="left" w:pos="2835"/>
          <w:tab w:val="left" w:pos="3969"/>
        </w:tabs>
        <w:rPr>
          <w:sz w:val="22"/>
          <w:szCs w:val="22"/>
        </w:rPr>
      </w:pPr>
      <w:proofErr w:type="spellStart"/>
      <w:r w:rsidRPr="003207D3">
        <w:rPr>
          <w:color w:val="000000"/>
          <w:sz w:val="22"/>
          <w:szCs w:val="22"/>
          <w:lang w:val="en-US"/>
        </w:rPr>
        <w:t>Číslo</w:t>
      </w:r>
      <w:proofErr w:type="spellEnd"/>
      <w:r w:rsidRPr="003207D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3207D3">
        <w:rPr>
          <w:color w:val="000000"/>
          <w:sz w:val="22"/>
          <w:szCs w:val="22"/>
          <w:lang w:val="en-US"/>
        </w:rPr>
        <w:t>smlouvy</w:t>
      </w:r>
      <w:proofErr w:type="spellEnd"/>
      <w:r w:rsidRPr="003207D3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3207D3">
        <w:rPr>
          <w:color w:val="000000"/>
          <w:sz w:val="22"/>
          <w:szCs w:val="22"/>
          <w:lang w:val="en-US"/>
        </w:rPr>
        <w:t>zhotovitele</w:t>
      </w:r>
      <w:proofErr w:type="spellEnd"/>
      <w:r w:rsidRPr="003207D3">
        <w:rPr>
          <w:color w:val="000000"/>
          <w:sz w:val="22"/>
          <w:szCs w:val="22"/>
          <w:lang w:val="en-US"/>
        </w:rPr>
        <w:t>:</w:t>
      </w:r>
      <w:r w:rsidR="005F5A20">
        <w:rPr>
          <w:color w:val="000000"/>
          <w:sz w:val="22"/>
          <w:szCs w:val="22"/>
          <w:lang w:val="en-US"/>
        </w:rPr>
        <w:tab/>
      </w:r>
      <w:r w:rsidR="00334E4F">
        <w:rPr>
          <w:color w:val="000000"/>
          <w:sz w:val="22"/>
          <w:szCs w:val="22"/>
          <w:lang w:val="en-US"/>
        </w:rPr>
        <w:tab/>
      </w:r>
      <w:r w:rsidR="005F5A20" w:rsidRPr="005F5A20">
        <w:rPr>
          <w:i/>
          <w:color w:val="00B0F0"/>
          <w:sz w:val="22"/>
          <w:szCs w:val="22"/>
        </w:rPr>
        <w:t xml:space="preserve"> (Pozn. </w:t>
      </w:r>
      <w:r w:rsidR="005F5A20" w:rsidRPr="00FD4DBC">
        <w:rPr>
          <w:i/>
          <w:color w:val="00B0F0"/>
          <w:sz w:val="22"/>
          <w:szCs w:val="22"/>
        </w:rPr>
        <w:t>Doplní</w:t>
      </w:r>
      <w:r w:rsidR="005F5A20" w:rsidRPr="005F5A20">
        <w:rPr>
          <w:i/>
          <w:color w:val="00B0F0"/>
          <w:sz w:val="22"/>
          <w:szCs w:val="22"/>
        </w:rPr>
        <w:t xml:space="preserve"> dodavatel. Poté poznámku vymažte)</w:t>
      </w:r>
    </w:p>
    <w:p w14:paraId="223F11EB" w14:textId="77777777" w:rsidR="0041017A" w:rsidRDefault="00F771D1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sz w:val="22"/>
          <w:szCs w:val="22"/>
        </w:rPr>
        <w:t>Smluvní strany</w:t>
      </w:r>
    </w:p>
    <w:p w14:paraId="689F25C8" w14:textId="77777777" w:rsidR="003E2408" w:rsidRPr="003207D3" w:rsidRDefault="003E2408" w:rsidP="003E2408">
      <w:pPr>
        <w:pStyle w:val="Odstavecseseznamem"/>
        <w:ind w:left="426"/>
        <w:rPr>
          <w:b/>
          <w:sz w:val="22"/>
          <w:szCs w:val="22"/>
        </w:rPr>
      </w:pPr>
    </w:p>
    <w:p w14:paraId="3C795973" w14:textId="77777777" w:rsidR="003E2408" w:rsidRPr="003E2408" w:rsidRDefault="003E2408" w:rsidP="003E2408">
      <w:pPr>
        <w:tabs>
          <w:tab w:val="left" w:pos="3969"/>
        </w:tabs>
        <w:jc w:val="both"/>
        <w:rPr>
          <w:b/>
          <w:sz w:val="22"/>
          <w:szCs w:val="22"/>
        </w:rPr>
      </w:pPr>
      <w:r w:rsidRPr="003E2408">
        <w:rPr>
          <w:b/>
          <w:sz w:val="22"/>
          <w:szCs w:val="22"/>
        </w:rPr>
        <w:t>Objednatel:</w:t>
      </w:r>
      <w:r w:rsidRPr="003E2408">
        <w:rPr>
          <w:b/>
          <w:sz w:val="22"/>
          <w:szCs w:val="22"/>
        </w:rPr>
        <w:tab/>
        <w:t>Dopravní podnik Ostrava a.s.</w:t>
      </w:r>
    </w:p>
    <w:p w14:paraId="16696AEB" w14:textId="77777777" w:rsidR="003E2408" w:rsidRPr="003E2408" w:rsidRDefault="003E2408" w:rsidP="003E2408">
      <w:pPr>
        <w:tabs>
          <w:tab w:val="left" w:pos="3969"/>
        </w:tabs>
        <w:ind w:left="3969" w:hanging="3969"/>
        <w:rPr>
          <w:sz w:val="22"/>
          <w:szCs w:val="22"/>
        </w:rPr>
      </w:pPr>
      <w:r w:rsidRPr="003E2408">
        <w:rPr>
          <w:sz w:val="22"/>
          <w:szCs w:val="22"/>
        </w:rPr>
        <w:t xml:space="preserve">se sídlem: </w:t>
      </w:r>
      <w:r w:rsidRPr="003E2408">
        <w:rPr>
          <w:sz w:val="22"/>
          <w:szCs w:val="22"/>
        </w:rPr>
        <w:tab/>
        <w:t>Poděbradova 494/2, Moravská Ostrava, PSČ 702 00 Ostrava</w:t>
      </w:r>
    </w:p>
    <w:p w14:paraId="6537808D" w14:textId="77777777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>právní forma:</w:t>
      </w:r>
      <w:r w:rsidRPr="003E2408">
        <w:rPr>
          <w:sz w:val="22"/>
          <w:szCs w:val="22"/>
        </w:rPr>
        <w:tab/>
        <w:t>akciová společnost</w:t>
      </w:r>
    </w:p>
    <w:p w14:paraId="1D4B907E" w14:textId="77777777" w:rsidR="003E2408" w:rsidRPr="003E2408" w:rsidRDefault="003E2408" w:rsidP="003E2408">
      <w:pPr>
        <w:tabs>
          <w:tab w:val="left" w:pos="3969"/>
        </w:tabs>
        <w:ind w:left="3969" w:hanging="3969"/>
        <w:rPr>
          <w:sz w:val="22"/>
          <w:szCs w:val="22"/>
        </w:rPr>
      </w:pPr>
      <w:r w:rsidRPr="003E2408">
        <w:rPr>
          <w:sz w:val="22"/>
          <w:szCs w:val="22"/>
        </w:rPr>
        <w:t xml:space="preserve">zapsaná v obch. </w:t>
      </w:r>
      <w:proofErr w:type="gramStart"/>
      <w:r w:rsidRPr="003E2408">
        <w:rPr>
          <w:sz w:val="22"/>
          <w:szCs w:val="22"/>
        </w:rPr>
        <w:t>rejstříku</w:t>
      </w:r>
      <w:proofErr w:type="gramEnd"/>
      <w:r w:rsidRPr="003E2408">
        <w:rPr>
          <w:sz w:val="22"/>
          <w:szCs w:val="22"/>
        </w:rPr>
        <w:t xml:space="preserve">:    </w:t>
      </w:r>
      <w:r w:rsidRPr="003E2408">
        <w:rPr>
          <w:sz w:val="22"/>
          <w:szCs w:val="22"/>
        </w:rPr>
        <w:tab/>
        <w:t>vedeném u Krajského soudu Ostrava, oddíl B., vložka číslo 1104</w:t>
      </w:r>
    </w:p>
    <w:p w14:paraId="76F3017E" w14:textId="77777777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 xml:space="preserve">IČ: </w:t>
      </w:r>
      <w:r w:rsidRPr="003E2408">
        <w:rPr>
          <w:sz w:val="22"/>
          <w:szCs w:val="22"/>
        </w:rPr>
        <w:tab/>
        <w:t>61974757</w:t>
      </w:r>
    </w:p>
    <w:p w14:paraId="638D492A" w14:textId="77777777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>DIČ:</w:t>
      </w:r>
      <w:r w:rsidRPr="003E2408">
        <w:rPr>
          <w:sz w:val="22"/>
          <w:szCs w:val="22"/>
        </w:rPr>
        <w:tab/>
        <w:t>CZ61974757  plátce DPH</w:t>
      </w:r>
    </w:p>
    <w:p w14:paraId="3E3CBCFB" w14:textId="77777777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>bankovní spojení:</w:t>
      </w:r>
      <w:r w:rsidRPr="003E2408">
        <w:rPr>
          <w:sz w:val="22"/>
          <w:szCs w:val="22"/>
        </w:rPr>
        <w:tab/>
        <w:t>Komerční banka, a.s., pobočka Ostrava, Nádražní 12</w:t>
      </w:r>
    </w:p>
    <w:p w14:paraId="3B2AB22A" w14:textId="77777777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>číslo účtu:</w:t>
      </w:r>
      <w:r w:rsidRPr="003E2408">
        <w:rPr>
          <w:sz w:val="22"/>
          <w:szCs w:val="22"/>
        </w:rPr>
        <w:tab/>
        <w:t>5708761/0100</w:t>
      </w:r>
    </w:p>
    <w:p w14:paraId="7001CBF2" w14:textId="6692671D" w:rsidR="003E2408" w:rsidRPr="003E2408" w:rsidRDefault="003E2408" w:rsidP="003E240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>zastoupen:</w:t>
      </w:r>
      <w:r w:rsidRPr="003E2408">
        <w:rPr>
          <w:sz w:val="22"/>
          <w:szCs w:val="22"/>
        </w:rPr>
        <w:tab/>
      </w:r>
      <w:r w:rsidR="00FD4DBC" w:rsidRPr="00FD4DBC">
        <w:rPr>
          <w:i/>
          <w:color w:val="00B0F0"/>
          <w:sz w:val="22"/>
          <w:szCs w:val="22"/>
        </w:rPr>
        <w:t xml:space="preserve">(POZN doplní objednatel, poté </w:t>
      </w:r>
      <w:proofErr w:type="spellStart"/>
      <w:r w:rsidR="00FD4DBC" w:rsidRPr="00FD4DBC">
        <w:rPr>
          <w:i/>
          <w:color w:val="00B0F0"/>
          <w:sz w:val="22"/>
          <w:szCs w:val="22"/>
        </w:rPr>
        <w:t>poznamku</w:t>
      </w:r>
      <w:proofErr w:type="spellEnd"/>
      <w:r w:rsidR="00FD4DBC" w:rsidRPr="00FD4DBC">
        <w:rPr>
          <w:i/>
          <w:color w:val="00B0F0"/>
          <w:sz w:val="22"/>
          <w:szCs w:val="22"/>
        </w:rPr>
        <w:t xml:space="preserve"> vymaže)</w:t>
      </w:r>
    </w:p>
    <w:p w14:paraId="0FFA0930" w14:textId="77777777" w:rsidR="00CA2928" w:rsidRDefault="003E2408" w:rsidP="00CA2928">
      <w:pPr>
        <w:tabs>
          <w:tab w:val="left" w:pos="3969"/>
        </w:tabs>
        <w:rPr>
          <w:sz w:val="22"/>
          <w:szCs w:val="22"/>
        </w:rPr>
      </w:pPr>
      <w:r w:rsidRPr="003E2408">
        <w:rPr>
          <w:sz w:val="22"/>
          <w:szCs w:val="22"/>
        </w:rPr>
        <w:t xml:space="preserve">oprávněn jednat ve věcech smluvních: </w:t>
      </w:r>
      <w:r w:rsidRPr="003E2408">
        <w:rPr>
          <w:sz w:val="22"/>
          <w:szCs w:val="22"/>
        </w:rPr>
        <w:tab/>
        <w:t>Jiří Boháček, vedoucí odboru dopravní cesta</w:t>
      </w:r>
    </w:p>
    <w:p w14:paraId="063F3D19" w14:textId="06748666" w:rsidR="00705F60" w:rsidRDefault="003E2408" w:rsidP="00CA2928">
      <w:pPr>
        <w:tabs>
          <w:tab w:val="left" w:pos="3969"/>
        </w:tabs>
        <w:ind w:left="3969" w:hanging="3969"/>
        <w:rPr>
          <w:sz w:val="22"/>
          <w:szCs w:val="22"/>
        </w:rPr>
      </w:pPr>
      <w:r w:rsidRPr="003E2408">
        <w:rPr>
          <w:sz w:val="22"/>
          <w:szCs w:val="22"/>
        </w:rPr>
        <w:t xml:space="preserve">oprávněn jednat ve věcech technických: </w:t>
      </w:r>
      <w:r w:rsidRPr="003E2408">
        <w:rPr>
          <w:sz w:val="22"/>
          <w:szCs w:val="22"/>
        </w:rPr>
        <w:tab/>
        <w:t>Karel Žaluda, vedoucí střediska správa a údržba ostatního majetku</w:t>
      </w:r>
      <w:r w:rsidR="009D4C26">
        <w:rPr>
          <w:sz w:val="22"/>
          <w:szCs w:val="22"/>
        </w:rPr>
        <w:t xml:space="preserve">, e-mail: </w:t>
      </w:r>
      <w:hyperlink r:id="rId8" w:history="1">
        <w:r w:rsidR="009D4C26" w:rsidRPr="00C8048E">
          <w:rPr>
            <w:rStyle w:val="Hypertextovodkaz"/>
            <w:sz w:val="22"/>
            <w:szCs w:val="22"/>
          </w:rPr>
          <w:t>karel.zaluda@dpo.cz</w:t>
        </w:r>
      </w:hyperlink>
      <w:r w:rsidR="009D4C26">
        <w:rPr>
          <w:sz w:val="22"/>
          <w:szCs w:val="22"/>
        </w:rPr>
        <w:t>, tel.: 597 402 163</w:t>
      </w:r>
      <w:r w:rsidRPr="003E2408">
        <w:rPr>
          <w:sz w:val="22"/>
          <w:szCs w:val="22"/>
        </w:rPr>
        <w:t xml:space="preserve">                                                             </w:t>
      </w:r>
    </w:p>
    <w:p w14:paraId="4317A693" w14:textId="01185721" w:rsidR="003E2408" w:rsidRDefault="00F84B53" w:rsidP="00F84B53">
      <w:pPr>
        <w:tabs>
          <w:tab w:val="left" w:pos="3969"/>
        </w:tabs>
        <w:ind w:left="3969"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3E2408" w:rsidRPr="00A550AD">
        <w:rPr>
          <w:sz w:val="22"/>
          <w:szCs w:val="22"/>
        </w:rPr>
        <w:t>Ing. Naděžda Vyroubalová, technický pracovník střediska správa a údržba ostatního majetku</w:t>
      </w:r>
      <w:r w:rsidR="009D4C26">
        <w:rPr>
          <w:sz w:val="22"/>
          <w:szCs w:val="22"/>
        </w:rPr>
        <w:t xml:space="preserve">, e-mail: </w:t>
      </w:r>
      <w:hyperlink r:id="rId9" w:history="1">
        <w:r w:rsidR="009D4C26" w:rsidRPr="00C8048E">
          <w:rPr>
            <w:rStyle w:val="Hypertextovodkaz"/>
            <w:sz w:val="22"/>
            <w:szCs w:val="22"/>
          </w:rPr>
          <w:t>nadezda.vyroubalova@dpo.cz</w:t>
        </w:r>
      </w:hyperlink>
      <w:r w:rsidR="009D4C26">
        <w:rPr>
          <w:sz w:val="22"/>
          <w:szCs w:val="22"/>
        </w:rPr>
        <w:t>, tel.: 597 402 177</w:t>
      </w:r>
    </w:p>
    <w:p w14:paraId="3D5D7938" w14:textId="64AE7E5B" w:rsidR="009D4C26" w:rsidRPr="00A550AD" w:rsidRDefault="009D4C26" w:rsidP="009D4C26">
      <w:pPr>
        <w:tabs>
          <w:tab w:val="left" w:pos="3969"/>
        </w:tabs>
        <w:ind w:left="3969" w:hanging="567"/>
        <w:rPr>
          <w:sz w:val="22"/>
          <w:szCs w:val="22"/>
        </w:rPr>
      </w:pPr>
      <w:r>
        <w:rPr>
          <w:sz w:val="22"/>
          <w:szCs w:val="22"/>
        </w:rPr>
        <w:t xml:space="preserve">          Daniel Duda</w:t>
      </w:r>
      <w:r w:rsidRPr="00A550AD">
        <w:rPr>
          <w:sz w:val="22"/>
          <w:szCs w:val="22"/>
        </w:rPr>
        <w:t xml:space="preserve">, technický pracovník </w:t>
      </w:r>
      <w:r>
        <w:rPr>
          <w:sz w:val="22"/>
          <w:szCs w:val="22"/>
        </w:rPr>
        <w:t xml:space="preserve">oddělení příprava a realizace investic, e-mail: </w:t>
      </w:r>
      <w:hyperlink r:id="rId10" w:history="1">
        <w:r w:rsidRPr="00C8048E">
          <w:rPr>
            <w:rStyle w:val="Hypertextovodkaz"/>
            <w:sz w:val="22"/>
            <w:szCs w:val="22"/>
          </w:rPr>
          <w:t>daniel.duda@dpo.cz</w:t>
        </w:r>
      </w:hyperlink>
      <w:r>
        <w:rPr>
          <w:sz w:val="22"/>
          <w:szCs w:val="22"/>
        </w:rPr>
        <w:t>, tel.: 597 401 047</w:t>
      </w:r>
    </w:p>
    <w:p w14:paraId="7D5E1B9B" w14:textId="77777777" w:rsidR="003E2408" w:rsidRDefault="003E2408" w:rsidP="003E2408">
      <w:pPr>
        <w:pStyle w:val="Text"/>
        <w:tabs>
          <w:tab w:val="left" w:pos="3969"/>
        </w:tabs>
        <w:spacing w:before="0"/>
        <w:ind w:firstLine="0"/>
        <w:rPr>
          <w:rFonts w:ascii="Times New Roman" w:hAnsi="Times New Roman"/>
          <w:sz w:val="22"/>
          <w:szCs w:val="22"/>
        </w:rPr>
      </w:pPr>
      <w:r w:rsidRPr="00A550AD">
        <w:rPr>
          <w:rFonts w:ascii="Times New Roman" w:hAnsi="Times New Roman"/>
          <w:sz w:val="22"/>
          <w:szCs w:val="22"/>
        </w:rPr>
        <w:t xml:space="preserve">osoba oprávněná pro změny díla: </w:t>
      </w:r>
      <w:r w:rsidRPr="00A550AD">
        <w:rPr>
          <w:rFonts w:ascii="Times New Roman" w:hAnsi="Times New Roman"/>
          <w:sz w:val="22"/>
          <w:szCs w:val="22"/>
        </w:rPr>
        <w:tab/>
        <w:t>Jiří Boháček, vedoucí odboru dopravní cesta</w:t>
      </w:r>
    </w:p>
    <w:p w14:paraId="1E561115" w14:textId="77777777" w:rsidR="003E2408" w:rsidRDefault="003E2408" w:rsidP="003E2408">
      <w:pPr>
        <w:pStyle w:val="Text"/>
        <w:tabs>
          <w:tab w:val="left" w:pos="3969"/>
        </w:tabs>
        <w:spacing w:before="0"/>
        <w:ind w:firstLine="0"/>
        <w:rPr>
          <w:rFonts w:ascii="Times New Roman" w:hAnsi="Times New Roman"/>
          <w:sz w:val="22"/>
          <w:szCs w:val="22"/>
        </w:rPr>
      </w:pPr>
    </w:p>
    <w:p w14:paraId="66DA0B33" w14:textId="77777777" w:rsidR="003E2408" w:rsidRPr="00A550AD" w:rsidRDefault="003E2408" w:rsidP="003E2408">
      <w:pPr>
        <w:pStyle w:val="Text"/>
        <w:tabs>
          <w:tab w:val="left" w:pos="3969"/>
        </w:tabs>
        <w:spacing w:before="0"/>
        <w:ind w:firstLine="0"/>
        <w:rPr>
          <w:rFonts w:ascii="Times New Roman" w:hAnsi="Times New Roman"/>
          <w:sz w:val="22"/>
          <w:szCs w:val="22"/>
        </w:rPr>
      </w:pPr>
    </w:p>
    <w:p w14:paraId="55EC82AF" w14:textId="77777777" w:rsidR="00F771D1" w:rsidRPr="003207D3" w:rsidRDefault="00F771D1" w:rsidP="00F771D1">
      <w:pPr>
        <w:ind w:right="21"/>
        <w:rPr>
          <w:sz w:val="22"/>
          <w:szCs w:val="22"/>
        </w:rPr>
      </w:pPr>
      <w:r w:rsidRPr="003207D3">
        <w:rPr>
          <w:sz w:val="22"/>
          <w:szCs w:val="22"/>
        </w:rPr>
        <w:t xml:space="preserve">dále jen </w:t>
      </w:r>
      <w:r w:rsidRPr="003207D3">
        <w:rPr>
          <w:b/>
          <w:sz w:val="22"/>
          <w:szCs w:val="22"/>
        </w:rPr>
        <w:t>„objednatel“</w:t>
      </w:r>
      <w:r w:rsidRPr="003207D3">
        <w:rPr>
          <w:sz w:val="22"/>
          <w:szCs w:val="22"/>
        </w:rPr>
        <w:t xml:space="preserve">) </w:t>
      </w:r>
    </w:p>
    <w:p w14:paraId="6D5E67A3" w14:textId="77777777" w:rsidR="00F771D1" w:rsidRPr="003207D3" w:rsidRDefault="00F771D1" w:rsidP="00F771D1">
      <w:pPr>
        <w:widowControl w:val="0"/>
        <w:ind w:right="21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na straně jedné</w:t>
      </w:r>
    </w:p>
    <w:p w14:paraId="59BABFEA" w14:textId="77777777" w:rsidR="00F771D1" w:rsidRPr="003207D3" w:rsidRDefault="00F771D1" w:rsidP="00F771D1">
      <w:pPr>
        <w:widowControl w:val="0"/>
        <w:ind w:right="21"/>
        <w:jc w:val="center"/>
        <w:rPr>
          <w:sz w:val="22"/>
          <w:szCs w:val="22"/>
        </w:rPr>
      </w:pPr>
    </w:p>
    <w:p w14:paraId="6C615CD5" w14:textId="77777777" w:rsidR="00F771D1" w:rsidRPr="003207D3" w:rsidRDefault="00F771D1" w:rsidP="00F771D1">
      <w:pPr>
        <w:widowControl w:val="0"/>
        <w:ind w:right="21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a</w:t>
      </w:r>
    </w:p>
    <w:p w14:paraId="6E3335A3" w14:textId="77777777" w:rsidR="00F771D1" w:rsidRPr="003207D3" w:rsidRDefault="00F771D1" w:rsidP="00F771D1">
      <w:pPr>
        <w:widowControl w:val="0"/>
        <w:ind w:right="21"/>
        <w:jc w:val="both"/>
        <w:rPr>
          <w:sz w:val="22"/>
          <w:szCs w:val="22"/>
        </w:rPr>
      </w:pPr>
    </w:p>
    <w:p w14:paraId="3D9D9B89" w14:textId="77777777" w:rsidR="003E2408" w:rsidRPr="00A550AD" w:rsidRDefault="00634106" w:rsidP="003E2408">
      <w:pPr>
        <w:widowControl w:val="0"/>
        <w:tabs>
          <w:tab w:val="left" w:pos="3969"/>
        </w:tabs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Zhotovitel</w:t>
      </w:r>
      <w:r w:rsidR="003E2408" w:rsidRPr="00A550AD">
        <w:rPr>
          <w:b/>
          <w:sz w:val="22"/>
          <w:szCs w:val="22"/>
        </w:rPr>
        <w:t>:</w:t>
      </w:r>
    </w:p>
    <w:p w14:paraId="6264B135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se sídlem/místem podnikání:</w:t>
      </w:r>
    </w:p>
    <w:p w14:paraId="4BEF214F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>právní forma:</w:t>
      </w:r>
    </w:p>
    <w:p w14:paraId="2FDDB27C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zapsaná v obch. </w:t>
      </w:r>
      <w:proofErr w:type="gramStart"/>
      <w:r w:rsidRPr="00A550AD">
        <w:rPr>
          <w:sz w:val="22"/>
          <w:szCs w:val="22"/>
        </w:rPr>
        <w:t>rejstříku</w:t>
      </w:r>
      <w:proofErr w:type="gramEnd"/>
    </w:p>
    <w:p w14:paraId="67151044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 w:rsidRPr="00A550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</w:p>
    <w:p w14:paraId="2E1DFD03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  <w:t xml:space="preserve">      </w:t>
      </w:r>
    </w:p>
    <w:p w14:paraId="4F801CAD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bankovní spojení:</w:t>
      </w:r>
      <w:r w:rsidRPr="00A550AD">
        <w:rPr>
          <w:sz w:val="22"/>
          <w:szCs w:val="22"/>
        </w:rPr>
        <w:t xml:space="preserve"> </w:t>
      </w:r>
    </w:p>
    <w:p w14:paraId="00D908B8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číslo účtu: </w:t>
      </w:r>
    </w:p>
    <w:p w14:paraId="21303597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zastoupen:  </w:t>
      </w:r>
      <w:r>
        <w:rPr>
          <w:sz w:val="22"/>
          <w:szCs w:val="22"/>
        </w:rPr>
        <w:t xml:space="preserve">  </w:t>
      </w:r>
    </w:p>
    <w:p w14:paraId="5184A4EB" w14:textId="77777777" w:rsidR="003E2408" w:rsidRPr="00A550AD" w:rsidRDefault="003E2408" w:rsidP="003E2408">
      <w:pPr>
        <w:tabs>
          <w:tab w:val="left" w:pos="3969"/>
        </w:tabs>
        <w:ind w:left="567" w:hanging="567"/>
        <w:rPr>
          <w:sz w:val="22"/>
          <w:szCs w:val="22"/>
        </w:rPr>
      </w:pPr>
      <w:r w:rsidRPr="00A550AD">
        <w:rPr>
          <w:sz w:val="22"/>
          <w:szCs w:val="22"/>
        </w:rPr>
        <w:t>oprávněn jednat ve věcech smluvních:</w:t>
      </w:r>
    </w:p>
    <w:p w14:paraId="68B7A026" w14:textId="77777777" w:rsidR="003E2408" w:rsidRPr="00A550AD" w:rsidRDefault="003E2408" w:rsidP="003E2408">
      <w:pPr>
        <w:widowControl w:val="0"/>
        <w:tabs>
          <w:tab w:val="left" w:pos="3969"/>
        </w:tabs>
        <w:ind w:left="567" w:hanging="567"/>
        <w:jc w:val="both"/>
        <w:rPr>
          <w:sz w:val="22"/>
          <w:szCs w:val="22"/>
        </w:rPr>
      </w:pPr>
      <w:r w:rsidRPr="00A550AD">
        <w:rPr>
          <w:sz w:val="22"/>
          <w:szCs w:val="22"/>
        </w:rPr>
        <w:t xml:space="preserve">oprávněn jednat ve věcech technických:       </w:t>
      </w:r>
    </w:p>
    <w:p w14:paraId="6787D2FB" w14:textId="77777777" w:rsidR="003E2408" w:rsidRDefault="003E2408" w:rsidP="003E2408">
      <w:pPr>
        <w:widowControl w:val="0"/>
        <w:tabs>
          <w:tab w:val="left" w:pos="3969"/>
        </w:tabs>
        <w:ind w:right="21"/>
        <w:jc w:val="both"/>
        <w:rPr>
          <w:sz w:val="22"/>
          <w:szCs w:val="22"/>
        </w:rPr>
      </w:pPr>
      <w:r w:rsidRPr="00A550AD">
        <w:rPr>
          <w:sz w:val="22"/>
          <w:szCs w:val="22"/>
        </w:rPr>
        <w:t>kontaktní doručovací adresa:</w:t>
      </w:r>
    </w:p>
    <w:p w14:paraId="60B5C6B7" w14:textId="77777777" w:rsidR="003E2408" w:rsidRDefault="003E2408" w:rsidP="00F771D1">
      <w:pPr>
        <w:widowControl w:val="0"/>
        <w:ind w:right="21"/>
        <w:jc w:val="both"/>
        <w:rPr>
          <w:sz w:val="22"/>
          <w:szCs w:val="22"/>
        </w:rPr>
      </w:pPr>
    </w:p>
    <w:p w14:paraId="38954B06" w14:textId="77777777" w:rsidR="00F771D1" w:rsidRPr="003207D3" w:rsidRDefault="003E2408" w:rsidP="00F771D1">
      <w:pPr>
        <w:widowControl w:val="0"/>
        <w:ind w:right="21"/>
        <w:jc w:val="both"/>
        <w:rPr>
          <w:sz w:val="22"/>
          <w:szCs w:val="22"/>
        </w:rPr>
      </w:pPr>
      <w:r w:rsidRPr="00A550AD">
        <w:rPr>
          <w:sz w:val="22"/>
          <w:szCs w:val="22"/>
        </w:rPr>
        <w:tab/>
        <w:t xml:space="preserve">     </w:t>
      </w:r>
      <w:r w:rsidR="00F771D1" w:rsidRPr="003207D3">
        <w:rPr>
          <w:sz w:val="22"/>
          <w:szCs w:val="22"/>
        </w:rPr>
        <w:tab/>
      </w:r>
      <w:r w:rsidR="00F771D1" w:rsidRPr="003207D3">
        <w:rPr>
          <w:sz w:val="22"/>
          <w:szCs w:val="22"/>
        </w:rPr>
        <w:tab/>
      </w:r>
    </w:p>
    <w:p w14:paraId="526BF846" w14:textId="77777777" w:rsidR="00F771D1" w:rsidRPr="003207D3" w:rsidRDefault="00F771D1" w:rsidP="00F771D1">
      <w:pPr>
        <w:widowControl w:val="0"/>
        <w:ind w:right="21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(dále jen </w:t>
      </w:r>
      <w:r w:rsidRPr="003207D3">
        <w:rPr>
          <w:b/>
          <w:sz w:val="22"/>
          <w:szCs w:val="22"/>
        </w:rPr>
        <w:t>„zhotovitel“</w:t>
      </w:r>
      <w:r w:rsidRPr="003207D3">
        <w:rPr>
          <w:sz w:val="22"/>
          <w:szCs w:val="22"/>
        </w:rPr>
        <w:t xml:space="preserve">) </w:t>
      </w:r>
    </w:p>
    <w:p w14:paraId="13208021" w14:textId="77777777" w:rsidR="00F771D1" w:rsidRPr="003207D3" w:rsidRDefault="00F771D1" w:rsidP="00F771D1">
      <w:pPr>
        <w:widowControl w:val="0"/>
        <w:ind w:right="21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na straně druhé</w:t>
      </w:r>
    </w:p>
    <w:p w14:paraId="60E03EA3" w14:textId="77777777" w:rsidR="00F771D1" w:rsidRDefault="00F771D1" w:rsidP="00F771D1">
      <w:pPr>
        <w:widowControl w:val="0"/>
        <w:ind w:right="21"/>
        <w:jc w:val="both"/>
        <w:rPr>
          <w:i/>
          <w:color w:val="00B0F0"/>
          <w:sz w:val="22"/>
          <w:szCs w:val="22"/>
        </w:rPr>
      </w:pPr>
      <w:r w:rsidRPr="003207D3">
        <w:rPr>
          <w:i/>
          <w:color w:val="00B0F0"/>
          <w:sz w:val="22"/>
          <w:szCs w:val="22"/>
        </w:rPr>
        <w:t>(POZ. Doplní uchazeč. Poté poznámku vymažte)</w:t>
      </w:r>
    </w:p>
    <w:p w14:paraId="15CFEC74" w14:textId="77777777" w:rsidR="004632FC" w:rsidRPr="003207D3" w:rsidRDefault="004632FC" w:rsidP="00F771D1">
      <w:pPr>
        <w:widowControl w:val="0"/>
        <w:ind w:right="21"/>
        <w:jc w:val="both"/>
        <w:rPr>
          <w:sz w:val="22"/>
          <w:szCs w:val="22"/>
        </w:rPr>
      </w:pPr>
    </w:p>
    <w:p w14:paraId="64AECD91" w14:textId="0940A766" w:rsidR="00F771D1" w:rsidRPr="003207D3" w:rsidRDefault="00F771D1">
      <w:pPr>
        <w:rPr>
          <w:b/>
          <w:sz w:val="22"/>
          <w:szCs w:val="22"/>
        </w:rPr>
      </w:pPr>
      <w:r w:rsidRPr="003207D3">
        <w:rPr>
          <w:sz w:val="22"/>
          <w:szCs w:val="22"/>
        </w:rPr>
        <w:t>uzavřely dále uvedeného dne, měsíce a roku v souladu s § 2586 a násl. zákona č. 89/2012 Sb., Občanský zákoník, v platném znění, a za podmínek dále</w:t>
      </w:r>
      <w:r w:rsidRPr="009D4C26">
        <w:rPr>
          <w:sz w:val="22"/>
          <w:szCs w:val="22"/>
        </w:rPr>
        <w:t xml:space="preserve"> uvedených t</w:t>
      </w:r>
      <w:r w:rsidR="008842D1" w:rsidRPr="009D4C26">
        <w:rPr>
          <w:sz w:val="22"/>
          <w:szCs w:val="22"/>
        </w:rPr>
        <w:t>o</w:t>
      </w:r>
      <w:r w:rsidRPr="009D4C26">
        <w:rPr>
          <w:sz w:val="22"/>
          <w:szCs w:val="22"/>
        </w:rPr>
        <w:t xml:space="preserve">uto </w:t>
      </w:r>
      <w:r w:rsidR="00275D27" w:rsidRPr="009D4C26">
        <w:rPr>
          <w:sz w:val="22"/>
          <w:szCs w:val="22"/>
        </w:rPr>
        <w:t xml:space="preserve">Smlouvou </w:t>
      </w:r>
      <w:r w:rsidRPr="009D4C26">
        <w:rPr>
          <w:sz w:val="22"/>
          <w:szCs w:val="22"/>
        </w:rPr>
        <w:t xml:space="preserve">o dílo. Tato smlouva byla uzavřena v rámci výběrového řízení vedeného u Dopravního podniku Ostrava a.s. pod číslem </w:t>
      </w:r>
      <w:r w:rsidR="009D4C26" w:rsidRPr="009D4C26">
        <w:rPr>
          <w:sz w:val="22"/>
          <w:szCs w:val="22"/>
        </w:rPr>
        <w:t>TIP-01-19-PŘ-Du.</w:t>
      </w:r>
    </w:p>
    <w:p w14:paraId="2BE071D6" w14:textId="77777777" w:rsidR="0041017A" w:rsidRDefault="009349B7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lastRenderedPageBreak/>
        <w:t>Předmět smlouvy</w:t>
      </w:r>
    </w:p>
    <w:p w14:paraId="5C7BD8BC" w14:textId="77777777" w:rsidR="00B33926" w:rsidRPr="003207D3" w:rsidRDefault="00B33926" w:rsidP="00B33926">
      <w:pPr>
        <w:pStyle w:val="Odstavecseseznamem"/>
        <w:ind w:left="426"/>
        <w:rPr>
          <w:b/>
          <w:sz w:val="22"/>
          <w:szCs w:val="22"/>
        </w:rPr>
      </w:pPr>
    </w:p>
    <w:p w14:paraId="163694C4" w14:textId="0E8C5086" w:rsidR="00275D27" w:rsidRDefault="00762788" w:rsidP="00322A73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0"/>
        </w:rPr>
      </w:pPr>
      <w:r w:rsidRPr="00C909E5">
        <w:rPr>
          <w:sz w:val="22"/>
          <w:szCs w:val="22"/>
        </w:rPr>
        <w:t xml:space="preserve">Předmětem této smlouvy o dílo (dále jen SOD) je </w:t>
      </w:r>
      <w:r w:rsidRPr="00C909E5">
        <w:rPr>
          <w:b/>
          <w:sz w:val="22"/>
          <w:szCs w:val="22"/>
        </w:rPr>
        <w:t>vyhotovení projektové dokumentace</w:t>
      </w:r>
      <w:r w:rsidRPr="00C909E5">
        <w:rPr>
          <w:sz w:val="22"/>
          <w:szCs w:val="22"/>
        </w:rPr>
        <w:t xml:space="preserve"> ve stupni </w:t>
      </w:r>
      <w:r w:rsidRPr="00C909E5">
        <w:rPr>
          <w:b/>
          <w:sz w:val="22"/>
          <w:szCs w:val="22"/>
        </w:rPr>
        <w:t>dokumentace pro vydání stavebního povolení v podrobnostech dokumentace pro provádění stavby</w:t>
      </w:r>
      <w:r w:rsidRPr="00C909E5">
        <w:rPr>
          <w:sz w:val="22"/>
          <w:szCs w:val="22"/>
        </w:rPr>
        <w:t xml:space="preserve"> (dále jen PD nebo DPS)</w:t>
      </w:r>
      <w:r w:rsidR="001A4BBE" w:rsidRPr="003207D3">
        <w:rPr>
          <w:sz w:val="22"/>
          <w:szCs w:val="22"/>
        </w:rPr>
        <w:t xml:space="preserve"> pro stavbu </w:t>
      </w:r>
      <w:r w:rsidR="004632FC" w:rsidRPr="004632FC">
        <w:rPr>
          <w:b/>
          <w:sz w:val="22"/>
          <w:szCs w:val="22"/>
        </w:rPr>
        <w:t>„</w:t>
      </w:r>
      <w:r w:rsidR="00275D27" w:rsidRPr="00275D27">
        <w:rPr>
          <w:b/>
          <w:sz w:val="22"/>
          <w:szCs w:val="22"/>
        </w:rPr>
        <w:t xml:space="preserve">PD – </w:t>
      </w:r>
      <w:r w:rsidR="00A96E2A">
        <w:rPr>
          <w:b/>
          <w:sz w:val="22"/>
          <w:szCs w:val="22"/>
        </w:rPr>
        <w:t>Sociální zázemí</w:t>
      </w:r>
      <w:r w:rsidR="00275D27" w:rsidRPr="00275D27">
        <w:rPr>
          <w:b/>
          <w:sz w:val="22"/>
          <w:szCs w:val="22"/>
        </w:rPr>
        <w:t xml:space="preserve"> Výškovice</w:t>
      </w:r>
      <w:r w:rsidR="00275D27">
        <w:rPr>
          <w:b/>
          <w:sz w:val="22"/>
          <w:szCs w:val="22"/>
        </w:rPr>
        <w:t xml:space="preserve"> </w:t>
      </w:r>
      <w:r w:rsidR="004632FC" w:rsidRPr="004632FC">
        <w:rPr>
          <w:b/>
          <w:sz w:val="22"/>
          <w:szCs w:val="22"/>
        </w:rPr>
        <w:t>“</w:t>
      </w:r>
      <w:r w:rsidR="00322A73">
        <w:rPr>
          <w:sz w:val="22"/>
          <w:szCs w:val="22"/>
        </w:rPr>
        <w:t>.</w:t>
      </w:r>
    </w:p>
    <w:p w14:paraId="46F5EF55" w14:textId="77777777" w:rsidR="00275D27" w:rsidRPr="00275D27" w:rsidRDefault="00275D27" w:rsidP="00275D27">
      <w:pPr>
        <w:pStyle w:val="Odstavecseseznamem"/>
        <w:ind w:left="567"/>
        <w:rPr>
          <w:sz w:val="22"/>
          <w:szCs w:val="20"/>
        </w:rPr>
      </w:pPr>
    </w:p>
    <w:p w14:paraId="63EB5855" w14:textId="210B3F1C" w:rsidR="00275D27" w:rsidRPr="00275D27" w:rsidRDefault="00275D27" w:rsidP="00322A73">
      <w:pPr>
        <w:ind w:left="436" w:hanging="1"/>
        <w:jc w:val="both"/>
        <w:rPr>
          <w:sz w:val="22"/>
          <w:szCs w:val="20"/>
        </w:rPr>
      </w:pPr>
      <w:r w:rsidRPr="00275D27">
        <w:rPr>
          <w:sz w:val="22"/>
          <w:szCs w:val="20"/>
        </w:rPr>
        <w:t xml:space="preserve">Bude se jednat o projektovou dokumentaci na provedení kompletní rekonstrukce objektu </w:t>
      </w:r>
      <w:r w:rsidR="00707E32">
        <w:rPr>
          <w:sz w:val="22"/>
          <w:szCs w:val="20"/>
        </w:rPr>
        <w:t>sociálního zázemí</w:t>
      </w:r>
      <w:r w:rsidRPr="00275D27">
        <w:rPr>
          <w:sz w:val="22"/>
          <w:szCs w:val="20"/>
        </w:rPr>
        <w:t xml:space="preserve"> řidičů na obratišti Ostrava - Výškovice, které bude mimo jiné zahrnovat:</w:t>
      </w:r>
    </w:p>
    <w:p w14:paraId="56A8A785" w14:textId="77777777" w:rsidR="00275D27" w:rsidRPr="00275D27" w:rsidRDefault="00275D27" w:rsidP="00322A73">
      <w:pPr>
        <w:numPr>
          <w:ilvl w:val="0"/>
          <w:numId w:val="39"/>
        </w:numPr>
        <w:spacing w:before="120"/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 xml:space="preserve">Výměnu stávajících oken za nová vč. vnitřních a vnějších parapetů </w:t>
      </w:r>
    </w:p>
    <w:p w14:paraId="1F2F6FB6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>Zateplení objektu a střechy vč. nové krytiny</w:t>
      </w:r>
    </w:p>
    <w:p w14:paraId="79DD5D26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 xml:space="preserve">Provedení nové elektroinstalace (osvětlení, zásuvky, velikost jističů) vč. natažení nových datových kabelů </w:t>
      </w:r>
    </w:p>
    <w:p w14:paraId="3C4B784F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>Nové rozvody vnitřního vodovodu</w:t>
      </w:r>
    </w:p>
    <w:p w14:paraId="36535221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 xml:space="preserve">Nové topení – nové </w:t>
      </w:r>
      <w:proofErr w:type="spellStart"/>
      <w:r w:rsidRPr="00275D27">
        <w:rPr>
          <w:sz w:val="22"/>
          <w:szCs w:val="20"/>
        </w:rPr>
        <w:t>ekoflexy</w:t>
      </w:r>
      <w:proofErr w:type="spellEnd"/>
    </w:p>
    <w:p w14:paraId="35829740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 xml:space="preserve">Návrh oprav podlah vč. položení podlahových krytin </w:t>
      </w:r>
    </w:p>
    <w:p w14:paraId="6DF1553A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>Nové sociální zařízení vč. obkladů, zařizovacích předmětů apod.</w:t>
      </w:r>
    </w:p>
    <w:p w14:paraId="5E5F903F" w14:textId="77777777" w:rsidR="00275D27" w:rsidRPr="00275D27" w:rsidRDefault="00275D27" w:rsidP="00322A73">
      <w:pPr>
        <w:numPr>
          <w:ilvl w:val="0"/>
          <w:numId w:val="39"/>
        </w:numPr>
        <w:ind w:left="862" w:hanging="425"/>
        <w:jc w:val="both"/>
        <w:rPr>
          <w:sz w:val="22"/>
          <w:szCs w:val="20"/>
        </w:rPr>
      </w:pPr>
      <w:r w:rsidRPr="00275D27">
        <w:rPr>
          <w:sz w:val="22"/>
          <w:szCs w:val="20"/>
        </w:rPr>
        <w:t>Sanace prasklin vč. doložení statického posouzení celého objektu</w:t>
      </w:r>
    </w:p>
    <w:p w14:paraId="04438A61" w14:textId="5B3403A0" w:rsidR="002574E3" w:rsidRDefault="00275D27" w:rsidP="00627E90">
      <w:pPr>
        <w:numPr>
          <w:ilvl w:val="0"/>
          <w:numId w:val="39"/>
        </w:numPr>
        <w:spacing w:after="120"/>
        <w:ind w:left="862" w:hanging="425"/>
        <w:jc w:val="both"/>
      </w:pPr>
      <w:r w:rsidRPr="00275D27">
        <w:rPr>
          <w:sz w:val="22"/>
          <w:szCs w:val="20"/>
        </w:rPr>
        <w:t>Vyspravení (ev. nové položení) části venkovního chodníku</w:t>
      </w:r>
    </w:p>
    <w:p w14:paraId="2E2055A6" w14:textId="77777777" w:rsidR="00DB4ACA" w:rsidRPr="006F65E8" w:rsidRDefault="00DB4ACA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B33926">
        <w:rPr>
          <w:sz w:val="22"/>
          <w:szCs w:val="22"/>
        </w:rPr>
        <w:t>Projektová dokumentace D</w:t>
      </w:r>
      <w:r w:rsidR="00CF3441" w:rsidRPr="00B33926">
        <w:rPr>
          <w:sz w:val="22"/>
          <w:szCs w:val="22"/>
        </w:rPr>
        <w:t>P</w:t>
      </w:r>
      <w:r w:rsidRPr="00B33926">
        <w:rPr>
          <w:sz w:val="22"/>
          <w:szCs w:val="22"/>
        </w:rPr>
        <w:t>S bude zpracována v</w:t>
      </w:r>
      <w:r w:rsidRPr="006F65E8">
        <w:rPr>
          <w:sz w:val="22"/>
          <w:szCs w:val="22"/>
        </w:rPr>
        <w:t xml:space="preserve"> rozsahu přílohy </w:t>
      </w:r>
      <w:r w:rsidRPr="00B33926">
        <w:rPr>
          <w:sz w:val="22"/>
          <w:szCs w:val="22"/>
        </w:rPr>
        <w:t xml:space="preserve">č. </w:t>
      </w:r>
      <w:r w:rsidR="00D520FB">
        <w:rPr>
          <w:sz w:val="22"/>
          <w:szCs w:val="22"/>
        </w:rPr>
        <w:t>13</w:t>
      </w:r>
      <w:r w:rsidR="00D520FB" w:rsidRPr="006F65E8">
        <w:rPr>
          <w:sz w:val="22"/>
          <w:szCs w:val="22"/>
        </w:rPr>
        <w:t xml:space="preserve"> </w:t>
      </w:r>
      <w:r w:rsidRPr="006F65E8">
        <w:rPr>
          <w:sz w:val="22"/>
          <w:szCs w:val="22"/>
        </w:rPr>
        <w:t>vyhlášky č. 499/2006 Sb., v platném znění, v souladu s požadavky zák. č. 183/2006 Sb., v platném znění, a dalších na něj navazujících vyhlášek.</w:t>
      </w:r>
    </w:p>
    <w:p w14:paraId="298293CD" w14:textId="33D975B5" w:rsidR="00B33926" w:rsidRDefault="00DB4ACA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Součástí projektové dokumentace bude podrobný položkový rozpočet</w:t>
      </w:r>
      <w:r w:rsidR="00777515">
        <w:rPr>
          <w:sz w:val="22"/>
          <w:szCs w:val="22"/>
        </w:rPr>
        <w:t>.</w:t>
      </w:r>
      <w:r w:rsidRPr="003207D3">
        <w:rPr>
          <w:sz w:val="22"/>
          <w:szCs w:val="22"/>
        </w:rPr>
        <w:t xml:space="preserve"> </w:t>
      </w:r>
    </w:p>
    <w:p w14:paraId="388576C6" w14:textId="79238EAA" w:rsidR="009D4C26" w:rsidRDefault="009D4C26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>
        <w:rPr>
          <w:sz w:val="22"/>
          <w:szCs w:val="22"/>
        </w:rPr>
        <w:t>Součástí projektové dokumentace bude také dokladová část, která bude obsahovat následující doklady:</w:t>
      </w:r>
    </w:p>
    <w:p w14:paraId="6424FAC1" w14:textId="1F902D12" w:rsidR="009D4C26" w:rsidRDefault="009D4C26" w:rsidP="00A96E2A">
      <w:pPr>
        <w:pStyle w:val="Odstavecseseznamem"/>
        <w:numPr>
          <w:ilvl w:val="0"/>
          <w:numId w:val="41"/>
        </w:numPr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>vyjádření KHS MSK</w:t>
      </w:r>
    </w:p>
    <w:p w14:paraId="50C4C5C9" w14:textId="23917C74" w:rsidR="009D4C26" w:rsidRDefault="009D4C26" w:rsidP="00707E32">
      <w:pPr>
        <w:pStyle w:val="Odstavecseseznamem"/>
        <w:numPr>
          <w:ilvl w:val="0"/>
          <w:numId w:val="41"/>
        </w:numPr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>vyjádření HZS MSK</w:t>
      </w:r>
    </w:p>
    <w:p w14:paraId="4EFF29C3" w14:textId="4B7CE35E" w:rsidR="009D4C26" w:rsidRDefault="009D4C26" w:rsidP="00A96E2A">
      <w:pPr>
        <w:pStyle w:val="Odstavecseseznamem"/>
        <w:numPr>
          <w:ilvl w:val="0"/>
          <w:numId w:val="41"/>
        </w:numPr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>vyjádření příslušného stavebního úřadu k PD</w:t>
      </w:r>
    </w:p>
    <w:p w14:paraId="0CDA8FED" w14:textId="6825C5D4" w:rsidR="009D4C26" w:rsidRDefault="009D4C26" w:rsidP="00A96E2A">
      <w:pPr>
        <w:pStyle w:val="Odstavecseseznamem"/>
        <w:numPr>
          <w:ilvl w:val="0"/>
          <w:numId w:val="41"/>
        </w:numPr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souhlasné stanovisko objednatele </w:t>
      </w:r>
      <w:r w:rsidR="00A96E2A" w:rsidRPr="00F80D80">
        <w:rPr>
          <w:szCs w:val="22"/>
        </w:rPr>
        <w:t>k</w:t>
      </w:r>
      <w:r w:rsidR="00A96E2A">
        <w:rPr>
          <w:szCs w:val="22"/>
        </w:rPr>
        <w:t> projektové dokumentaci</w:t>
      </w:r>
      <w:r w:rsidR="00B034D3">
        <w:rPr>
          <w:szCs w:val="22"/>
        </w:rPr>
        <w:t>.</w:t>
      </w:r>
      <w:r w:rsidR="00A96E2A">
        <w:rPr>
          <w:szCs w:val="22"/>
        </w:rPr>
        <w:t xml:space="preserve"> </w:t>
      </w:r>
      <w:r w:rsidR="00B034D3">
        <w:rPr>
          <w:szCs w:val="22"/>
        </w:rPr>
        <w:t>O</w:t>
      </w:r>
      <w:r w:rsidR="00A96E2A">
        <w:rPr>
          <w:szCs w:val="22"/>
        </w:rPr>
        <w:t>bjedn</w:t>
      </w:r>
      <w:r w:rsidR="00A96E2A" w:rsidRPr="00F80D80">
        <w:rPr>
          <w:szCs w:val="22"/>
        </w:rPr>
        <w:t>atel</w:t>
      </w:r>
      <w:r w:rsidR="00B034D3">
        <w:rPr>
          <w:szCs w:val="22"/>
        </w:rPr>
        <w:t xml:space="preserve"> toto stanovisko</w:t>
      </w:r>
      <w:bookmarkStart w:id="0" w:name="_GoBack"/>
      <w:bookmarkEnd w:id="0"/>
      <w:r w:rsidR="00A96E2A" w:rsidRPr="00F80D80">
        <w:rPr>
          <w:szCs w:val="22"/>
        </w:rPr>
        <w:t xml:space="preserve"> vydá po</w:t>
      </w:r>
      <w:r w:rsidR="00A96E2A">
        <w:rPr>
          <w:szCs w:val="22"/>
        </w:rPr>
        <w:t xml:space="preserve"> předání</w:t>
      </w:r>
      <w:r w:rsidR="00A96E2A" w:rsidRPr="00F80D80">
        <w:rPr>
          <w:szCs w:val="22"/>
        </w:rPr>
        <w:t xml:space="preserve"> </w:t>
      </w:r>
      <w:r w:rsidR="00A96E2A">
        <w:rPr>
          <w:szCs w:val="22"/>
        </w:rPr>
        <w:t>projektové dokumentace</w:t>
      </w:r>
      <w:r w:rsidR="00A96E2A" w:rsidRPr="00F80D80">
        <w:rPr>
          <w:szCs w:val="22"/>
        </w:rPr>
        <w:t xml:space="preserve"> vč. kompletní dokladové části, a to ve lhůtě 10 pracovních dnů ode dne doručení písemné žádosti objednateli – na </w:t>
      </w:r>
      <w:r w:rsidR="00A96E2A">
        <w:rPr>
          <w:szCs w:val="22"/>
        </w:rPr>
        <w:t>středisko správa a údržba ostatního majetku</w:t>
      </w:r>
      <w:r w:rsidR="00A96E2A" w:rsidRPr="00F80D80">
        <w:rPr>
          <w:szCs w:val="22"/>
        </w:rPr>
        <w:t>.</w:t>
      </w:r>
    </w:p>
    <w:p w14:paraId="116CF8CA" w14:textId="61B8C6B8" w:rsidR="00DB4ACA" w:rsidRPr="00777515" w:rsidRDefault="00DB4ACA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777515">
        <w:rPr>
          <w:sz w:val="22"/>
          <w:szCs w:val="22"/>
        </w:rPr>
        <w:t xml:space="preserve">Součástí projektové dokumentace bude </w:t>
      </w:r>
      <w:r w:rsidR="009D6C42" w:rsidRPr="00777515">
        <w:rPr>
          <w:sz w:val="22"/>
          <w:szCs w:val="22"/>
        </w:rPr>
        <w:t>Soupis prací</w:t>
      </w:r>
      <w:r w:rsidRPr="00777515">
        <w:rPr>
          <w:sz w:val="22"/>
          <w:szCs w:val="22"/>
        </w:rPr>
        <w:t xml:space="preserve"> v členění dle položkového rozpočtu jednotlivých </w:t>
      </w:r>
      <w:r w:rsidR="00666BFF" w:rsidRPr="00777515">
        <w:rPr>
          <w:sz w:val="22"/>
          <w:szCs w:val="22"/>
        </w:rPr>
        <w:t>PD</w:t>
      </w:r>
      <w:r w:rsidRPr="00777515">
        <w:rPr>
          <w:sz w:val="22"/>
          <w:szCs w:val="22"/>
        </w:rPr>
        <w:t xml:space="preserve"> (zadávací </w:t>
      </w:r>
      <w:r w:rsidR="009D6C42" w:rsidRPr="00777515">
        <w:rPr>
          <w:sz w:val="22"/>
          <w:szCs w:val="22"/>
        </w:rPr>
        <w:t>soupis prací</w:t>
      </w:r>
      <w:r w:rsidRPr="00777515">
        <w:rPr>
          <w:sz w:val="22"/>
          <w:szCs w:val="22"/>
        </w:rPr>
        <w:t xml:space="preserve">). </w:t>
      </w:r>
      <w:r w:rsidR="00C91AB2" w:rsidRPr="00777515">
        <w:rPr>
          <w:sz w:val="22"/>
          <w:szCs w:val="22"/>
        </w:rPr>
        <w:t>Rozpočet a soupis prací nesmí obsahovat komplety, agregace a obdobné kumulované položky, pokud tyto kumulované položky nebudou v příloze popsány a ohodnoceny dle jednotlivých komponentů, z nichž jsou složeny,</w:t>
      </w:r>
      <w:r w:rsidR="00C91AB2" w:rsidRPr="00777515">
        <w:rPr>
          <w:iCs/>
          <w:sz w:val="22"/>
          <w:szCs w:val="22"/>
        </w:rPr>
        <w:t xml:space="preserve"> nebo u nich nebude odkaz na výkresovou dokumentaci</w:t>
      </w:r>
      <w:r w:rsidR="00FE2378">
        <w:rPr>
          <w:iCs/>
          <w:sz w:val="22"/>
          <w:szCs w:val="22"/>
        </w:rPr>
        <w:t>.</w:t>
      </w:r>
    </w:p>
    <w:p w14:paraId="1C9124A4" w14:textId="77777777" w:rsidR="00DB4ACA" w:rsidRPr="003207D3" w:rsidRDefault="001F1299" w:rsidP="009A4493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777515">
        <w:rPr>
          <w:sz w:val="22"/>
          <w:szCs w:val="22"/>
        </w:rPr>
        <w:t>Všechny výše u</w:t>
      </w:r>
      <w:r w:rsidRPr="00777515">
        <w:rPr>
          <w:iCs/>
          <w:sz w:val="22"/>
          <w:szCs w:val="22"/>
        </w:rPr>
        <w:t xml:space="preserve">vedené PD </w:t>
      </w:r>
      <w:r w:rsidR="00DB4ACA" w:rsidRPr="00777515">
        <w:rPr>
          <w:iCs/>
          <w:sz w:val="22"/>
          <w:szCs w:val="22"/>
        </w:rPr>
        <w:t>musí bý</w:t>
      </w:r>
      <w:r w:rsidRPr="00777515">
        <w:rPr>
          <w:iCs/>
          <w:sz w:val="22"/>
          <w:szCs w:val="22"/>
        </w:rPr>
        <w:t>t opatřeny</w:t>
      </w:r>
      <w:r w:rsidR="00DB4ACA" w:rsidRPr="00777515">
        <w:rPr>
          <w:iCs/>
          <w:sz w:val="22"/>
          <w:szCs w:val="22"/>
        </w:rPr>
        <w:t xml:space="preserve"> příslušnými autorizačn</w:t>
      </w:r>
      <w:r w:rsidR="00DB4ACA" w:rsidRPr="00777515">
        <w:rPr>
          <w:sz w:val="22"/>
          <w:szCs w:val="22"/>
        </w:rPr>
        <w:t>í</w:t>
      </w:r>
      <w:r w:rsidR="00DB4ACA" w:rsidRPr="003207D3">
        <w:rPr>
          <w:sz w:val="22"/>
          <w:szCs w:val="22"/>
        </w:rPr>
        <w:t xml:space="preserve">mi razítky. </w:t>
      </w:r>
    </w:p>
    <w:p w14:paraId="690FDAEA" w14:textId="77777777" w:rsidR="00A96E2A" w:rsidRDefault="00C91AB2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6F65E8">
        <w:rPr>
          <w:sz w:val="22"/>
          <w:szCs w:val="22"/>
        </w:rPr>
        <w:t xml:space="preserve">Objednatel poskytne </w:t>
      </w:r>
      <w:r w:rsidR="00842DE7">
        <w:rPr>
          <w:sz w:val="22"/>
          <w:szCs w:val="22"/>
        </w:rPr>
        <w:t>zhotoviteli</w:t>
      </w:r>
      <w:r w:rsidRPr="006F65E8">
        <w:rPr>
          <w:sz w:val="22"/>
          <w:szCs w:val="22"/>
        </w:rPr>
        <w:t xml:space="preserve"> dostupnou projektovou dokumentaci.</w:t>
      </w:r>
    </w:p>
    <w:p w14:paraId="07377775" w14:textId="1504E0BE" w:rsidR="00B33926" w:rsidRPr="00A96E2A" w:rsidRDefault="00A96E2A" w:rsidP="00A96E2A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svolá v průběhu</w:t>
      </w:r>
      <w:r w:rsidRPr="00E13129">
        <w:rPr>
          <w:sz w:val="22"/>
          <w:szCs w:val="22"/>
        </w:rPr>
        <w:t xml:space="preserve"> </w:t>
      </w:r>
      <w:r w:rsidRPr="00AE4473">
        <w:rPr>
          <w:sz w:val="22"/>
          <w:szCs w:val="22"/>
        </w:rPr>
        <w:t>zpracovávání projektové dokumentace minimálně co 14 kalendářních dní výrobní výbor. Prostory pro konání výrobních výborů (na území města Ostravy) zajistí na své náklady zhotovitel a z těchto výrobních výborů pořídí písemný zápis.</w:t>
      </w:r>
      <w:r w:rsidR="00B33926" w:rsidRPr="00A96E2A">
        <w:rPr>
          <w:sz w:val="22"/>
          <w:szCs w:val="22"/>
        </w:rPr>
        <w:t xml:space="preserve"> </w:t>
      </w:r>
    </w:p>
    <w:p w14:paraId="75EE68BE" w14:textId="77777777" w:rsidR="00B33926" w:rsidRPr="00A439F4" w:rsidRDefault="00C91AB2" w:rsidP="006F65E8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rFonts w:ascii="Arial" w:hAnsi="Arial" w:cs="Arial"/>
          <w:sz w:val="22"/>
          <w:szCs w:val="22"/>
        </w:rPr>
      </w:pPr>
      <w:r w:rsidRPr="003207D3">
        <w:rPr>
          <w:sz w:val="22"/>
          <w:szCs w:val="22"/>
        </w:rPr>
        <w:t>Předmětem plnění díla je rovněž výkon autorského dozoru dle § 152</w:t>
      </w:r>
      <w:r w:rsidRPr="00B35549">
        <w:rPr>
          <w:sz w:val="22"/>
          <w:szCs w:val="22"/>
        </w:rPr>
        <w:t>, odstavce 4</w:t>
      </w:r>
      <w:r w:rsidRPr="003207D3">
        <w:rPr>
          <w:sz w:val="22"/>
          <w:szCs w:val="22"/>
        </w:rPr>
        <w:t xml:space="preserve"> stavebního zákona č</w:t>
      </w:r>
      <w:r w:rsidR="00B33926">
        <w:rPr>
          <w:sz w:val="22"/>
          <w:szCs w:val="22"/>
        </w:rPr>
        <w:t>.</w:t>
      </w:r>
      <w:r w:rsidRPr="003207D3">
        <w:rPr>
          <w:sz w:val="22"/>
          <w:szCs w:val="22"/>
        </w:rPr>
        <w:t>183/2006 Sb. v platném znění pro stavbu. Rozsah výkonu autorského dozoru je stanoven v </w:t>
      </w:r>
      <w:r w:rsidRPr="00627E90">
        <w:rPr>
          <w:sz w:val="22"/>
          <w:szCs w:val="22"/>
        </w:rPr>
        <w:t xml:space="preserve">příloze č. </w:t>
      </w:r>
      <w:r w:rsidR="005654ED" w:rsidRPr="00627E90">
        <w:rPr>
          <w:sz w:val="22"/>
          <w:szCs w:val="22"/>
        </w:rPr>
        <w:t>2</w:t>
      </w:r>
      <w:r w:rsidR="005654ED" w:rsidRPr="003207D3">
        <w:rPr>
          <w:sz w:val="22"/>
          <w:szCs w:val="22"/>
        </w:rPr>
        <w:t xml:space="preserve"> </w:t>
      </w:r>
      <w:proofErr w:type="gramStart"/>
      <w:r w:rsidRPr="003207D3">
        <w:rPr>
          <w:sz w:val="22"/>
          <w:szCs w:val="22"/>
        </w:rPr>
        <w:t>této</w:t>
      </w:r>
      <w:proofErr w:type="gramEnd"/>
      <w:r w:rsidRPr="003207D3">
        <w:rPr>
          <w:sz w:val="22"/>
          <w:szCs w:val="22"/>
        </w:rPr>
        <w:t xml:space="preserve"> smlouvy. Výkon autorského dozoru bude probíhat po dobu realizace stavby do jejího předání objednateli a do odstranění všech vad a nedodělků</w:t>
      </w:r>
      <w:r w:rsidRPr="00A439F4">
        <w:rPr>
          <w:sz w:val="22"/>
          <w:szCs w:val="22"/>
        </w:rPr>
        <w:t xml:space="preserve">. </w:t>
      </w:r>
    </w:p>
    <w:p w14:paraId="4FE9AFB9" w14:textId="77777777" w:rsidR="00B41D1B" w:rsidRPr="00A439F4" w:rsidRDefault="00B41D1B" w:rsidP="00470A89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A439F4">
        <w:rPr>
          <w:sz w:val="22"/>
          <w:szCs w:val="22"/>
        </w:rPr>
        <w:t>PD stavb</w:t>
      </w:r>
      <w:r w:rsidR="00AE14B2" w:rsidRPr="00A439F4">
        <w:rPr>
          <w:sz w:val="22"/>
          <w:szCs w:val="22"/>
        </w:rPr>
        <w:t>y</w:t>
      </w:r>
      <w:r w:rsidRPr="00A439F4">
        <w:rPr>
          <w:sz w:val="22"/>
          <w:szCs w:val="22"/>
        </w:rPr>
        <w:t xml:space="preserve"> bude vypracována v českém jazyce, a to </w:t>
      </w:r>
      <w:r w:rsidR="00B23DD7" w:rsidRPr="00A439F4">
        <w:rPr>
          <w:sz w:val="22"/>
          <w:szCs w:val="22"/>
        </w:rPr>
        <w:t>v následujícím rozsahu</w:t>
      </w:r>
      <w:r w:rsidRPr="00A439F4">
        <w:rPr>
          <w:sz w:val="22"/>
          <w:szCs w:val="22"/>
        </w:rPr>
        <w:t>:</w:t>
      </w:r>
    </w:p>
    <w:p w14:paraId="53071FFA" w14:textId="31E163F5" w:rsidR="00C82141" w:rsidRPr="003207D3" w:rsidRDefault="00762788" w:rsidP="00C038AA">
      <w:pPr>
        <w:pStyle w:val="Odstavecseseznamem"/>
        <w:numPr>
          <w:ilvl w:val="0"/>
          <w:numId w:val="3"/>
        </w:numPr>
        <w:tabs>
          <w:tab w:val="left" w:pos="426"/>
        </w:tabs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A439F4">
        <w:rPr>
          <w:sz w:val="22"/>
          <w:szCs w:val="22"/>
        </w:rPr>
        <w:t xml:space="preserve"> </w:t>
      </w:r>
      <w:r w:rsidR="00B33926" w:rsidRPr="00A439F4">
        <w:rPr>
          <w:sz w:val="22"/>
          <w:szCs w:val="22"/>
        </w:rPr>
        <w:t>x</w:t>
      </w:r>
      <w:r w:rsidR="00B33926" w:rsidRPr="003207D3">
        <w:rPr>
          <w:sz w:val="22"/>
          <w:szCs w:val="22"/>
        </w:rPr>
        <w:t xml:space="preserve"> </w:t>
      </w:r>
      <w:r w:rsidR="00B41D1B" w:rsidRPr="003207D3">
        <w:rPr>
          <w:sz w:val="22"/>
          <w:szCs w:val="22"/>
        </w:rPr>
        <w:t>v tištěné podobě - dokumentace budou opatřeny příslušnými autorizačními razítky.</w:t>
      </w:r>
    </w:p>
    <w:p w14:paraId="53629681" w14:textId="77777777" w:rsidR="00C82141" w:rsidRPr="003207D3" w:rsidRDefault="007A7F86" w:rsidP="00C038AA">
      <w:pPr>
        <w:pStyle w:val="Odstavecseseznamem"/>
        <w:numPr>
          <w:ilvl w:val="0"/>
          <w:numId w:val="3"/>
        </w:numPr>
        <w:tabs>
          <w:tab w:val="left" w:pos="426"/>
        </w:tabs>
        <w:spacing w:before="75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B41D1B" w:rsidRPr="003207D3">
        <w:rPr>
          <w:sz w:val="22"/>
          <w:szCs w:val="22"/>
        </w:rPr>
        <w:t xml:space="preserve">x na el. </w:t>
      </w:r>
      <w:proofErr w:type="gramStart"/>
      <w:r w:rsidR="00B41D1B" w:rsidRPr="003207D3">
        <w:rPr>
          <w:sz w:val="22"/>
          <w:szCs w:val="22"/>
        </w:rPr>
        <w:t>nosiči</w:t>
      </w:r>
      <w:proofErr w:type="gramEnd"/>
      <w:r w:rsidR="00B41D1B" w:rsidRPr="003207D3">
        <w:rPr>
          <w:sz w:val="22"/>
          <w:szCs w:val="22"/>
        </w:rPr>
        <w:t xml:space="preserve"> </w:t>
      </w:r>
      <w:r w:rsidR="000F142C" w:rsidRPr="003207D3">
        <w:rPr>
          <w:sz w:val="22"/>
          <w:szCs w:val="22"/>
        </w:rPr>
        <w:t>(CD, DVD, USB disk) – výkresová dokumentace ve formátu .</w:t>
      </w:r>
      <w:proofErr w:type="spellStart"/>
      <w:r w:rsidR="000F142C" w:rsidRPr="003207D3">
        <w:rPr>
          <w:sz w:val="22"/>
          <w:szCs w:val="22"/>
        </w:rPr>
        <w:t>dwg</w:t>
      </w:r>
      <w:proofErr w:type="spellEnd"/>
      <w:r w:rsidR="000F142C" w:rsidRPr="003207D3">
        <w:rPr>
          <w:sz w:val="22"/>
          <w:szCs w:val="22"/>
        </w:rPr>
        <w:t xml:space="preserve"> v editovatelné verzi, textová část ve formátu *.doc nebo</w:t>
      </w:r>
      <w:r w:rsidR="00B33926">
        <w:rPr>
          <w:sz w:val="22"/>
          <w:szCs w:val="22"/>
        </w:rPr>
        <w:t xml:space="preserve"> </w:t>
      </w:r>
      <w:r w:rsidR="000F142C" w:rsidRPr="003207D3">
        <w:rPr>
          <w:sz w:val="22"/>
          <w:szCs w:val="22"/>
        </w:rPr>
        <w:t>*.</w:t>
      </w:r>
      <w:proofErr w:type="spellStart"/>
      <w:r w:rsidR="000F142C" w:rsidRPr="003207D3">
        <w:rPr>
          <w:sz w:val="22"/>
          <w:szCs w:val="22"/>
        </w:rPr>
        <w:t>docx</w:t>
      </w:r>
      <w:proofErr w:type="spellEnd"/>
      <w:r w:rsidR="000F142C" w:rsidRPr="003207D3">
        <w:rPr>
          <w:sz w:val="22"/>
          <w:szCs w:val="22"/>
        </w:rPr>
        <w:t xml:space="preserve"> , tabulková část ve formátu</w:t>
      </w:r>
      <w:r w:rsidR="001F5604" w:rsidRPr="003207D3">
        <w:rPr>
          <w:sz w:val="22"/>
          <w:szCs w:val="22"/>
        </w:rPr>
        <w:t xml:space="preserve"> </w:t>
      </w:r>
      <w:r w:rsidR="000F142C" w:rsidRPr="003207D3">
        <w:rPr>
          <w:sz w:val="22"/>
          <w:szCs w:val="22"/>
        </w:rPr>
        <w:t>*.</w:t>
      </w:r>
      <w:proofErr w:type="spellStart"/>
      <w:r w:rsidR="000F142C" w:rsidRPr="003207D3">
        <w:rPr>
          <w:sz w:val="22"/>
          <w:szCs w:val="22"/>
        </w:rPr>
        <w:t>xls</w:t>
      </w:r>
      <w:proofErr w:type="spellEnd"/>
      <w:r w:rsidR="000F142C" w:rsidRPr="003207D3">
        <w:rPr>
          <w:sz w:val="22"/>
          <w:szCs w:val="22"/>
        </w:rPr>
        <w:t xml:space="preserve"> nebo *.</w:t>
      </w:r>
      <w:proofErr w:type="spellStart"/>
      <w:r w:rsidR="000F142C" w:rsidRPr="003207D3">
        <w:rPr>
          <w:sz w:val="22"/>
          <w:szCs w:val="22"/>
        </w:rPr>
        <w:t>xlsx</w:t>
      </w:r>
      <w:proofErr w:type="spellEnd"/>
      <w:r w:rsidR="00B5360F" w:rsidRPr="003207D3">
        <w:rPr>
          <w:sz w:val="22"/>
          <w:szCs w:val="22"/>
        </w:rPr>
        <w:t xml:space="preserve">, rozpočtová část dle cenové úrovně a databáze </w:t>
      </w:r>
      <w:r w:rsidR="004B79A0" w:rsidRPr="003207D3">
        <w:rPr>
          <w:sz w:val="22"/>
          <w:szCs w:val="22"/>
        </w:rPr>
        <w:t>ÚRS Praha dle dané</w:t>
      </w:r>
      <w:r w:rsidR="007A4FA5">
        <w:rPr>
          <w:sz w:val="22"/>
          <w:szCs w:val="22"/>
        </w:rPr>
        <w:t>ho</w:t>
      </w:r>
      <w:r w:rsidR="004B79A0" w:rsidRPr="003207D3">
        <w:rPr>
          <w:sz w:val="22"/>
          <w:szCs w:val="22"/>
        </w:rPr>
        <w:t xml:space="preserve"> roku a </w:t>
      </w:r>
      <w:r w:rsidR="00B5360F" w:rsidRPr="003207D3">
        <w:rPr>
          <w:sz w:val="22"/>
          <w:szCs w:val="22"/>
        </w:rPr>
        <w:t xml:space="preserve">zpracován například </w:t>
      </w:r>
      <w:r w:rsidR="004B79A0" w:rsidRPr="003207D3">
        <w:rPr>
          <w:sz w:val="22"/>
          <w:szCs w:val="22"/>
        </w:rPr>
        <w:t xml:space="preserve">v programu </w:t>
      </w:r>
      <w:r w:rsidR="00B5360F" w:rsidRPr="003207D3">
        <w:rPr>
          <w:sz w:val="22"/>
          <w:szCs w:val="22"/>
        </w:rPr>
        <w:t>K</w:t>
      </w:r>
      <w:r w:rsidR="00B41D1B" w:rsidRPr="003207D3">
        <w:rPr>
          <w:sz w:val="22"/>
          <w:szCs w:val="22"/>
        </w:rPr>
        <w:t>ROS+</w:t>
      </w:r>
      <w:r w:rsidR="008C1EE8">
        <w:rPr>
          <w:sz w:val="22"/>
          <w:szCs w:val="22"/>
        </w:rPr>
        <w:t xml:space="preserve"> - výstup v ve formátu *.</w:t>
      </w:r>
      <w:proofErr w:type="spellStart"/>
      <w:r w:rsidR="008C1EE8">
        <w:rPr>
          <w:sz w:val="22"/>
          <w:szCs w:val="22"/>
        </w:rPr>
        <w:t>xls</w:t>
      </w:r>
      <w:proofErr w:type="spellEnd"/>
      <w:r w:rsidR="008C1EE8">
        <w:rPr>
          <w:sz w:val="22"/>
          <w:szCs w:val="22"/>
        </w:rPr>
        <w:t xml:space="preserve"> nebo *.</w:t>
      </w:r>
      <w:proofErr w:type="spellStart"/>
      <w:r w:rsidR="008C1EE8">
        <w:rPr>
          <w:sz w:val="22"/>
          <w:szCs w:val="22"/>
        </w:rPr>
        <w:t>xlsx</w:t>
      </w:r>
      <w:proofErr w:type="spellEnd"/>
      <w:r w:rsidR="00B41D1B" w:rsidRPr="003207D3">
        <w:rPr>
          <w:sz w:val="22"/>
          <w:szCs w:val="22"/>
        </w:rPr>
        <w:t>.</w:t>
      </w:r>
    </w:p>
    <w:p w14:paraId="0834C728" w14:textId="2EC48A2B" w:rsidR="00C82141" w:rsidRPr="00627E90" w:rsidRDefault="007A7F86" w:rsidP="00627E90">
      <w:pPr>
        <w:pStyle w:val="Odstavecseseznamem"/>
        <w:numPr>
          <w:ilvl w:val="0"/>
          <w:numId w:val="3"/>
        </w:numPr>
        <w:tabs>
          <w:tab w:val="left" w:pos="426"/>
        </w:tabs>
        <w:spacing w:before="75"/>
        <w:jc w:val="both"/>
        <w:rPr>
          <w:sz w:val="22"/>
          <w:szCs w:val="22"/>
        </w:rPr>
      </w:pPr>
      <w:r w:rsidRPr="00762788">
        <w:rPr>
          <w:sz w:val="22"/>
          <w:szCs w:val="22"/>
        </w:rPr>
        <w:lastRenderedPageBreak/>
        <w:t>1</w:t>
      </w:r>
      <w:r w:rsidR="00B41D1B" w:rsidRPr="00762788">
        <w:rPr>
          <w:sz w:val="22"/>
          <w:szCs w:val="22"/>
        </w:rPr>
        <w:t xml:space="preserve">x na el. </w:t>
      </w:r>
      <w:proofErr w:type="gramStart"/>
      <w:r w:rsidR="00B41D1B" w:rsidRPr="00762788">
        <w:rPr>
          <w:sz w:val="22"/>
          <w:szCs w:val="22"/>
        </w:rPr>
        <w:t>nosiči</w:t>
      </w:r>
      <w:proofErr w:type="gramEnd"/>
      <w:r w:rsidR="00B41D1B" w:rsidRPr="00762788">
        <w:rPr>
          <w:sz w:val="22"/>
          <w:szCs w:val="22"/>
        </w:rPr>
        <w:t xml:space="preserve"> – výkresová dokumentace, textová část, ta</w:t>
      </w:r>
      <w:r w:rsidR="00762788">
        <w:rPr>
          <w:sz w:val="22"/>
          <w:szCs w:val="22"/>
        </w:rPr>
        <w:t>b</w:t>
      </w:r>
      <w:r w:rsidR="00B41D1B" w:rsidRPr="00762788">
        <w:rPr>
          <w:sz w:val="22"/>
          <w:szCs w:val="22"/>
        </w:rPr>
        <w:t xml:space="preserve">ulková část ve formátu </w:t>
      </w:r>
      <w:r w:rsidR="000F142C" w:rsidRPr="00762788">
        <w:rPr>
          <w:sz w:val="22"/>
          <w:szCs w:val="22"/>
        </w:rPr>
        <w:t>*.</w:t>
      </w:r>
      <w:proofErr w:type="spellStart"/>
      <w:r w:rsidR="000F142C" w:rsidRPr="00762788">
        <w:rPr>
          <w:sz w:val="22"/>
          <w:szCs w:val="22"/>
        </w:rPr>
        <w:t>pdf</w:t>
      </w:r>
      <w:proofErr w:type="spellEnd"/>
      <w:r w:rsidR="00B41D1B" w:rsidRPr="00762788">
        <w:rPr>
          <w:sz w:val="22"/>
          <w:szCs w:val="22"/>
        </w:rPr>
        <w:t xml:space="preserve">, </w:t>
      </w:r>
      <w:r w:rsidR="00AE14B2" w:rsidRPr="00762788">
        <w:rPr>
          <w:sz w:val="22"/>
          <w:szCs w:val="22"/>
        </w:rPr>
        <w:t xml:space="preserve">soupis prací v členění dle položkového rozpočtu jednotlivých SO, PS (zadávací </w:t>
      </w:r>
      <w:r w:rsidR="009D6C42" w:rsidRPr="00627E90">
        <w:rPr>
          <w:sz w:val="22"/>
          <w:szCs w:val="22"/>
        </w:rPr>
        <w:t>soupis prací</w:t>
      </w:r>
      <w:r w:rsidR="00AE14B2" w:rsidRPr="00627E90">
        <w:rPr>
          <w:sz w:val="22"/>
          <w:szCs w:val="22"/>
        </w:rPr>
        <w:t>)</w:t>
      </w:r>
      <w:r w:rsidR="00B41D1B" w:rsidRPr="00627E90">
        <w:rPr>
          <w:sz w:val="22"/>
          <w:szCs w:val="22"/>
        </w:rPr>
        <w:t xml:space="preserve"> ve formátu. </w:t>
      </w:r>
      <w:r w:rsidR="001F5604" w:rsidRPr="00627E90">
        <w:rPr>
          <w:sz w:val="22"/>
          <w:szCs w:val="22"/>
        </w:rPr>
        <w:t>*.</w:t>
      </w:r>
      <w:proofErr w:type="spellStart"/>
      <w:r w:rsidR="001F5604" w:rsidRPr="00627E90">
        <w:rPr>
          <w:sz w:val="22"/>
          <w:szCs w:val="22"/>
        </w:rPr>
        <w:t>xls</w:t>
      </w:r>
      <w:proofErr w:type="spellEnd"/>
      <w:r w:rsidR="001F5604" w:rsidRPr="00627E90">
        <w:rPr>
          <w:sz w:val="22"/>
          <w:szCs w:val="22"/>
        </w:rPr>
        <w:t xml:space="preserve"> nebo *.</w:t>
      </w:r>
      <w:proofErr w:type="spellStart"/>
      <w:r w:rsidR="001F5604" w:rsidRPr="00627E90">
        <w:rPr>
          <w:sz w:val="22"/>
          <w:szCs w:val="22"/>
        </w:rPr>
        <w:t>xlsx</w:t>
      </w:r>
      <w:proofErr w:type="spellEnd"/>
      <w:r w:rsidR="00505C82" w:rsidRPr="00627E90">
        <w:rPr>
          <w:sz w:val="22"/>
          <w:szCs w:val="22"/>
        </w:rPr>
        <w:t>.</w:t>
      </w:r>
    </w:p>
    <w:p w14:paraId="6BC8F968" w14:textId="77777777" w:rsidR="00B41D1B" w:rsidRPr="003207D3" w:rsidRDefault="00B41D1B" w:rsidP="00470A89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Vypracovaná projektová dokumentace bude splňovat technické specifikace a standardy podle českých technických norem, které přejímají evropské normy, podle evropských norem, evropských technických schválení, technických specifikací zveřejněných v Úředním věstníku Evropské unie, podle českých technických norem a technických specifikací obsažených v jiných veřejně přístupných dokumentech, uplatňovaných běžně v odborné technické praxi.</w:t>
      </w:r>
    </w:p>
    <w:p w14:paraId="18150D9C" w14:textId="44F55722" w:rsidR="00B41D1B" w:rsidRDefault="00B41D1B" w:rsidP="00470A89">
      <w:pPr>
        <w:pStyle w:val="Odstavecseseznamem"/>
        <w:numPr>
          <w:ilvl w:val="0"/>
          <w:numId w:val="2"/>
        </w:numPr>
        <w:spacing w:before="75"/>
        <w:ind w:left="435" w:hanging="426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Projektová dokumentace, která je předmětem této smlouvy, bude podkladem pro zadání veřejné zakázky na stavbu. Zhotovitel se zavazuje na žádost objednatele v průběhu zadávacího řízení na realizaci stavby poskytovat informace k dotazům uchazečů týkajících se projektové dokumentace, a to e-mailem ve lhůtě do 2 </w:t>
      </w:r>
      <w:r w:rsidR="003C4FD3">
        <w:rPr>
          <w:sz w:val="22"/>
          <w:szCs w:val="22"/>
        </w:rPr>
        <w:t>pracovních dnů</w:t>
      </w:r>
      <w:r w:rsidR="003C4FD3" w:rsidRPr="003207D3">
        <w:rPr>
          <w:sz w:val="22"/>
          <w:szCs w:val="22"/>
        </w:rPr>
        <w:t xml:space="preserve"> </w:t>
      </w:r>
      <w:r w:rsidRPr="003207D3">
        <w:rPr>
          <w:sz w:val="22"/>
          <w:szCs w:val="22"/>
        </w:rPr>
        <w:t xml:space="preserve">od obdržení žádosti, nebude-li dohodnuto jinak. Pokud zhotovitel poruší tuto povinnost, je objednatel oprávněn účtovat zhotoviteli smluvní pokutu </w:t>
      </w:r>
      <w:r w:rsidR="00D23245" w:rsidRPr="003C4FD3">
        <w:rPr>
          <w:sz w:val="22"/>
          <w:szCs w:val="22"/>
        </w:rPr>
        <w:t xml:space="preserve">dle čl. </w:t>
      </w:r>
      <w:r w:rsidR="00D23245" w:rsidRPr="00627E90">
        <w:rPr>
          <w:sz w:val="22"/>
          <w:szCs w:val="22"/>
        </w:rPr>
        <w:t xml:space="preserve">VII. odst. </w:t>
      </w:r>
      <w:r w:rsidR="00627E90" w:rsidRPr="00627E90">
        <w:rPr>
          <w:sz w:val="22"/>
          <w:szCs w:val="22"/>
        </w:rPr>
        <w:t>3</w:t>
      </w:r>
      <w:r w:rsidR="00D23245" w:rsidRPr="00627E90">
        <w:rPr>
          <w:sz w:val="22"/>
          <w:szCs w:val="22"/>
        </w:rPr>
        <w:t>.</w:t>
      </w:r>
      <w:r w:rsidR="00D23245" w:rsidRPr="003C4FD3">
        <w:rPr>
          <w:sz w:val="22"/>
          <w:szCs w:val="22"/>
        </w:rPr>
        <w:t xml:space="preserve"> této</w:t>
      </w:r>
      <w:r w:rsidRPr="003207D3">
        <w:rPr>
          <w:sz w:val="22"/>
          <w:szCs w:val="22"/>
        </w:rPr>
        <w:t xml:space="preserve"> smlouvy.</w:t>
      </w:r>
    </w:p>
    <w:p w14:paraId="6D7D65BD" w14:textId="77777777" w:rsidR="00F235BE" w:rsidRPr="00F235BE" w:rsidRDefault="00F235BE" w:rsidP="00F235BE">
      <w:pPr>
        <w:spacing w:before="75"/>
        <w:jc w:val="both"/>
        <w:rPr>
          <w:sz w:val="22"/>
          <w:szCs w:val="22"/>
        </w:rPr>
      </w:pPr>
    </w:p>
    <w:p w14:paraId="7AB7D2D7" w14:textId="77777777" w:rsidR="0041017A" w:rsidRPr="00707E32" w:rsidRDefault="00220383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707E32">
        <w:rPr>
          <w:b/>
          <w:sz w:val="22"/>
          <w:szCs w:val="22"/>
        </w:rPr>
        <w:t>Cena díla</w:t>
      </w:r>
    </w:p>
    <w:p w14:paraId="792072A5" w14:textId="77777777" w:rsidR="00F84B53" w:rsidRDefault="00F84B53" w:rsidP="00F84B53">
      <w:pPr>
        <w:pStyle w:val="Odstavecseseznamem"/>
        <w:ind w:left="426"/>
        <w:rPr>
          <w:b/>
          <w:sz w:val="22"/>
          <w:szCs w:val="22"/>
          <w:u w:val="single"/>
        </w:rPr>
      </w:pPr>
    </w:p>
    <w:p w14:paraId="6CDB1D8C" w14:textId="77777777" w:rsidR="003A142A" w:rsidRDefault="00220383" w:rsidP="00E4135F">
      <w:pPr>
        <w:pStyle w:val="Nadpis7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>Cena za z</w:t>
      </w:r>
      <w:r w:rsidR="003A142A" w:rsidRPr="00705F60">
        <w:rPr>
          <w:sz w:val="22"/>
          <w:szCs w:val="22"/>
        </w:rPr>
        <w:t>hot</w:t>
      </w:r>
      <w:r w:rsidRPr="00705F60">
        <w:rPr>
          <w:sz w:val="22"/>
          <w:szCs w:val="22"/>
        </w:rPr>
        <w:t>ovení předmětu smlouvy byla smluv</w:t>
      </w:r>
      <w:r w:rsidR="003A142A" w:rsidRPr="00705F60">
        <w:rPr>
          <w:sz w:val="22"/>
          <w:szCs w:val="22"/>
        </w:rPr>
        <w:t xml:space="preserve">ními stranami sjednána dohodou a činí: </w:t>
      </w:r>
    </w:p>
    <w:p w14:paraId="2D097C92" w14:textId="77777777" w:rsidR="00F84B53" w:rsidRPr="00F84B53" w:rsidRDefault="00F84B53" w:rsidP="00F84B53"/>
    <w:p w14:paraId="7D3E903D" w14:textId="09D076A6" w:rsidR="00031EC0" w:rsidRPr="00A96E2A" w:rsidRDefault="00EA0F15" w:rsidP="00A96E2A">
      <w:pPr>
        <w:tabs>
          <w:tab w:val="left" w:pos="7371"/>
        </w:tabs>
        <w:ind w:firstLine="357"/>
        <w:rPr>
          <w:sz w:val="22"/>
          <w:szCs w:val="22"/>
        </w:rPr>
      </w:pPr>
      <w:r w:rsidRPr="00A96E2A">
        <w:rPr>
          <w:b/>
          <w:sz w:val="22"/>
          <w:szCs w:val="22"/>
        </w:rPr>
        <w:t xml:space="preserve">Zpracování </w:t>
      </w:r>
      <w:proofErr w:type="gramStart"/>
      <w:r w:rsidRPr="00A96E2A">
        <w:rPr>
          <w:b/>
          <w:sz w:val="22"/>
          <w:szCs w:val="22"/>
        </w:rPr>
        <w:t>PD</w:t>
      </w:r>
      <w:r w:rsidR="000A2DE9" w:rsidRPr="00A96E2A">
        <w:rPr>
          <w:b/>
          <w:sz w:val="22"/>
          <w:szCs w:val="22"/>
        </w:rPr>
        <w:t>:</w:t>
      </w:r>
      <w:r w:rsidR="003C4FD3" w:rsidRPr="00A96E2A">
        <w:rPr>
          <w:sz w:val="22"/>
          <w:szCs w:val="22"/>
        </w:rPr>
        <w:tab/>
      </w:r>
      <w:r w:rsidR="003C4FD3" w:rsidRPr="00A96E2A">
        <w:rPr>
          <w:sz w:val="22"/>
          <w:szCs w:val="22"/>
          <w:highlight w:val="yellow"/>
        </w:rPr>
        <w:t>...........................</w:t>
      </w:r>
      <w:r w:rsidR="00A96E2A">
        <w:rPr>
          <w:sz w:val="22"/>
          <w:szCs w:val="22"/>
        </w:rPr>
        <w:t>Kč</w:t>
      </w:r>
      <w:proofErr w:type="gramEnd"/>
      <w:r w:rsidR="00606A57" w:rsidRPr="00A96E2A">
        <w:tab/>
      </w:r>
    </w:p>
    <w:p w14:paraId="7B76EF94" w14:textId="77777777" w:rsidR="00A96E2A" w:rsidRPr="00A96E2A" w:rsidRDefault="00835EC5" w:rsidP="00A96E2A">
      <w:pPr>
        <w:pStyle w:val="Odstavecseseznamem"/>
        <w:tabs>
          <w:tab w:val="left" w:pos="7371"/>
        </w:tabs>
        <w:spacing w:after="240"/>
        <w:ind w:left="0" w:firstLine="357"/>
        <w:rPr>
          <w:sz w:val="22"/>
          <w:szCs w:val="22"/>
          <w:u w:val="single"/>
        </w:rPr>
      </w:pPr>
      <w:r w:rsidRPr="00A96E2A">
        <w:rPr>
          <w:b/>
          <w:sz w:val="22"/>
          <w:szCs w:val="22"/>
          <w:u w:val="single"/>
        </w:rPr>
        <w:t xml:space="preserve">Výkon autorského </w:t>
      </w:r>
      <w:proofErr w:type="gramStart"/>
      <w:r w:rsidRPr="00A96E2A">
        <w:rPr>
          <w:b/>
          <w:sz w:val="22"/>
          <w:szCs w:val="22"/>
          <w:u w:val="single"/>
        </w:rPr>
        <w:t>doz</w:t>
      </w:r>
      <w:r w:rsidR="00D94B87" w:rsidRPr="00A96E2A">
        <w:rPr>
          <w:b/>
          <w:sz w:val="22"/>
          <w:szCs w:val="22"/>
          <w:u w:val="single"/>
        </w:rPr>
        <w:t>or</w:t>
      </w:r>
      <w:r w:rsidRPr="00A96E2A">
        <w:rPr>
          <w:b/>
          <w:sz w:val="22"/>
          <w:szCs w:val="22"/>
          <w:u w:val="single"/>
        </w:rPr>
        <w:t>u</w:t>
      </w:r>
      <w:r w:rsidR="000A2DE9" w:rsidRPr="00A96E2A">
        <w:rPr>
          <w:b/>
          <w:sz w:val="22"/>
          <w:szCs w:val="22"/>
          <w:u w:val="single"/>
        </w:rPr>
        <w:t>:</w:t>
      </w:r>
      <w:r w:rsidR="00D152C3" w:rsidRPr="00A96E2A">
        <w:rPr>
          <w:b/>
          <w:sz w:val="22"/>
          <w:szCs w:val="22"/>
          <w:u w:val="single"/>
        </w:rPr>
        <w:t xml:space="preserve"> </w:t>
      </w:r>
      <w:r w:rsidR="00D152C3" w:rsidRPr="00A96E2A">
        <w:rPr>
          <w:sz w:val="22"/>
          <w:szCs w:val="22"/>
          <w:u w:val="single"/>
        </w:rPr>
        <w:t xml:space="preserve"> </w:t>
      </w:r>
      <w:r w:rsidR="003C4FD3" w:rsidRPr="00A96E2A">
        <w:rPr>
          <w:sz w:val="22"/>
          <w:szCs w:val="22"/>
          <w:u w:val="single"/>
        </w:rPr>
        <w:tab/>
      </w:r>
      <w:r w:rsidR="003C4FD3" w:rsidRPr="00A96E2A">
        <w:rPr>
          <w:sz w:val="22"/>
          <w:szCs w:val="22"/>
          <w:highlight w:val="yellow"/>
          <w:u w:val="single"/>
        </w:rPr>
        <w:t>...........................</w:t>
      </w:r>
      <w:r w:rsidR="00A96E2A" w:rsidRPr="00A96E2A">
        <w:rPr>
          <w:sz w:val="22"/>
          <w:szCs w:val="22"/>
          <w:u w:val="single"/>
        </w:rPr>
        <w:t>Kč</w:t>
      </w:r>
      <w:proofErr w:type="gramEnd"/>
    </w:p>
    <w:p w14:paraId="3FBA76C4" w14:textId="5FB222A0" w:rsidR="004157AE" w:rsidRPr="00A96E2A" w:rsidRDefault="00A96E2A" w:rsidP="00A96E2A">
      <w:pPr>
        <w:pStyle w:val="Odstavecseseznamem"/>
        <w:tabs>
          <w:tab w:val="left" w:pos="7371"/>
        </w:tabs>
        <w:ind w:left="0" w:firstLine="357"/>
        <w:rPr>
          <w:sz w:val="22"/>
          <w:szCs w:val="22"/>
        </w:rPr>
      </w:pPr>
      <w:r w:rsidRPr="00A96E2A">
        <w:rPr>
          <w:b/>
          <w:sz w:val="22"/>
          <w:szCs w:val="22"/>
        </w:rPr>
        <w:t xml:space="preserve">Cena celkem za celý předmět </w:t>
      </w:r>
      <w:proofErr w:type="gramStart"/>
      <w:r w:rsidRPr="00A96E2A">
        <w:rPr>
          <w:b/>
          <w:sz w:val="22"/>
          <w:szCs w:val="22"/>
        </w:rPr>
        <w:t>díla  (bez</w:t>
      </w:r>
      <w:proofErr w:type="gramEnd"/>
      <w:r w:rsidRPr="00A96E2A">
        <w:rPr>
          <w:b/>
          <w:sz w:val="22"/>
          <w:szCs w:val="22"/>
        </w:rPr>
        <w:t xml:space="preserve"> DPH)</w:t>
      </w:r>
      <w:r>
        <w:rPr>
          <w:sz w:val="22"/>
          <w:szCs w:val="22"/>
        </w:rPr>
        <w:t xml:space="preserve">                                                                              Kč</w:t>
      </w:r>
      <w:r w:rsidR="00E4135F" w:rsidRPr="00A96E2A">
        <w:rPr>
          <w:sz w:val="22"/>
          <w:szCs w:val="22"/>
        </w:rPr>
        <w:tab/>
      </w:r>
      <w:r w:rsidR="00E4135F" w:rsidRPr="00A96E2A">
        <w:rPr>
          <w:sz w:val="22"/>
          <w:szCs w:val="22"/>
        </w:rPr>
        <w:tab/>
      </w:r>
      <w:r w:rsidR="00E4135F" w:rsidRPr="00A96E2A">
        <w:rPr>
          <w:sz w:val="22"/>
          <w:szCs w:val="22"/>
        </w:rPr>
        <w:tab/>
        <w:t xml:space="preserve">     </w:t>
      </w:r>
    </w:p>
    <w:p w14:paraId="6F6B12FE" w14:textId="34B768C0" w:rsidR="003A142A" w:rsidRDefault="003A142A" w:rsidP="00C22F57">
      <w:pPr>
        <w:ind w:firstLine="708"/>
        <w:rPr>
          <w:b/>
          <w:sz w:val="22"/>
          <w:szCs w:val="22"/>
        </w:rPr>
      </w:pPr>
      <w:r w:rsidRPr="003207D3">
        <w:rPr>
          <w:i/>
          <w:color w:val="00B0F0"/>
          <w:sz w:val="22"/>
          <w:szCs w:val="22"/>
        </w:rPr>
        <w:t>(</w:t>
      </w:r>
      <w:r w:rsidR="00C22F57" w:rsidRPr="003207D3">
        <w:rPr>
          <w:i/>
          <w:color w:val="00B0F0"/>
          <w:sz w:val="22"/>
          <w:szCs w:val="22"/>
        </w:rPr>
        <w:t>Tato cena celkem bude předmětem hodnocení. D</w:t>
      </w:r>
      <w:r w:rsidRPr="003207D3">
        <w:rPr>
          <w:i/>
          <w:color w:val="00B0F0"/>
          <w:sz w:val="22"/>
          <w:szCs w:val="22"/>
        </w:rPr>
        <w:t xml:space="preserve">oplní </w:t>
      </w:r>
      <w:r w:rsidR="0089625F">
        <w:rPr>
          <w:i/>
          <w:color w:val="00B0F0"/>
          <w:sz w:val="22"/>
          <w:szCs w:val="22"/>
        </w:rPr>
        <w:t>dodavatel,</w:t>
      </w:r>
      <w:r w:rsidR="004206CA" w:rsidRPr="003207D3">
        <w:rPr>
          <w:i/>
          <w:color w:val="00B0F0"/>
          <w:sz w:val="22"/>
          <w:szCs w:val="22"/>
        </w:rPr>
        <w:t xml:space="preserve"> poté poznámku vymaže</w:t>
      </w:r>
      <w:r w:rsidRPr="003207D3">
        <w:rPr>
          <w:i/>
          <w:color w:val="00B0F0"/>
          <w:sz w:val="22"/>
          <w:szCs w:val="22"/>
        </w:rPr>
        <w:t>)</w:t>
      </w:r>
      <w:r w:rsidRPr="003207D3">
        <w:rPr>
          <w:b/>
          <w:sz w:val="22"/>
          <w:szCs w:val="22"/>
        </w:rPr>
        <w:t xml:space="preserve"> </w:t>
      </w:r>
    </w:p>
    <w:p w14:paraId="79C499A6" w14:textId="77777777" w:rsidR="009320A6" w:rsidRPr="003207D3" w:rsidRDefault="009320A6" w:rsidP="00C22F57">
      <w:pPr>
        <w:ind w:firstLine="708"/>
        <w:rPr>
          <w:b/>
          <w:sz w:val="22"/>
          <w:szCs w:val="22"/>
        </w:rPr>
      </w:pPr>
    </w:p>
    <w:p w14:paraId="06476D6B" w14:textId="77777777" w:rsidR="00C9676D" w:rsidRPr="003207D3" w:rsidRDefault="003A142A" w:rsidP="002C1454">
      <w:pPr>
        <w:pStyle w:val="Nadpis7"/>
        <w:keepNext w:val="0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Cena </w:t>
      </w:r>
      <w:r w:rsidR="00C91AB2" w:rsidRPr="003207D3">
        <w:rPr>
          <w:sz w:val="22"/>
          <w:szCs w:val="22"/>
        </w:rPr>
        <w:t>obsahuje</w:t>
      </w:r>
      <w:r w:rsidRPr="003207D3">
        <w:rPr>
          <w:sz w:val="22"/>
          <w:szCs w:val="22"/>
        </w:rPr>
        <w:t xml:space="preserve"> veškeré náklady nezbytné k řádné realizaci předmětu smlouvy a je stanovena jako cena nejvýše přípustná</w:t>
      </w:r>
      <w:r w:rsidR="00C9676D" w:rsidRPr="003207D3">
        <w:rPr>
          <w:sz w:val="22"/>
          <w:szCs w:val="22"/>
        </w:rPr>
        <w:t xml:space="preserve"> (vč. veškerých poplatků nutných k </w:t>
      </w:r>
      <w:r w:rsidR="001F5604" w:rsidRPr="003207D3">
        <w:rPr>
          <w:sz w:val="22"/>
          <w:szCs w:val="22"/>
        </w:rPr>
        <w:t>zajištění</w:t>
      </w:r>
      <w:r w:rsidR="00C9676D" w:rsidRPr="003207D3">
        <w:rPr>
          <w:sz w:val="22"/>
          <w:szCs w:val="22"/>
        </w:rPr>
        <w:t xml:space="preserve"> potřebných vyjádření</w:t>
      </w:r>
      <w:r w:rsidR="001F5604" w:rsidRPr="003207D3">
        <w:rPr>
          <w:sz w:val="22"/>
          <w:szCs w:val="22"/>
        </w:rPr>
        <w:t xml:space="preserve"> a stanovisek,</w:t>
      </w:r>
      <w:r w:rsidR="00C9676D" w:rsidRPr="003207D3">
        <w:rPr>
          <w:sz w:val="22"/>
          <w:szCs w:val="22"/>
        </w:rPr>
        <w:t xml:space="preserve"> a provedení veškerých potřebných stavebně technických průzkumů</w:t>
      </w:r>
      <w:r w:rsidR="001F5604" w:rsidRPr="003207D3">
        <w:rPr>
          <w:sz w:val="22"/>
          <w:szCs w:val="22"/>
        </w:rPr>
        <w:t>, statických posudků</w:t>
      </w:r>
      <w:r w:rsidR="00C9676D" w:rsidRPr="003207D3">
        <w:rPr>
          <w:sz w:val="22"/>
          <w:szCs w:val="22"/>
        </w:rPr>
        <w:t xml:space="preserve"> nutných ke zpracování </w:t>
      </w:r>
      <w:r w:rsidR="00F63332">
        <w:rPr>
          <w:sz w:val="22"/>
          <w:szCs w:val="22"/>
        </w:rPr>
        <w:t>PD</w:t>
      </w:r>
      <w:r w:rsidR="00C9676D" w:rsidRPr="003207D3">
        <w:rPr>
          <w:sz w:val="22"/>
          <w:szCs w:val="22"/>
        </w:rPr>
        <w:t>.</w:t>
      </w:r>
    </w:p>
    <w:p w14:paraId="7D3D5BF0" w14:textId="77777777" w:rsidR="001209E8" w:rsidRPr="003207D3" w:rsidRDefault="003A142A" w:rsidP="002C1454">
      <w:pPr>
        <w:pStyle w:val="Nadpis7"/>
        <w:keepNext w:val="0"/>
        <w:numPr>
          <w:ilvl w:val="0"/>
          <w:numId w:val="4"/>
        </w:numPr>
        <w:tabs>
          <w:tab w:val="clear" w:pos="360"/>
        </w:tabs>
        <w:overflowPunct w:val="0"/>
        <w:autoSpaceDE w:val="0"/>
        <w:autoSpaceDN w:val="0"/>
        <w:adjustRightInd w:val="0"/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Smluvní strany se dohodly, že dojde-li v průběhu plnění předmětu této smlouvy ke změně zákonné sazby DPH stanovené pro příslušné plnění vyplývající z této smlouvy, je zhotovitel od okamžiku nabytí účinnosti změny zákonné sazby DPH povinen účtovat objednateli k ceně bez DPH platnou sazbu DPH. O této skutečnosti není nutné uzavírat dodatek k této smlouvě.</w:t>
      </w:r>
    </w:p>
    <w:p w14:paraId="35FCFDA0" w14:textId="77777777" w:rsidR="003A142A" w:rsidRPr="003207D3" w:rsidRDefault="003A142A" w:rsidP="00E22A4F">
      <w:pPr>
        <w:jc w:val="both"/>
        <w:rPr>
          <w:sz w:val="22"/>
          <w:szCs w:val="22"/>
        </w:rPr>
      </w:pPr>
    </w:p>
    <w:p w14:paraId="459AAB48" w14:textId="77777777" w:rsidR="0041017A" w:rsidRDefault="006219C8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>Nové projekční práce</w:t>
      </w:r>
      <w:r w:rsidR="003A142A" w:rsidRPr="003207D3">
        <w:rPr>
          <w:b/>
          <w:sz w:val="22"/>
          <w:szCs w:val="22"/>
        </w:rPr>
        <w:t xml:space="preserve"> </w:t>
      </w:r>
    </w:p>
    <w:p w14:paraId="59A9BFEC" w14:textId="0AAA9D46" w:rsidR="00352DA8" w:rsidRDefault="00220383" w:rsidP="00352DA8">
      <w:pPr>
        <w:pStyle w:val="rove1"/>
        <w:numPr>
          <w:ilvl w:val="0"/>
          <w:numId w:val="13"/>
        </w:numPr>
        <w:tabs>
          <w:tab w:val="left" w:pos="708"/>
        </w:tabs>
        <w:spacing w:before="90" w:after="0"/>
        <w:jc w:val="both"/>
        <w:rPr>
          <w:sz w:val="22"/>
          <w:szCs w:val="22"/>
          <w:lang w:eastAsia="en-US"/>
        </w:rPr>
      </w:pPr>
      <w:r w:rsidRPr="00220383">
        <w:rPr>
          <w:b w:val="0"/>
          <w:sz w:val="22"/>
          <w:szCs w:val="22"/>
        </w:rPr>
        <w:t xml:space="preserve">Objednatel si vyhrazuje po celou dobu trvání smlouvy právo na rozšíření sjednaného objemu a rozsahu předmětu veřejné zakázky, a to </w:t>
      </w:r>
      <w:r w:rsidR="00FD1206">
        <w:rPr>
          <w:b w:val="0"/>
          <w:sz w:val="22"/>
          <w:szCs w:val="22"/>
        </w:rPr>
        <w:t xml:space="preserve">o </w:t>
      </w:r>
      <w:r w:rsidRPr="00220383">
        <w:rPr>
          <w:b w:val="0"/>
          <w:sz w:val="22"/>
          <w:szCs w:val="22"/>
        </w:rPr>
        <w:t xml:space="preserve">nové </w:t>
      </w:r>
      <w:r w:rsidR="0089625F">
        <w:rPr>
          <w:b w:val="0"/>
          <w:sz w:val="22"/>
          <w:szCs w:val="22"/>
        </w:rPr>
        <w:t>služby</w:t>
      </w:r>
      <w:r w:rsidR="0089625F" w:rsidRPr="00220383">
        <w:rPr>
          <w:b w:val="0"/>
          <w:sz w:val="22"/>
          <w:szCs w:val="22"/>
        </w:rPr>
        <w:t xml:space="preserve"> </w:t>
      </w:r>
      <w:r w:rsidRPr="00220383">
        <w:rPr>
          <w:b w:val="0"/>
          <w:sz w:val="22"/>
          <w:szCs w:val="22"/>
        </w:rPr>
        <w:t xml:space="preserve">(opční právo) spočívající v obdobných </w:t>
      </w:r>
      <w:r w:rsidR="0089625F">
        <w:rPr>
          <w:b w:val="0"/>
          <w:sz w:val="22"/>
          <w:szCs w:val="22"/>
        </w:rPr>
        <w:t>službách</w:t>
      </w:r>
      <w:r w:rsidRPr="00220383">
        <w:rPr>
          <w:b w:val="0"/>
          <w:sz w:val="22"/>
          <w:szCs w:val="22"/>
        </w:rPr>
        <w:t xml:space="preserve"> specifikovaných </w:t>
      </w:r>
      <w:r w:rsidRPr="000A2DE9">
        <w:rPr>
          <w:b w:val="0"/>
          <w:sz w:val="22"/>
          <w:szCs w:val="22"/>
        </w:rPr>
        <w:t xml:space="preserve">v čl. </w:t>
      </w:r>
      <w:r w:rsidR="000A2DE9" w:rsidRPr="000A2DE9">
        <w:rPr>
          <w:b w:val="0"/>
          <w:sz w:val="22"/>
          <w:szCs w:val="22"/>
        </w:rPr>
        <w:t>I</w:t>
      </w:r>
      <w:r w:rsidRPr="000A2DE9">
        <w:rPr>
          <w:b w:val="0"/>
          <w:sz w:val="22"/>
          <w:szCs w:val="22"/>
        </w:rPr>
        <w:t>I</w:t>
      </w:r>
      <w:r w:rsidRPr="00220383">
        <w:rPr>
          <w:b w:val="0"/>
          <w:sz w:val="22"/>
          <w:szCs w:val="22"/>
        </w:rPr>
        <w:t xml:space="preserve"> </w:t>
      </w:r>
      <w:proofErr w:type="gramStart"/>
      <w:r w:rsidRPr="00220383">
        <w:rPr>
          <w:b w:val="0"/>
          <w:sz w:val="22"/>
          <w:szCs w:val="22"/>
        </w:rPr>
        <w:t>této</w:t>
      </w:r>
      <w:proofErr w:type="gramEnd"/>
      <w:r w:rsidRPr="00220383">
        <w:rPr>
          <w:b w:val="0"/>
          <w:sz w:val="22"/>
          <w:szCs w:val="22"/>
        </w:rPr>
        <w:t xml:space="preserve"> smlouvy</w:t>
      </w:r>
      <w:r w:rsidR="00FD1206">
        <w:rPr>
          <w:b w:val="0"/>
          <w:sz w:val="22"/>
          <w:szCs w:val="22"/>
        </w:rPr>
        <w:t>, zejména o další obdobné technické projekční požadavky a stavební řešení</w:t>
      </w:r>
      <w:r w:rsidRPr="00220383">
        <w:rPr>
          <w:b w:val="0"/>
          <w:sz w:val="22"/>
          <w:szCs w:val="22"/>
          <w:lang w:eastAsia="en-US"/>
        </w:rPr>
        <w:t>.</w:t>
      </w:r>
      <w:r w:rsidRPr="00220383">
        <w:rPr>
          <w:b w:val="0"/>
          <w:sz w:val="22"/>
          <w:szCs w:val="22"/>
        </w:rPr>
        <w:t xml:space="preserve"> V případě uplatnění op</w:t>
      </w:r>
      <w:r w:rsidRPr="00220383">
        <w:rPr>
          <w:b w:val="0"/>
          <w:sz w:val="22"/>
          <w:szCs w:val="22"/>
          <w:lang w:eastAsia="en-US"/>
        </w:rPr>
        <w:t xml:space="preserve">čního práva vyzve objednatel </w:t>
      </w:r>
      <w:r w:rsidR="00634106">
        <w:rPr>
          <w:b w:val="0"/>
          <w:sz w:val="22"/>
          <w:szCs w:val="22"/>
          <w:lang w:eastAsia="en-US"/>
        </w:rPr>
        <w:t>zhotovitel</w:t>
      </w:r>
      <w:r w:rsidRPr="00220383">
        <w:rPr>
          <w:b w:val="0"/>
          <w:sz w:val="22"/>
          <w:szCs w:val="22"/>
          <w:lang w:eastAsia="en-US"/>
        </w:rPr>
        <w:t xml:space="preserve">e k jednání. </w:t>
      </w:r>
      <w:r>
        <w:rPr>
          <w:b w:val="0"/>
          <w:sz w:val="22"/>
          <w:szCs w:val="22"/>
        </w:rPr>
        <w:t>Objednatel předpokládá, že finanční objem hodnoty opčního práva nepřesáhne 30% z ceny předmětu plnění</w:t>
      </w:r>
      <w:r w:rsidRPr="00220383">
        <w:rPr>
          <w:b w:val="0"/>
          <w:sz w:val="22"/>
          <w:szCs w:val="22"/>
          <w:lang w:eastAsia="en-US"/>
        </w:rPr>
        <w:t xml:space="preserve"> </w:t>
      </w:r>
    </w:p>
    <w:p w14:paraId="6034A79C" w14:textId="26EF459D" w:rsidR="00352DA8" w:rsidRDefault="00A476FA" w:rsidP="00352DA8">
      <w:pPr>
        <w:pStyle w:val="rove1"/>
        <w:numPr>
          <w:ilvl w:val="0"/>
          <w:numId w:val="13"/>
        </w:numPr>
        <w:tabs>
          <w:tab w:val="left" w:pos="708"/>
        </w:tabs>
        <w:spacing w:before="9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Objednatel si vyhrazuje právo na provedení d</w:t>
      </w:r>
      <w:r w:rsidR="00220383" w:rsidRPr="00220383">
        <w:rPr>
          <w:b w:val="0"/>
          <w:sz w:val="22"/>
          <w:szCs w:val="22"/>
        </w:rPr>
        <w:t xml:space="preserve">odatečné služby (vícepráce), které nebyly obsaženy v původním předmětu plnění, a jejich potřeba vznikla v důsledku  nepředvídatelných okolností, a tyto dodatečné služby jsou nezbytné pro poskytnutí původních služeb. Tyto práce jsou oprávněni odsouhlasit zástupci objednatele </w:t>
      </w:r>
      <w:r w:rsidR="00220383" w:rsidRPr="00BD100C">
        <w:rPr>
          <w:b w:val="0"/>
          <w:sz w:val="22"/>
          <w:szCs w:val="22"/>
        </w:rPr>
        <w:t xml:space="preserve">uvedení </w:t>
      </w:r>
      <w:r w:rsidR="00D23245" w:rsidRPr="003C4FD3">
        <w:rPr>
          <w:b w:val="0"/>
          <w:sz w:val="22"/>
          <w:szCs w:val="22"/>
        </w:rPr>
        <w:t>v čl. I.</w:t>
      </w:r>
      <w:r w:rsidR="00220383" w:rsidRPr="00BD100C">
        <w:rPr>
          <w:b w:val="0"/>
          <w:sz w:val="22"/>
          <w:szCs w:val="22"/>
        </w:rPr>
        <w:t xml:space="preserve"> oprávněni</w:t>
      </w:r>
      <w:r w:rsidR="00220383" w:rsidRPr="00220383">
        <w:rPr>
          <w:b w:val="0"/>
          <w:sz w:val="22"/>
          <w:szCs w:val="22"/>
        </w:rPr>
        <w:t xml:space="preserve"> ve věcech technických, a to i každý samostatně. Celkový rozsah těchto prací </w:t>
      </w:r>
      <w:r w:rsidR="0009724C">
        <w:rPr>
          <w:b w:val="0"/>
          <w:sz w:val="22"/>
          <w:szCs w:val="22"/>
        </w:rPr>
        <w:t xml:space="preserve">(vícepráce a </w:t>
      </w:r>
      <w:proofErr w:type="spellStart"/>
      <w:r w:rsidR="0009724C">
        <w:rPr>
          <w:b w:val="0"/>
          <w:sz w:val="22"/>
          <w:szCs w:val="22"/>
        </w:rPr>
        <w:t>méněpráce</w:t>
      </w:r>
      <w:proofErr w:type="spellEnd"/>
      <w:r w:rsidR="0009724C">
        <w:rPr>
          <w:b w:val="0"/>
          <w:sz w:val="22"/>
          <w:szCs w:val="22"/>
        </w:rPr>
        <w:t xml:space="preserve">) </w:t>
      </w:r>
      <w:r w:rsidR="00220383" w:rsidRPr="00220383">
        <w:rPr>
          <w:b w:val="0"/>
          <w:sz w:val="22"/>
          <w:szCs w:val="22"/>
        </w:rPr>
        <w:t>nesmí překročit v</w:t>
      </w:r>
      <w:r w:rsidR="00CC0928">
        <w:rPr>
          <w:b w:val="0"/>
          <w:sz w:val="22"/>
          <w:szCs w:val="22"/>
        </w:rPr>
        <w:t xml:space="preserve"> absolutním </w:t>
      </w:r>
      <w:r w:rsidR="00220383" w:rsidRPr="00220383">
        <w:rPr>
          <w:b w:val="0"/>
          <w:sz w:val="22"/>
          <w:szCs w:val="22"/>
        </w:rPr>
        <w:t>součtu 50 % z původní ceny díla</w:t>
      </w:r>
      <w:r w:rsidR="0009724C">
        <w:rPr>
          <w:b w:val="0"/>
          <w:sz w:val="22"/>
          <w:szCs w:val="22"/>
        </w:rPr>
        <w:t>.</w:t>
      </w:r>
    </w:p>
    <w:p w14:paraId="27FE7CD1" w14:textId="77777777" w:rsidR="000E5CAE" w:rsidRPr="003207D3" w:rsidRDefault="000E5CAE" w:rsidP="001E5B7A">
      <w:pPr>
        <w:jc w:val="both"/>
        <w:rPr>
          <w:sz w:val="22"/>
          <w:szCs w:val="22"/>
        </w:rPr>
      </w:pPr>
    </w:p>
    <w:p w14:paraId="69072B79" w14:textId="77777777" w:rsidR="0041017A" w:rsidRDefault="003A142A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>Doba a místo plnění</w:t>
      </w:r>
    </w:p>
    <w:p w14:paraId="531BC115" w14:textId="77777777" w:rsidR="0041017A" w:rsidRDefault="003A142A">
      <w:pPr>
        <w:pStyle w:val="Zkladntext"/>
        <w:numPr>
          <w:ilvl w:val="0"/>
          <w:numId w:val="5"/>
        </w:numPr>
        <w:spacing w:before="90" w:after="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T</w:t>
      </w:r>
      <w:r w:rsidR="00036041" w:rsidRPr="003207D3">
        <w:rPr>
          <w:sz w:val="22"/>
          <w:szCs w:val="22"/>
        </w:rPr>
        <w:t>e</w:t>
      </w:r>
      <w:r w:rsidRPr="003207D3">
        <w:rPr>
          <w:sz w:val="22"/>
          <w:szCs w:val="22"/>
        </w:rPr>
        <w:t>rmín plnění</w:t>
      </w:r>
      <w:r w:rsidR="00036041" w:rsidRPr="003207D3">
        <w:rPr>
          <w:sz w:val="22"/>
          <w:szCs w:val="22"/>
        </w:rPr>
        <w:t xml:space="preserve"> </w:t>
      </w:r>
      <w:proofErr w:type="gramStart"/>
      <w:r w:rsidR="00036041" w:rsidRPr="003207D3">
        <w:rPr>
          <w:sz w:val="22"/>
          <w:szCs w:val="22"/>
        </w:rPr>
        <w:t>do</w:t>
      </w:r>
      <w:proofErr w:type="gramEnd"/>
      <w:r w:rsidR="002F2215" w:rsidRPr="003207D3">
        <w:rPr>
          <w:sz w:val="22"/>
          <w:szCs w:val="22"/>
        </w:rPr>
        <w:t>:</w:t>
      </w:r>
      <w:r w:rsidR="00036041" w:rsidRPr="003207D3">
        <w:rPr>
          <w:sz w:val="22"/>
          <w:szCs w:val="22"/>
        </w:rPr>
        <w:t xml:space="preserve"> </w:t>
      </w:r>
    </w:p>
    <w:p w14:paraId="6ACB33B2" w14:textId="476A591B" w:rsidR="00352DA8" w:rsidRDefault="00906E18">
      <w:pPr>
        <w:pStyle w:val="Zkladntext"/>
        <w:spacing w:before="90" w:after="0"/>
        <w:ind w:left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Do </w:t>
      </w:r>
      <w:r w:rsidR="00762788">
        <w:rPr>
          <w:b/>
          <w:sz w:val="22"/>
          <w:szCs w:val="22"/>
        </w:rPr>
        <w:t>120</w:t>
      </w:r>
      <w:r w:rsidR="00762788" w:rsidRPr="003207D3">
        <w:rPr>
          <w:sz w:val="22"/>
          <w:szCs w:val="22"/>
        </w:rPr>
        <w:t xml:space="preserve"> </w:t>
      </w:r>
      <w:r w:rsidRPr="003207D3">
        <w:rPr>
          <w:b/>
          <w:sz w:val="22"/>
          <w:szCs w:val="22"/>
        </w:rPr>
        <w:t>kalendářních dní</w:t>
      </w:r>
      <w:r w:rsidRPr="003207D3">
        <w:rPr>
          <w:sz w:val="22"/>
          <w:szCs w:val="22"/>
        </w:rPr>
        <w:t xml:space="preserve"> od podpisu smlouvy</w:t>
      </w:r>
      <w:r w:rsidR="00E1087C" w:rsidRPr="003207D3">
        <w:rPr>
          <w:sz w:val="22"/>
          <w:szCs w:val="22"/>
        </w:rPr>
        <w:t xml:space="preserve"> předá zhotovitel objednateli </w:t>
      </w:r>
      <w:r w:rsidR="00BB65E9">
        <w:rPr>
          <w:sz w:val="22"/>
          <w:szCs w:val="22"/>
        </w:rPr>
        <w:t xml:space="preserve">projektovou dokumentaci </w:t>
      </w:r>
      <w:r w:rsidR="00D15A9C" w:rsidRPr="003207D3">
        <w:rPr>
          <w:sz w:val="22"/>
          <w:szCs w:val="22"/>
        </w:rPr>
        <w:t>(</w:t>
      </w:r>
      <w:r w:rsidR="00BB65E9">
        <w:rPr>
          <w:sz w:val="22"/>
          <w:szCs w:val="22"/>
        </w:rPr>
        <w:t>PD</w:t>
      </w:r>
      <w:r w:rsidR="006A6B78" w:rsidRPr="003207D3">
        <w:rPr>
          <w:sz w:val="22"/>
          <w:szCs w:val="22"/>
        </w:rPr>
        <w:t>)</w:t>
      </w:r>
      <w:r w:rsidR="006B6B74" w:rsidRPr="003207D3">
        <w:rPr>
          <w:sz w:val="22"/>
          <w:szCs w:val="22"/>
        </w:rPr>
        <w:t>, včetně dodání kompletní dokladové části</w:t>
      </w:r>
      <w:r w:rsidR="003D702F">
        <w:rPr>
          <w:sz w:val="22"/>
          <w:szCs w:val="22"/>
        </w:rPr>
        <w:t xml:space="preserve"> a položkového rozpočtu</w:t>
      </w:r>
      <w:r w:rsidR="006A6B78" w:rsidRPr="003207D3">
        <w:rPr>
          <w:sz w:val="22"/>
          <w:szCs w:val="22"/>
        </w:rPr>
        <w:t>.</w:t>
      </w:r>
      <w:r w:rsidRPr="003207D3">
        <w:rPr>
          <w:sz w:val="22"/>
          <w:szCs w:val="22"/>
        </w:rPr>
        <w:t xml:space="preserve"> </w:t>
      </w:r>
    </w:p>
    <w:p w14:paraId="108B112E" w14:textId="77777777" w:rsidR="0041017A" w:rsidRDefault="00705F60" w:rsidP="00BD14C5">
      <w:pPr>
        <w:pStyle w:val="Zkladntext"/>
        <w:numPr>
          <w:ilvl w:val="0"/>
          <w:numId w:val="5"/>
        </w:numPr>
        <w:spacing w:before="90" w:after="0"/>
        <w:ind w:left="357" w:hanging="357"/>
        <w:jc w:val="both"/>
        <w:rPr>
          <w:sz w:val="22"/>
          <w:szCs w:val="22"/>
        </w:rPr>
      </w:pPr>
      <w:r w:rsidRPr="00D06F56">
        <w:rPr>
          <w:sz w:val="22"/>
          <w:szCs w:val="22"/>
        </w:rPr>
        <w:t>Míst</w:t>
      </w:r>
      <w:r>
        <w:rPr>
          <w:sz w:val="22"/>
          <w:szCs w:val="22"/>
        </w:rPr>
        <w:t xml:space="preserve">o </w:t>
      </w:r>
      <w:r w:rsidRPr="00D06F56">
        <w:rPr>
          <w:sz w:val="22"/>
          <w:szCs w:val="22"/>
        </w:rPr>
        <w:t xml:space="preserve">předání díla se sjednává u objednatele, středisko správa a údržba ostatního majetku, </w:t>
      </w:r>
      <w:r w:rsidR="00420CE7">
        <w:rPr>
          <w:sz w:val="22"/>
          <w:szCs w:val="22"/>
        </w:rPr>
        <w:t>A</w:t>
      </w:r>
      <w:r w:rsidR="00420CE7" w:rsidRPr="00D06F56">
        <w:rPr>
          <w:sz w:val="22"/>
          <w:szCs w:val="22"/>
        </w:rPr>
        <w:t xml:space="preserve">reál </w:t>
      </w:r>
      <w:r w:rsidRPr="00D06F56">
        <w:rPr>
          <w:sz w:val="22"/>
          <w:szCs w:val="22"/>
        </w:rPr>
        <w:t>díln</w:t>
      </w:r>
      <w:r w:rsidR="00420CE7">
        <w:rPr>
          <w:sz w:val="22"/>
          <w:szCs w:val="22"/>
        </w:rPr>
        <w:t>y</w:t>
      </w:r>
      <w:r w:rsidRPr="00D06F56">
        <w:rPr>
          <w:sz w:val="22"/>
          <w:szCs w:val="22"/>
        </w:rPr>
        <w:t xml:space="preserve"> </w:t>
      </w:r>
      <w:proofErr w:type="spellStart"/>
      <w:r w:rsidRPr="00D06F56">
        <w:rPr>
          <w:sz w:val="22"/>
          <w:szCs w:val="22"/>
        </w:rPr>
        <w:t>Martinov</w:t>
      </w:r>
      <w:proofErr w:type="spellEnd"/>
      <w:r w:rsidRPr="00D06F56">
        <w:rPr>
          <w:sz w:val="22"/>
          <w:szCs w:val="22"/>
        </w:rPr>
        <w:t xml:space="preserve">, ul. Martinovská 3293/40, 723 00  Ostrava -  </w:t>
      </w:r>
      <w:proofErr w:type="spellStart"/>
      <w:r w:rsidRPr="00D06F56">
        <w:rPr>
          <w:sz w:val="22"/>
          <w:szCs w:val="22"/>
        </w:rPr>
        <w:t>Martinov</w:t>
      </w:r>
      <w:proofErr w:type="spellEnd"/>
      <w:r w:rsidRPr="00D06F56">
        <w:rPr>
          <w:sz w:val="22"/>
          <w:szCs w:val="22"/>
        </w:rPr>
        <w:t xml:space="preserve">. </w:t>
      </w:r>
      <w:r w:rsidRPr="00705F60">
        <w:rPr>
          <w:b/>
          <w:i/>
          <w:sz w:val="22"/>
          <w:szCs w:val="22"/>
        </w:rPr>
        <w:t>Předání bude provedeno osobně.</w:t>
      </w:r>
    </w:p>
    <w:p w14:paraId="421EB933" w14:textId="55E9327B" w:rsidR="0041017A" w:rsidRDefault="00470A89">
      <w:pPr>
        <w:pStyle w:val="Zkladntext"/>
        <w:numPr>
          <w:ilvl w:val="0"/>
          <w:numId w:val="5"/>
        </w:numPr>
        <w:spacing w:before="90" w:after="0"/>
        <w:ind w:left="357" w:hanging="357"/>
        <w:jc w:val="both"/>
        <w:rPr>
          <w:sz w:val="22"/>
          <w:szCs w:val="22"/>
        </w:rPr>
      </w:pPr>
      <w:r w:rsidRPr="00F543CC">
        <w:rPr>
          <w:sz w:val="22"/>
          <w:szCs w:val="22"/>
        </w:rPr>
        <w:lastRenderedPageBreak/>
        <w:t xml:space="preserve">Plnění díla </w:t>
      </w:r>
      <w:r w:rsidRPr="000A2DE9">
        <w:rPr>
          <w:sz w:val="22"/>
          <w:szCs w:val="22"/>
        </w:rPr>
        <w:t xml:space="preserve">dle </w:t>
      </w:r>
      <w:r w:rsidR="00D23245" w:rsidRPr="003C4FD3">
        <w:rPr>
          <w:sz w:val="22"/>
          <w:szCs w:val="22"/>
        </w:rPr>
        <w:t xml:space="preserve">čl. II, odstavce </w:t>
      </w:r>
      <w:r w:rsidR="00762788">
        <w:rPr>
          <w:sz w:val="22"/>
          <w:szCs w:val="22"/>
        </w:rPr>
        <w:t>7</w:t>
      </w:r>
      <w:r w:rsidRPr="000A2DE9">
        <w:rPr>
          <w:sz w:val="22"/>
          <w:szCs w:val="22"/>
        </w:rPr>
        <w:t>,</w:t>
      </w:r>
      <w:r w:rsidRPr="00F543CC">
        <w:rPr>
          <w:sz w:val="22"/>
          <w:szCs w:val="22"/>
        </w:rPr>
        <w:t xml:space="preserve"> této smlouvy</w:t>
      </w:r>
      <w:r w:rsidRPr="00B82BFD">
        <w:rPr>
          <w:sz w:val="22"/>
          <w:szCs w:val="22"/>
        </w:rPr>
        <w:t xml:space="preserve"> bude probíhat po </w:t>
      </w:r>
      <w:r w:rsidR="00416EAB">
        <w:rPr>
          <w:sz w:val="22"/>
          <w:szCs w:val="22"/>
        </w:rPr>
        <w:t xml:space="preserve">celou </w:t>
      </w:r>
      <w:r w:rsidRPr="00B82BFD">
        <w:rPr>
          <w:sz w:val="22"/>
          <w:szCs w:val="22"/>
        </w:rPr>
        <w:t>dobu realizace stavby</w:t>
      </w:r>
      <w:r w:rsidR="00416EAB">
        <w:rPr>
          <w:sz w:val="22"/>
          <w:szCs w:val="22"/>
        </w:rPr>
        <w:t>.</w:t>
      </w:r>
      <w:r w:rsidRPr="00B82BFD">
        <w:rPr>
          <w:sz w:val="22"/>
          <w:szCs w:val="22"/>
        </w:rPr>
        <w:t xml:space="preserve"> Objednatel vyzve zhotovitele k zahájení činnosti autorského dozoru 10</w:t>
      </w:r>
      <w:r w:rsidR="00977133" w:rsidRPr="00B82BFD">
        <w:rPr>
          <w:sz w:val="22"/>
          <w:szCs w:val="22"/>
        </w:rPr>
        <w:t> </w:t>
      </w:r>
      <w:r w:rsidRPr="00B82BFD">
        <w:rPr>
          <w:sz w:val="22"/>
          <w:szCs w:val="22"/>
        </w:rPr>
        <w:t>dnů před předáním staveniště zhotoviteli stavby.</w:t>
      </w:r>
    </w:p>
    <w:p w14:paraId="2FB3A8CE" w14:textId="77777777" w:rsidR="00B82BFD" w:rsidRPr="00B82BFD" w:rsidRDefault="00B82BFD" w:rsidP="00B82BFD">
      <w:pPr>
        <w:pStyle w:val="Zkladntext"/>
        <w:spacing w:before="90" w:after="0"/>
        <w:ind w:left="425"/>
        <w:jc w:val="both"/>
        <w:rPr>
          <w:sz w:val="22"/>
          <w:szCs w:val="22"/>
        </w:rPr>
      </w:pPr>
    </w:p>
    <w:p w14:paraId="1A5FA10F" w14:textId="77777777" w:rsidR="0041017A" w:rsidRDefault="003B78A7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>Platební a fakturační podmínky</w:t>
      </w:r>
    </w:p>
    <w:p w14:paraId="61B27518" w14:textId="2999D7D9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Úhradu ceny za provedení díla provede objednatel na základě faktury vystavené </w:t>
      </w:r>
      <w:r w:rsidR="00634106">
        <w:rPr>
          <w:sz w:val="22"/>
          <w:szCs w:val="22"/>
        </w:rPr>
        <w:t>zhotovitelem</w:t>
      </w:r>
      <w:r w:rsidR="00634106" w:rsidRPr="001B0F95">
        <w:rPr>
          <w:sz w:val="22"/>
          <w:szCs w:val="22"/>
        </w:rPr>
        <w:t xml:space="preserve"> </w:t>
      </w:r>
      <w:r w:rsidRPr="001B0F95">
        <w:rPr>
          <w:sz w:val="22"/>
          <w:szCs w:val="22"/>
        </w:rPr>
        <w:t>do 15 dnů ode dne uskutečnění zdanitelného plnění (tj. ode dne předání a převzetí díla). Nedílnou součástí faktury bude kopie příslušného oběma smluvními stranami potvrzeného Zápisu o předání a převzetí díla dle příslušného vzoru objednatele. Dodatečné práce</w:t>
      </w:r>
      <w:r w:rsidR="005654ED">
        <w:rPr>
          <w:sz w:val="22"/>
          <w:szCs w:val="22"/>
        </w:rPr>
        <w:t xml:space="preserve">, </w:t>
      </w:r>
      <w:r w:rsidRPr="001B0F95">
        <w:rPr>
          <w:sz w:val="22"/>
          <w:szCs w:val="22"/>
        </w:rPr>
        <w:t xml:space="preserve">dodávky </w:t>
      </w:r>
      <w:r w:rsidRPr="005654ED">
        <w:rPr>
          <w:sz w:val="22"/>
          <w:szCs w:val="22"/>
        </w:rPr>
        <w:t>a</w:t>
      </w:r>
      <w:r w:rsidRPr="001B0F95">
        <w:rPr>
          <w:sz w:val="22"/>
          <w:szCs w:val="22"/>
        </w:rPr>
        <w:t xml:space="preserve"> nové stavební práce </w:t>
      </w:r>
      <w:r w:rsidR="00D23245" w:rsidRPr="003C4FD3">
        <w:rPr>
          <w:sz w:val="22"/>
          <w:szCs w:val="22"/>
        </w:rPr>
        <w:t xml:space="preserve">dle čl. </w:t>
      </w:r>
      <w:proofErr w:type="gramStart"/>
      <w:r w:rsidR="00D23245" w:rsidRPr="00627E90">
        <w:rPr>
          <w:sz w:val="22"/>
          <w:szCs w:val="22"/>
        </w:rPr>
        <w:t>IV</w:t>
      </w:r>
      <w:r w:rsidR="00485329">
        <w:rPr>
          <w:sz w:val="22"/>
          <w:szCs w:val="22"/>
        </w:rPr>
        <w:t>.2</w:t>
      </w:r>
      <w:r w:rsidR="005654ED">
        <w:rPr>
          <w:sz w:val="22"/>
          <w:szCs w:val="22"/>
        </w:rPr>
        <w:t xml:space="preserve"> </w:t>
      </w:r>
      <w:r w:rsidRPr="001B0F95">
        <w:rPr>
          <w:sz w:val="22"/>
          <w:szCs w:val="22"/>
        </w:rPr>
        <w:t>budou</w:t>
      </w:r>
      <w:proofErr w:type="gramEnd"/>
      <w:r w:rsidRPr="001B0F95">
        <w:rPr>
          <w:sz w:val="22"/>
          <w:szCs w:val="22"/>
        </w:rPr>
        <w:t xml:space="preserve"> fakturovány po odsouhlasení Změnového listu a uzavření příslušného smluvního dodatku.</w:t>
      </w:r>
    </w:p>
    <w:p w14:paraId="1642FFD9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U daňového dokladu bude provedena 10% pozastávka. Tím se rozumí, že ve lhůtě splatnosti </w:t>
      </w:r>
      <w:r w:rsidRPr="00F543CC">
        <w:rPr>
          <w:sz w:val="22"/>
          <w:szCs w:val="22"/>
        </w:rPr>
        <w:t>(</w:t>
      </w:r>
      <w:r w:rsidR="00352DA8" w:rsidRPr="00352DA8">
        <w:rPr>
          <w:sz w:val="22"/>
          <w:szCs w:val="22"/>
        </w:rPr>
        <w:t xml:space="preserve">viz bod </w:t>
      </w:r>
      <w:proofErr w:type="gramStart"/>
      <w:r w:rsidR="00D23245" w:rsidRPr="003C4FD3">
        <w:rPr>
          <w:sz w:val="22"/>
          <w:szCs w:val="22"/>
        </w:rPr>
        <w:t>VI.3 bude</w:t>
      </w:r>
      <w:proofErr w:type="gramEnd"/>
      <w:r w:rsidR="00D23245" w:rsidRPr="003C4FD3">
        <w:rPr>
          <w:sz w:val="22"/>
          <w:szCs w:val="22"/>
        </w:rPr>
        <w:t xml:space="preserve"> uhrazeno 90</w:t>
      </w:r>
      <w:r w:rsidRPr="001B0F95">
        <w:rPr>
          <w:sz w:val="22"/>
          <w:szCs w:val="22"/>
        </w:rPr>
        <w:t xml:space="preserve"> % fakturované částky.  Pozastávka bude uvolněna do 30 dnů po odstranění všech vad a nedodělků uvedených v zápise o předání a převzetí celého díla, nebo pokud se smluvní strany nedohodnou písemně jinak. O odstranění vad a nedodělků bude sepsán samostatný protokol a potvrzený zástupci obou smluvních stran. V případě, že v protokolu o předání a převzetí díla nebudou uvedeny žádné vady a nedodělky, nebude pozastávka uplatněna. </w:t>
      </w:r>
    </w:p>
    <w:p w14:paraId="235DF16A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Smluvní strany se dohodly na splatnosti faktury 30 kalendářních dnů ode dne jejího doručení objednateli, přičemž kopie Zápisu o předání a převzetí díla bude přílohou faktury. </w:t>
      </w:r>
    </w:p>
    <w:p w14:paraId="66033138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Pokud faktura nebude obsahovat předepsané náležitosti, je objednatel oprávněn vrátit ji </w:t>
      </w:r>
      <w:r w:rsidR="00634106">
        <w:rPr>
          <w:sz w:val="22"/>
          <w:szCs w:val="22"/>
        </w:rPr>
        <w:t xml:space="preserve">zhotoviteli </w:t>
      </w:r>
      <w:r w:rsidRPr="001B0F95">
        <w:rPr>
          <w:sz w:val="22"/>
          <w:szCs w:val="22"/>
        </w:rPr>
        <w:t xml:space="preserve">k doplnění. Ve vrácené faktuře vyznačí objednatel důvod vrácení. V tomto případě se ruší původní lhůta splatnosti </w:t>
      </w:r>
      <w:r w:rsidRPr="00F543CC">
        <w:rPr>
          <w:sz w:val="22"/>
          <w:szCs w:val="22"/>
        </w:rPr>
        <w:t xml:space="preserve">dle </w:t>
      </w:r>
      <w:r w:rsidR="00352DA8" w:rsidRPr="00D858AA">
        <w:rPr>
          <w:sz w:val="22"/>
          <w:szCs w:val="22"/>
        </w:rPr>
        <w:t xml:space="preserve">bodu </w:t>
      </w:r>
      <w:proofErr w:type="gramStart"/>
      <w:r w:rsidR="00D23245" w:rsidRPr="00627E90">
        <w:rPr>
          <w:sz w:val="22"/>
          <w:szCs w:val="22"/>
        </w:rPr>
        <w:t>VI.3</w:t>
      </w:r>
      <w:r w:rsidR="00352DA8" w:rsidRPr="00352DA8">
        <w:rPr>
          <w:sz w:val="22"/>
          <w:szCs w:val="22"/>
        </w:rPr>
        <w:t xml:space="preserve"> a nová</w:t>
      </w:r>
      <w:proofErr w:type="gramEnd"/>
      <w:r w:rsidR="00352DA8" w:rsidRPr="00352DA8">
        <w:rPr>
          <w:sz w:val="22"/>
          <w:szCs w:val="22"/>
        </w:rPr>
        <w:t xml:space="preserve"> lhůta splatnosti</w:t>
      </w:r>
      <w:r w:rsidRPr="00F543CC">
        <w:rPr>
          <w:sz w:val="22"/>
          <w:szCs w:val="22"/>
        </w:rPr>
        <w:t xml:space="preserve"> začne</w:t>
      </w:r>
      <w:r w:rsidRPr="001B0F95">
        <w:rPr>
          <w:sz w:val="22"/>
          <w:szCs w:val="22"/>
        </w:rPr>
        <w:t xml:space="preserve"> plynout až doručením opravené či doplněné faktury – daňového dokladu zpět objednateli. </w:t>
      </w:r>
    </w:p>
    <w:p w14:paraId="238416A6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Smluvní strany se dohodly na platbách formou bezhotovostního bankovního převodu na účty uvedené ve vystavené faktuře (daňovém dokladu). </w:t>
      </w:r>
    </w:p>
    <w:p w14:paraId="1D65A7F6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Bankovní účet, na který bude objednatelem placeno, musí být vždy bankovním účtem </w:t>
      </w:r>
      <w:r w:rsidR="00634106">
        <w:rPr>
          <w:sz w:val="22"/>
          <w:szCs w:val="22"/>
        </w:rPr>
        <w:t>zhotovitele</w:t>
      </w:r>
      <w:r w:rsidRPr="001B0F95">
        <w:rPr>
          <w:sz w:val="22"/>
          <w:szCs w:val="22"/>
        </w:rPr>
        <w:t xml:space="preserve">. </w:t>
      </w:r>
    </w:p>
    <w:p w14:paraId="5FE9510C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>Objednatel nebude poskytovat zálohy.</w:t>
      </w:r>
    </w:p>
    <w:p w14:paraId="14D71A8B" w14:textId="77777777" w:rsidR="0041017A" w:rsidRDefault="00634106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1B0F95">
        <w:rPr>
          <w:sz w:val="22"/>
          <w:szCs w:val="22"/>
        </w:rPr>
        <w:t xml:space="preserve"> </w:t>
      </w:r>
      <w:r w:rsidR="00705F60" w:rsidRPr="001B0F95">
        <w:rPr>
          <w:sz w:val="22"/>
          <w:szCs w:val="22"/>
        </w:rPr>
        <w:t xml:space="preserve">uvede na faktuře číslo smlouvy objednatele. </w:t>
      </w:r>
    </w:p>
    <w:p w14:paraId="1B221087" w14:textId="77777777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465F8A">
        <w:rPr>
          <w:sz w:val="22"/>
          <w:szCs w:val="22"/>
        </w:rPr>
        <w:t xml:space="preserve">Faktura může být </w:t>
      </w:r>
      <w:r w:rsidR="00634106">
        <w:rPr>
          <w:sz w:val="22"/>
          <w:szCs w:val="22"/>
        </w:rPr>
        <w:t>zhotovitelem</w:t>
      </w:r>
      <w:r w:rsidR="00634106" w:rsidRPr="00465F8A">
        <w:rPr>
          <w:sz w:val="22"/>
          <w:szCs w:val="22"/>
        </w:rPr>
        <w:t xml:space="preserve"> </w:t>
      </w:r>
      <w:r w:rsidRPr="00465F8A">
        <w:rPr>
          <w:sz w:val="22"/>
          <w:szCs w:val="22"/>
        </w:rPr>
        <w:t xml:space="preserve">vystavena ve formátu PDF, podepsána zaručeným elektronickým podpisem a zaslána včetně naskenovaného </w:t>
      </w:r>
      <w:r w:rsidR="00D858AA" w:rsidRPr="001B0F95">
        <w:rPr>
          <w:sz w:val="22"/>
          <w:szCs w:val="22"/>
        </w:rPr>
        <w:t>Zápisu o předání a převzetí díla</w:t>
      </w:r>
      <w:r w:rsidRPr="00465F8A">
        <w:rPr>
          <w:sz w:val="22"/>
          <w:szCs w:val="22"/>
        </w:rPr>
        <w:t xml:space="preserve"> (</w:t>
      </w:r>
      <w:r w:rsidR="00D858AA" w:rsidRPr="00465F8A">
        <w:rPr>
          <w:sz w:val="22"/>
          <w:szCs w:val="22"/>
        </w:rPr>
        <w:t>t</w:t>
      </w:r>
      <w:r w:rsidR="00D858AA">
        <w:rPr>
          <w:sz w:val="22"/>
          <w:szCs w:val="22"/>
        </w:rPr>
        <w:t>ento</w:t>
      </w:r>
      <w:r w:rsidR="00D858AA" w:rsidRPr="00465F8A">
        <w:rPr>
          <w:sz w:val="22"/>
          <w:szCs w:val="22"/>
        </w:rPr>
        <w:t xml:space="preserve"> </w:t>
      </w:r>
      <w:r w:rsidRPr="00465F8A">
        <w:rPr>
          <w:sz w:val="22"/>
          <w:szCs w:val="22"/>
        </w:rPr>
        <w:t xml:space="preserve">dokument </w:t>
      </w:r>
      <w:r w:rsidR="00D858AA">
        <w:rPr>
          <w:sz w:val="22"/>
          <w:szCs w:val="22"/>
        </w:rPr>
        <w:t>je</w:t>
      </w:r>
      <w:r w:rsidR="00D858AA" w:rsidRPr="00465F8A">
        <w:rPr>
          <w:sz w:val="22"/>
          <w:szCs w:val="22"/>
        </w:rPr>
        <w:t xml:space="preserve"> </w:t>
      </w:r>
      <w:r w:rsidRPr="00465F8A">
        <w:rPr>
          <w:sz w:val="22"/>
          <w:szCs w:val="22"/>
        </w:rPr>
        <w:t xml:space="preserve">nedílnou součástí faktury) na adresu </w:t>
      </w:r>
      <w:hyperlink r:id="rId11" w:history="1">
        <w:r w:rsidRPr="00465F8A">
          <w:rPr>
            <w:rStyle w:val="Hypertextovodkaz"/>
            <w:color w:val="0070C0"/>
            <w:sz w:val="22"/>
            <w:szCs w:val="22"/>
          </w:rPr>
          <w:t>elektronicka.fakturace@dpo.cz</w:t>
        </w:r>
      </w:hyperlink>
      <w:r w:rsidRPr="00465F8A">
        <w:rPr>
          <w:sz w:val="22"/>
          <w:szCs w:val="22"/>
        </w:rPr>
        <w:t xml:space="preserve">. Pokud </w:t>
      </w:r>
      <w:r w:rsidR="00634106">
        <w:rPr>
          <w:sz w:val="22"/>
          <w:szCs w:val="22"/>
        </w:rPr>
        <w:t>zhotovitel</w:t>
      </w:r>
      <w:r w:rsidR="00634106" w:rsidRPr="00465F8A">
        <w:rPr>
          <w:sz w:val="22"/>
          <w:szCs w:val="22"/>
        </w:rPr>
        <w:t xml:space="preserve"> </w:t>
      </w:r>
      <w:r w:rsidRPr="00465F8A">
        <w:rPr>
          <w:sz w:val="22"/>
          <w:szCs w:val="22"/>
        </w:rPr>
        <w:t xml:space="preserve">nemá možnost takto zasílat faktury, bude je doručovat v písemném vyhotovení na adresu: Dopravní podnik Ostrava a.s., Poděbradova 494/2, Moravská Ostrava, 702 00 Ostrava. V případě doručování poštou se v pochybnostech má za to, že faktura byla doručena třetí pracovní den po jejím odeslání. </w:t>
      </w:r>
    </w:p>
    <w:p w14:paraId="04E0D035" w14:textId="6E427212" w:rsidR="0041017A" w:rsidRDefault="00705F60">
      <w:pPr>
        <w:pStyle w:val="Zkladntext"/>
        <w:numPr>
          <w:ilvl w:val="0"/>
          <w:numId w:val="21"/>
        </w:numPr>
        <w:spacing w:before="90" w:after="0"/>
        <w:jc w:val="both"/>
        <w:rPr>
          <w:sz w:val="22"/>
          <w:szCs w:val="22"/>
        </w:rPr>
      </w:pPr>
      <w:r w:rsidRPr="001B0F95">
        <w:rPr>
          <w:sz w:val="22"/>
          <w:szCs w:val="22"/>
        </w:rPr>
        <w:t xml:space="preserve">Platbu za výkon autorského dozoru stavby dle </w:t>
      </w:r>
      <w:r w:rsidRPr="00D858AA">
        <w:rPr>
          <w:sz w:val="22"/>
          <w:szCs w:val="22"/>
        </w:rPr>
        <w:t xml:space="preserve">ustanovení </w:t>
      </w:r>
      <w:r w:rsidR="00D23245" w:rsidRPr="003C4FD3">
        <w:rPr>
          <w:sz w:val="22"/>
          <w:szCs w:val="22"/>
        </w:rPr>
        <w:t xml:space="preserve">čl. II., odstavec </w:t>
      </w:r>
      <w:r w:rsidR="006F78D1">
        <w:rPr>
          <w:sz w:val="22"/>
          <w:szCs w:val="22"/>
        </w:rPr>
        <w:t>7</w:t>
      </w:r>
      <w:r w:rsidR="00D23245" w:rsidRPr="003C4FD3">
        <w:rPr>
          <w:sz w:val="22"/>
          <w:szCs w:val="22"/>
        </w:rPr>
        <w:t>,</w:t>
      </w:r>
      <w:r w:rsidRPr="001B0F95">
        <w:rPr>
          <w:sz w:val="22"/>
          <w:szCs w:val="22"/>
        </w:rPr>
        <w:t xml:space="preserve"> této smlouvy, uskuteční objednatel na základě faktury – daňového dokladu. Faktura bude vystavena zhotovitelem do 15 dnů ode dne uskutečnění zdanitelného plnění, tímto dnem bude den vydání posledního kolaudačního souhlasu stavby</w:t>
      </w:r>
      <w:r w:rsidR="00D858AA">
        <w:rPr>
          <w:sz w:val="22"/>
          <w:szCs w:val="22"/>
        </w:rPr>
        <w:t xml:space="preserve"> či protokolu o předání a převzetí díla</w:t>
      </w:r>
      <w:r w:rsidRPr="001B0F95">
        <w:rPr>
          <w:sz w:val="22"/>
          <w:szCs w:val="22"/>
        </w:rPr>
        <w:t>. Splatnost faktury je 30 dnů od doručení objednateli</w:t>
      </w:r>
      <w:r w:rsidR="00457B4C">
        <w:rPr>
          <w:sz w:val="22"/>
          <w:szCs w:val="22"/>
        </w:rPr>
        <w:t>.</w:t>
      </w:r>
    </w:p>
    <w:p w14:paraId="3FA02778" w14:textId="77777777" w:rsidR="00BB636D" w:rsidRPr="003207D3" w:rsidRDefault="00705F60" w:rsidP="00705F60">
      <w:pPr>
        <w:tabs>
          <w:tab w:val="left" w:pos="850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E16F27E" w14:textId="77777777" w:rsidR="0041017A" w:rsidRDefault="003A142A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 xml:space="preserve">Sankční ujednání </w:t>
      </w:r>
    </w:p>
    <w:p w14:paraId="5161CC0D" w14:textId="77777777" w:rsidR="0041017A" w:rsidRPr="00320440" w:rsidRDefault="003A142A">
      <w:pPr>
        <w:numPr>
          <w:ilvl w:val="0"/>
          <w:numId w:val="6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440">
        <w:rPr>
          <w:sz w:val="22"/>
          <w:szCs w:val="22"/>
        </w:rPr>
        <w:t>Objednatel je oprávněn uplatnit smluvní pokutu ve výši</w:t>
      </w:r>
      <w:r w:rsidR="00870D2C" w:rsidRPr="00320440">
        <w:rPr>
          <w:sz w:val="22"/>
          <w:szCs w:val="22"/>
        </w:rPr>
        <w:t xml:space="preserve"> </w:t>
      </w:r>
      <w:r w:rsidR="00BD100C">
        <w:rPr>
          <w:sz w:val="22"/>
          <w:szCs w:val="22"/>
        </w:rPr>
        <w:t>5</w:t>
      </w:r>
      <w:r w:rsidR="00BD100C" w:rsidRPr="00320440">
        <w:rPr>
          <w:sz w:val="22"/>
          <w:szCs w:val="22"/>
        </w:rPr>
        <w:t>00</w:t>
      </w:r>
      <w:r w:rsidR="00D91579" w:rsidRPr="00320440">
        <w:rPr>
          <w:sz w:val="22"/>
          <w:szCs w:val="22"/>
        </w:rPr>
        <w:t>,-</w:t>
      </w:r>
      <w:r w:rsidRPr="00320440">
        <w:rPr>
          <w:sz w:val="22"/>
          <w:szCs w:val="22"/>
        </w:rPr>
        <w:t xml:space="preserve"> Kč </w:t>
      </w:r>
      <w:r w:rsidR="006219C8" w:rsidRPr="00320440">
        <w:rPr>
          <w:sz w:val="22"/>
          <w:szCs w:val="22"/>
        </w:rPr>
        <w:t xml:space="preserve">bez DPH </w:t>
      </w:r>
      <w:r w:rsidRPr="00320440">
        <w:rPr>
          <w:sz w:val="22"/>
          <w:szCs w:val="22"/>
        </w:rPr>
        <w:t>za každý započatý den prodlení zhotovitele s dodáním předmětu plnění.</w:t>
      </w:r>
    </w:p>
    <w:p w14:paraId="6F01B00D" w14:textId="25962916" w:rsidR="0041017A" w:rsidRPr="00627E90" w:rsidRDefault="003A142A" w:rsidP="00627E90">
      <w:pPr>
        <w:numPr>
          <w:ilvl w:val="0"/>
          <w:numId w:val="6"/>
        </w:numPr>
        <w:tabs>
          <w:tab w:val="clear" w:pos="360"/>
        </w:tabs>
        <w:spacing w:before="90"/>
        <w:ind w:hanging="357"/>
        <w:jc w:val="both"/>
        <w:rPr>
          <w:sz w:val="22"/>
          <w:szCs w:val="22"/>
        </w:rPr>
      </w:pPr>
      <w:r w:rsidRPr="00627E90">
        <w:rPr>
          <w:sz w:val="22"/>
          <w:szCs w:val="22"/>
        </w:rPr>
        <w:t>Dohodnut</w:t>
      </w:r>
      <w:r w:rsidR="004A70FA" w:rsidRPr="00627E90">
        <w:rPr>
          <w:sz w:val="22"/>
          <w:szCs w:val="22"/>
        </w:rPr>
        <w:t xml:space="preserve">ý úrok </w:t>
      </w:r>
      <w:r w:rsidRPr="00627E90">
        <w:rPr>
          <w:sz w:val="22"/>
          <w:szCs w:val="22"/>
        </w:rPr>
        <w:t>v případě prodlení úhrady faktury činí 0,05% z dlužné částky za každý den prodlení.</w:t>
      </w:r>
    </w:p>
    <w:p w14:paraId="2ECBD7B0" w14:textId="4A82ACC2" w:rsidR="0041017A" w:rsidRPr="00A44F9F" w:rsidRDefault="00EB5B52">
      <w:pPr>
        <w:numPr>
          <w:ilvl w:val="0"/>
          <w:numId w:val="6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440">
        <w:rPr>
          <w:sz w:val="22"/>
          <w:szCs w:val="22"/>
        </w:rPr>
        <w:t xml:space="preserve">Pokud zhotovitel poruší svou povinnost dle </w:t>
      </w:r>
      <w:r w:rsidR="00D23245" w:rsidRPr="00627E90">
        <w:rPr>
          <w:sz w:val="22"/>
          <w:szCs w:val="22"/>
        </w:rPr>
        <w:t xml:space="preserve">čl. II., odstavce </w:t>
      </w:r>
      <w:r w:rsidR="006F78D1" w:rsidRPr="00627E90">
        <w:rPr>
          <w:sz w:val="22"/>
          <w:szCs w:val="22"/>
        </w:rPr>
        <w:t>1</w:t>
      </w:r>
      <w:r w:rsidR="006F78D1" w:rsidRPr="006F78D1">
        <w:rPr>
          <w:sz w:val="22"/>
          <w:szCs w:val="22"/>
        </w:rPr>
        <w:t>0</w:t>
      </w:r>
      <w:r w:rsidR="00E908C0" w:rsidRPr="00320440">
        <w:rPr>
          <w:sz w:val="22"/>
          <w:szCs w:val="22"/>
        </w:rPr>
        <w:t>,</w:t>
      </w:r>
      <w:r w:rsidRPr="00320440">
        <w:rPr>
          <w:sz w:val="22"/>
          <w:szCs w:val="22"/>
        </w:rPr>
        <w:t xml:space="preserve"> této smlouvy, je </w:t>
      </w:r>
      <w:r w:rsidR="009D75FE" w:rsidRPr="00320440">
        <w:rPr>
          <w:sz w:val="22"/>
          <w:szCs w:val="22"/>
        </w:rPr>
        <w:t xml:space="preserve">objednatel oprávněn </w:t>
      </w:r>
      <w:r w:rsidR="000D3333" w:rsidRPr="00320440">
        <w:rPr>
          <w:sz w:val="22"/>
          <w:szCs w:val="22"/>
        </w:rPr>
        <w:t>účtovat zhotoviteli</w:t>
      </w:r>
      <w:r w:rsidR="009D75FE" w:rsidRPr="00320440">
        <w:rPr>
          <w:sz w:val="22"/>
          <w:szCs w:val="22"/>
        </w:rPr>
        <w:t xml:space="preserve"> </w:t>
      </w:r>
      <w:r w:rsidRPr="00A44F9F">
        <w:rPr>
          <w:sz w:val="22"/>
          <w:szCs w:val="22"/>
        </w:rPr>
        <w:t xml:space="preserve">smluvní pokutu ve výši </w:t>
      </w:r>
      <w:r w:rsidR="00BD100C" w:rsidRPr="00A44F9F">
        <w:rPr>
          <w:sz w:val="22"/>
          <w:szCs w:val="22"/>
        </w:rPr>
        <w:t>5</w:t>
      </w:r>
      <w:r w:rsidR="00401ED2">
        <w:rPr>
          <w:sz w:val="22"/>
          <w:szCs w:val="22"/>
        </w:rPr>
        <w:t>00,- Kč za každý dotaz nezodpovězený v termínu.</w:t>
      </w:r>
    </w:p>
    <w:p w14:paraId="5D1E433E" w14:textId="77777777" w:rsidR="0041017A" w:rsidRPr="00A44F9F" w:rsidRDefault="00401ED2">
      <w:pPr>
        <w:numPr>
          <w:ilvl w:val="0"/>
          <w:numId w:val="6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porušení záruky dle </w:t>
      </w:r>
      <w:r w:rsidRPr="00627E90">
        <w:rPr>
          <w:sz w:val="22"/>
          <w:szCs w:val="22"/>
        </w:rPr>
        <w:t xml:space="preserve">čl. </w:t>
      </w:r>
      <w:r w:rsidR="00D23245" w:rsidRPr="00627E90">
        <w:rPr>
          <w:sz w:val="22"/>
          <w:szCs w:val="22"/>
        </w:rPr>
        <w:t>VIII, odstavce 3,</w:t>
      </w:r>
      <w:r w:rsidR="00174EC5" w:rsidRPr="00A44F9F">
        <w:rPr>
          <w:sz w:val="22"/>
          <w:szCs w:val="22"/>
        </w:rPr>
        <w:t xml:space="preserve"> této smlouvy</w:t>
      </w:r>
      <w:r w:rsidR="00E908C0" w:rsidRPr="00A44F9F">
        <w:rPr>
          <w:sz w:val="22"/>
          <w:szCs w:val="22"/>
        </w:rPr>
        <w:t>,</w:t>
      </w:r>
      <w:r w:rsidR="00174EC5" w:rsidRPr="00A44F9F">
        <w:rPr>
          <w:sz w:val="22"/>
          <w:szCs w:val="22"/>
        </w:rPr>
        <w:t xml:space="preserve"> je objednatel oprávněn uplatnit smluvní pokutu ve výši </w:t>
      </w:r>
      <w:r>
        <w:rPr>
          <w:sz w:val="22"/>
          <w:szCs w:val="22"/>
        </w:rPr>
        <w:t>500,- Kč bez DPH za každý jednotlivý případ chybně uvedeného právního předpisu nebo odkazu na něj.</w:t>
      </w:r>
    </w:p>
    <w:p w14:paraId="6D06863A" w14:textId="122A76B4" w:rsidR="0041017A" w:rsidRPr="00A44F9F" w:rsidRDefault="00401ED2">
      <w:pPr>
        <w:numPr>
          <w:ilvl w:val="0"/>
          <w:numId w:val="6"/>
        </w:numPr>
        <w:spacing w:before="9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zhotovitel poruší svou povinnost vyplývající z výkonu autorského dozoru </w:t>
      </w:r>
      <w:r w:rsidRPr="006F78D1">
        <w:rPr>
          <w:sz w:val="22"/>
          <w:szCs w:val="22"/>
        </w:rPr>
        <w:t xml:space="preserve">dle </w:t>
      </w:r>
      <w:r w:rsidR="00D23245" w:rsidRPr="00627E90">
        <w:rPr>
          <w:sz w:val="22"/>
          <w:szCs w:val="22"/>
        </w:rPr>
        <w:t xml:space="preserve">čl. II, odstavce </w:t>
      </w:r>
      <w:r w:rsidR="006F78D1" w:rsidRPr="00627E90">
        <w:rPr>
          <w:sz w:val="22"/>
          <w:szCs w:val="22"/>
        </w:rPr>
        <w:t>7</w:t>
      </w:r>
      <w:r w:rsidR="00D23245" w:rsidRPr="00627E90">
        <w:rPr>
          <w:sz w:val="22"/>
          <w:szCs w:val="22"/>
        </w:rPr>
        <w:t>,</w:t>
      </w:r>
      <w:r w:rsidR="00147898" w:rsidRPr="00A44F9F">
        <w:rPr>
          <w:sz w:val="22"/>
          <w:szCs w:val="22"/>
        </w:rPr>
        <w:t xml:space="preserve"> </w:t>
      </w:r>
      <w:r w:rsidR="00E908C0" w:rsidRPr="00A44F9F">
        <w:rPr>
          <w:sz w:val="22"/>
          <w:szCs w:val="22"/>
        </w:rPr>
        <w:t xml:space="preserve">této smlouvy, </w:t>
      </w:r>
      <w:r w:rsidR="00147898" w:rsidRPr="00A44F9F">
        <w:rPr>
          <w:sz w:val="22"/>
          <w:szCs w:val="22"/>
        </w:rPr>
        <w:t xml:space="preserve">je objednatel oprávněn účtovat zhotoviteli smluvní pokutu ve výši </w:t>
      </w:r>
      <w:r>
        <w:rPr>
          <w:sz w:val="22"/>
          <w:szCs w:val="22"/>
        </w:rPr>
        <w:t>500,- Kč bez DPH za každý případ porušení.</w:t>
      </w:r>
    </w:p>
    <w:p w14:paraId="2E583DB5" w14:textId="77777777" w:rsidR="0041017A" w:rsidRPr="00320440" w:rsidRDefault="00401ED2">
      <w:pPr>
        <w:numPr>
          <w:ilvl w:val="0"/>
          <w:numId w:val="6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Objednatel je oprávněn uplatnit smluvní pokutu ve výši 500,- Kč bez DPH za každý započatý den prodlení zhotovitele s odstraněním záruční vady dle </w:t>
      </w:r>
      <w:r w:rsidR="00D23245" w:rsidRPr="003C4FD3">
        <w:rPr>
          <w:sz w:val="22"/>
          <w:szCs w:val="22"/>
        </w:rPr>
        <w:t>čl. VIII, odstavce 4,</w:t>
      </w:r>
      <w:r w:rsidR="00E908C0" w:rsidRPr="00A44F9F">
        <w:rPr>
          <w:sz w:val="22"/>
          <w:szCs w:val="22"/>
        </w:rPr>
        <w:t xml:space="preserve"> této</w:t>
      </w:r>
      <w:r w:rsidR="00E908C0" w:rsidRPr="00320440">
        <w:rPr>
          <w:sz w:val="22"/>
          <w:szCs w:val="22"/>
        </w:rPr>
        <w:t xml:space="preserve"> </w:t>
      </w:r>
      <w:r w:rsidR="00147898" w:rsidRPr="00320440">
        <w:rPr>
          <w:sz w:val="22"/>
          <w:szCs w:val="22"/>
        </w:rPr>
        <w:t>smlouvy.</w:t>
      </w:r>
    </w:p>
    <w:p w14:paraId="0A440C1E" w14:textId="77777777" w:rsidR="0041017A" w:rsidRPr="00320440" w:rsidRDefault="00974DA5">
      <w:pPr>
        <w:numPr>
          <w:ilvl w:val="0"/>
          <w:numId w:val="6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440">
        <w:rPr>
          <w:sz w:val="22"/>
          <w:szCs w:val="22"/>
        </w:rPr>
        <w:t>Zaplacením smluvní pokuty zhotovitelem není dotčeno právo objednatele na náhradu škody.</w:t>
      </w:r>
    </w:p>
    <w:p w14:paraId="6F9199B0" w14:textId="77777777" w:rsidR="00BB636D" w:rsidRPr="00320440" w:rsidRDefault="00BB636D" w:rsidP="003A142A">
      <w:pPr>
        <w:jc w:val="center"/>
        <w:rPr>
          <w:b/>
          <w:sz w:val="22"/>
          <w:szCs w:val="22"/>
        </w:rPr>
      </w:pPr>
    </w:p>
    <w:p w14:paraId="3FC1D705" w14:textId="77777777" w:rsidR="0041017A" w:rsidRDefault="003A142A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 xml:space="preserve">Záruční podmínky </w:t>
      </w:r>
    </w:p>
    <w:p w14:paraId="0A62ABD1" w14:textId="77777777" w:rsidR="0041017A" w:rsidRDefault="003A142A">
      <w:pPr>
        <w:numPr>
          <w:ilvl w:val="0"/>
          <w:numId w:val="7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Zhotovitel poskytuje záruku</w:t>
      </w:r>
      <w:r w:rsidR="0066309B" w:rsidRPr="003207D3">
        <w:rPr>
          <w:sz w:val="22"/>
          <w:szCs w:val="22"/>
        </w:rPr>
        <w:t xml:space="preserve"> </w:t>
      </w:r>
      <w:r w:rsidRPr="003207D3">
        <w:rPr>
          <w:sz w:val="22"/>
          <w:szCs w:val="22"/>
        </w:rPr>
        <w:t xml:space="preserve">na </w:t>
      </w:r>
      <w:r w:rsidRPr="00870D2C">
        <w:rPr>
          <w:sz w:val="22"/>
          <w:szCs w:val="22"/>
        </w:rPr>
        <w:t xml:space="preserve">dobu </w:t>
      </w:r>
      <w:r w:rsidR="00F973BF" w:rsidRPr="00870D2C">
        <w:rPr>
          <w:sz w:val="22"/>
          <w:szCs w:val="22"/>
        </w:rPr>
        <w:t>60</w:t>
      </w:r>
      <w:r w:rsidRPr="00870D2C">
        <w:rPr>
          <w:sz w:val="22"/>
          <w:szCs w:val="22"/>
        </w:rPr>
        <w:t xml:space="preserve"> měsíců</w:t>
      </w:r>
      <w:r w:rsidRPr="003207D3">
        <w:rPr>
          <w:sz w:val="22"/>
          <w:szCs w:val="22"/>
        </w:rPr>
        <w:t xml:space="preserve"> od protokolárního předání a převzetí díla dle předmětu této </w:t>
      </w:r>
      <w:r w:rsidR="00054A20" w:rsidRPr="003207D3">
        <w:rPr>
          <w:sz w:val="22"/>
          <w:szCs w:val="22"/>
        </w:rPr>
        <w:t>smlouvy</w:t>
      </w:r>
      <w:r w:rsidRPr="003207D3">
        <w:rPr>
          <w:sz w:val="22"/>
          <w:szCs w:val="22"/>
        </w:rPr>
        <w:t>.</w:t>
      </w:r>
    </w:p>
    <w:p w14:paraId="066631F8" w14:textId="77777777" w:rsidR="0041017A" w:rsidRDefault="003B5C4C">
      <w:pPr>
        <w:numPr>
          <w:ilvl w:val="0"/>
          <w:numId w:val="7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Zhotovitel se zavazuje, že dle projektové dokumentace, která je předmětem této smlouvy, bude možno úspěšně zrealizovat výběrové řízení na </w:t>
      </w:r>
      <w:r w:rsidR="002C1454">
        <w:rPr>
          <w:sz w:val="22"/>
          <w:szCs w:val="22"/>
        </w:rPr>
        <w:t>realizaci stavby</w:t>
      </w:r>
      <w:r w:rsidRPr="00870D2C">
        <w:rPr>
          <w:sz w:val="22"/>
          <w:szCs w:val="22"/>
        </w:rPr>
        <w:t xml:space="preserve">, a že tuto stavbu bude možno zrealizovat. Délka této záruky se stanovuje na dobu </w:t>
      </w:r>
      <w:r w:rsidR="00F973BF" w:rsidRPr="00870D2C">
        <w:rPr>
          <w:sz w:val="22"/>
          <w:szCs w:val="22"/>
        </w:rPr>
        <w:t>60</w:t>
      </w:r>
      <w:r w:rsidRPr="00870D2C">
        <w:rPr>
          <w:sz w:val="22"/>
          <w:szCs w:val="22"/>
        </w:rPr>
        <w:t xml:space="preserve"> měsíců od protokolárního předání a převzetí dokumentace zpracované na základě této smlouvy.</w:t>
      </w:r>
    </w:p>
    <w:p w14:paraId="19979DAF" w14:textId="77777777" w:rsidR="0041017A" w:rsidRDefault="003B5C4C">
      <w:pPr>
        <w:numPr>
          <w:ilvl w:val="0"/>
          <w:numId w:val="7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870D2C">
        <w:rPr>
          <w:sz w:val="22"/>
          <w:szCs w:val="22"/>
        </w:rPr>
        <w:t>Zhotovitel poskytuje záruku</w:t>
      </w:r>
      <w:r w:rsidRPr="003207D3">
        <w:rPr>
          <w:sz w:val="22"/>
          <w:szCs w:val="22"/>
        </w:rPr>
        <w:t xml:space="preserve"> na skutečnost, že dokumentace stavby bude zpracována dle platných právních předpisů, a že všechny relevantní právní předpisy, nebo odkazy na ně, budou v dokumentaci uvedeny správně.</w:t>
      </w:r>
    </w:p>
    <w:p w14:paraId="68890AF4" w14:textId="77777777" w:rsidR="0041017A" w:rsidRDefault="00147898">
      <w:pPr>
        <w:numPr>
          <w:ilvl w:val="0"/>
          <w:numId w:val="7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>V případě, že předmět plnění bude obsahovat vady, je zhotovitel povinen tyto odstranit ve lhůtě 14 dnů ode dne oznámení vady objednatelem, nebude-li dohodnuto jinak.</w:t>
      </w:r>
    </w:p>
    <w:p w14:paraId="6C761E4F" w14:textId="77777777" w:rsidR="00705F60" w:rsidRPr="003207D3" w:rsidRDefault="00705F60" w:rsidP="00AE14B2">
      <w:pPr>
        <w:jc w:val="center"/>
        <w:rPr>
          <w:b/>
          <w:sz w:val="22"/>
          <w:szCs w:val="22"/>
        </w:rPr>
      </w:pPr>
    </w:p>
    <w:p w14:paraId="0A75BD94" w14:textId="77777777" w:rsidR="0041017A" w:rsidRDefault="00C82141">
      <w:pPr>
        <w:pStyle w:val="Odstavecseseznamem"/>
        <w:numPr>
          <w:ilvl w:val="0"/>
          <w:numId w:val="8"/>
        </w:numPr>
        <w:ind w:left="426" w:hanging="426"/>
        <w:jc w:val="center"/>
        <w:rPr>
          <w:b/>
          <w:sz w:val="22"/>
          <w:szCs w:val="22"/>
        </w:rPr>
      </w:pPr>
      <w:r w:rsidRPr="003207D3">
        <w:rPr>
          <w:b/>
          <w:sz w:val="22"/>
          <w:szCs w:val="22"/>
        </w:rPr>
        <w:t>Závazky objednatele, podmiňující plnění zhotovitele</w:t>
      </w:r>
    </w:p>
    <w:p w14:paraId="61F69A6D" w14:textId="77777777" w:rsidR="0041017A" w:rsidRDefault="00C82141">
      <w:pPr>
        <w:numPr>
          <w:ilvl w:val="0"/>
          <w:numId w:val="9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Objednatel umožní zhotoviteli </w:t>
      </w:r>
      <w:r w:rsidR="0066309B" w:rsidRPr="003207D3">
        <w:rPr>
          <w:sz w:val="22"/>
          <w:szCs w:val="22"/>
        </w:rPr>
        <w:t xml:space="preserve">vstup </w:t>
      </w:r>
      <w:r w:rsidR="006A6B78" w:rsidRPr="003207D3">
        <w:rPr>
          <w:sz w:val="22"/>
          <w:szCs w:val="22"/>
        </w:rPr>
        <w:t xml:space="preserve">do </w:t>
      </w:r>
      <w:r w:rsidR="00BD0579" w:rsidRPr="003207D3">
        <w:rPr>
          <w:sz w:val="22"/>
          <w:szCs w:val="22"/>
        </w:rPr>
        <w:t xml:space="preserve">zájmových </w:t>
      </w:r>
      <w:r w:rsidR="006A6B78" w:rsidRPr="003207D3">
        <w:rPr>
          <w:sz w:val="22"/>
          <w:szCs w:val="22"/>
        </w:rPr>
        <w:t>objekt</w:t>
      </w:r>
      <w:r w:rsidR="00BD0579" w:rsidRPr="003207D3">
        <w:rPr>
          <w:sz w:val="22"/>
          <w:szCs w:val="22"/>
        </w:rPr>
        <w:t>ů nebo areálů</w:t>
      </w:r>
      <w:r w:rsidR="006A6B78" w:rsidRPr="003207D3">
        <w:rPr>
          <w:sz w:val="22"/>
          <w:szCs w:val="22"/>
        </w:rPr>
        <w:t xml:space="preserve">, </w:t>
      </w:r>
      <w:r w:rsidRPr="003207D3">
        <w:rPr>
          <w:sz w:val="22"/>
          <w:szCs w:val="22"/>
        </w:rPr>
        <w:t>v užívání objednatele, kter</w:t>
      </w:r>
      <w:r w:rsidR="006A6B78" w:rsidRPr="003207D3">
        <w:rPr>
          <w:sz w:val="22"/>
          <w:szCs w:val="22"/>
        </w:rPr>
        <w:t>ý</w:t>
      </w:r>
      <w:r w:rsidRPr="003207D3">
        <w:rPr>
          <w:sz w:val="22"/>
          <w:szCs w:val="22"/>
        </w:rPr>
        <w:t xml:space="preserve"> j</w:t>
      </w:r>
      <w:r w:rsidR="006A6B78" w:rsidRPr="003207D3">
        <w:rPr>
          <w:sz w:val="22"/>
          <w:szCs w:val="22"/>
        </w:rPr>
        <w:t>e</w:t>
      </w:r>
      <w:r w:rsidRPr="003207D3">
        <w:rPr>
          <w:sz w:val="22"/>
          <w:szCs w:val="22"/>
        </w:rPr>
        <w:t xml:space="preserve"> předmětem plnění dle této smlouvy dotčen</w:t>
      </w:r>
      <w:r w:rsidR="006A6B78" w:rsidRPr="003207D3">
        <w:rPr>
          <w:sz w:val="22"/>
          <w:szCs w:val="22"/>
        </w:rPr>
        <w:t>ý</w:t>
      </w:r>
      <w:r w:rsidRPr="003207D3">
        <w:rPr>
          <w:sz w:val="22"/>
          <w:szCs w:val="22"/>
        </w:rPr>
        <w:t xml:space="preserve">. Žádost o umožnění vstupu </w:t>
      </w:r>
      <w:r w:rsidR="00BD0579" w:rsidRPr="003207D3">
        <w:rPr>
          <w:sz w:val="22"/>
          <w:szCs w:val="22"/>
        </w:rPr>
        <w:t>do objektů a areálů</w:t>
      </w:r>
      <w:r w:rsidRPr="003207D3">
        <w:rPr>
          <w:sz w:val="22"/>
          <w:szCs w:val="22"/>
        </w:rPr>
        <w:t xml:space="preserve"> musí zhotovitel prokazatelně objednateli doručit alespoň 3 pracovní dny předem</w:t>
      </w:r>
      <w:r w:rsidR="00761399" w:rsidRPr="003207D3">
        <w:rPr>
          <w:sz w:val="22"/>
          <w:szCs w:val="22"/>
        </w:rPr>
        <w:t>, nebude-li dohodnuto jinak</w:t>
      </w:r>
      <w:r w:rsidRPr="003207D3">
        <w:rPr>
          <w:sz w:val="22"/>
          <w:szCs w:val="22"/>
        </w:rPr>
        <w:t>.</w:t>
      </w:r>
    </w:p>
    <w:p w14:paraId="4C8F2243" w14:textId="77777777" w:rsidR="0041017A" w:rsidRDefault="00CD4DFE">
      <w:pPr>
        <w:numPr>
          <w:ilvl w:val="0"/>
          <w:numId w:val="9"/>
        </w:numPr>
        <w:tabs>
          <w:tab w:val="clear" w:pos="360"/>
        </w:tabs>
        <w:spacing w:before="90"/>
        <w:ind w:left="357" w:hanging="357"/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Objednatel poskytne součinnost při plnění předmětu smlouvy, viz </w:t>
      </w:r>
      <w:r w:rsidRPr="00A439F4">
        <w:rPr>
          <w:sz w:val="22"/>
          <w:szCs w:val="22"/>
        </w:rPr>
        <w:t>odstavec II</w:t>
      </w:r>
      <w:r w:rsidRPr="003207D3">
        <w:rPr>
          <w:sz w:val="22"/>
          <w:szCs w:val="22"/>
        </w:rPr>
        <w:t>. Předmět smlouvy</w:t>
      </w:r>
      <w:r w:rsidR="00C930EE" w:rsidRPr="003207D3">
        <w:rPr>
          <w:sz w:val="22"/>
          <w:szCs w:val="22"/>
        </w:rPr>
        <w:t xml:space="preserve">, </w:t>
      </w:r>
      <w:r w:rsidR="00761399" w:rsidRPr="003207D3">
        <w:rPr>
          <w:sz w:val="22"/>
          <w:szCs w:val="22"/>
        </w:rPr>
        <w:t xml:space="preserve">při </w:t>
      </w:r>
      <w:r w:rsidR="00C930EE" w:rsidRPr="003207D3">
        <w:rPr>
          <w:sz w:val="22"/>
          <w:szCs w:val="22"/>
        </w:rPr>
        <w:t>zajištění vydání pravomocných rozhodnutí</w:t>
      </w:r>
      <w:r w:rsidRPr="003207D3">
        <w:rPr>
          <w:sz w:val="22"/>
          <w:szCs w:val="22"/>
        </w:rPr>
        <w:t>.</w:t>
      </w:r>
    </w:p>
    <w:p w14:paraId="2A2235F0" w14:textId="77777777" w:rsidR="0041017A" w:rsidRPr="00627E90" w:rsidRDefault="00705F60" w:rsidP="00627E90">
      <w:pPr>
        <w:pStyle w:val="Odstavecseseznamem"/>
        <w:numPr>
          <w:ilvl w:val="0"/>
          <w:numId w:val="8"/>
        </w:numPr>
        <w:spacing w:before="240"/>
        <w:ind w:left="426" w:hanging="426"/>
        <w:jc w:val="center"/>
        <w:rPr>
          <w:b/>
          <w:sz w:val="22"/>
          <w:szCs w:val="22"/>
        </w:rPr>
      </w:pPr>
      <w:r w:rsidRPr="00627E90">
        <w:rPr>
          <w:b/>
          <w:sz w:val="22"/>
          <w:szCs w:val="22"/>
        </w:rPr>
        <w:t>Další práva a povinnosti smluvních stran</w:t>
      </w:r>
    </w:p>
    <w:p w14:paraId="7D7C0A9B" w14:textId="77777777" w:rsidR="0041017A" w:rsidRDefault="00705F60">
      <w:pPr>
        <w:numPr>
          <w:ilvl w:val="0"/>
          <w:numId w:val="18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>Jestliže je smlouva ukončena dohodou či odstoupením před dokončením předmětu smlouvy, smluvní strany protokolárně provedou inventarizaci veškerých plnění, služeb, prací a dodávek provedených k datu, kdy smlouva byla ukončena a na tomto základě provedou vyrovnání vzájemných závazků a pohledávek z toho pro ně vyplývajících.</w:t>
      </w:r>
    </w:p>
    <w:p w14:paraId="1AAFD505" w14:textId="77777777" w:rsidR="0041017A" w:rsidRDefault="00705F60">
      <w:pPr>
        <w:numPr>
          <w:ilvl w:val="0"/>
          <w:numId w:val="18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>Odstoupení od smlouvy musí být provedeno písemně, jinak je neplatné. Odstoupení od smlouvy musí být doručeno druhé smluvní straně písemnou zásilkou na doručenku.</w:t>
      </w:r>
    </w:p>
    <w:p w14:paraId="668BEC44" w14:textId="77777777" w:rsidR="0041017A" w:rsidRDefault="00705F60">
      <w:pPr>
        <w:numPr>
          <w:ilvl w:val="0"/>
          <w:numId w:val="18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 xml:space="preserve">Objednatel je povinen poskytovat </w:t>
      </w:r>
      <w:r w:rsidR="00634106">
        <w:rPr>
          <w:sz w:val="22"/>
          <w:szCs w:val="22"/>
        </w:rPr>
        <w:t>zhotoviteli</w:t>
      </w:r>
      <w:r w:rsidR="00634106" w:rsidRPr="00705F60">
        <w:rPr>
          <w:sz w:val="22"/>
          <w:szCs w:val="22"/>
        </w:rPr>
        <w:t xml:space="preserve"> </w:t>
      </w:r>
      <w:r w:rsidRPr="00705F60">
        <w:rPr>
          <w:sz w:val="22"/>
          <w:szCs w:val="22"/>
        </w:rPr>
        <w:t xml:space="preserve">při plnění jeho závazků z této smlouvy přiměřenou součinnost, zejména se vyjadřovat k průběhu realizace předmětu smlouvy, k návrhům </w:t>
      </w:r>
      <w:r w:rsidR="00634106">
        <w:rPr>
          <w:sz w:val="22"/>
          <w:szCs w:val="22"/>
        </w:rPr>
        <w:t>zhotovitele</w:t>
      </w:r>
      <w:r w:rsidRPr="00705F60">
        <w:rPr>
          <w:sz w:val="22"/>
          <w:szCs w:val="22"/>
        </w:rPr>
        <w:t xml:space="preserve">, podávat </w:t>
      </w:r>
      <w:r w:rsidR="00634106">
        <w:rPr>
          <w:sz w:val="22"/>
          <w:szCs w:val="22"/>
        </w:rPr>
        <w:t>zhotoviteli</w:t>
      </w:r>
      <w:r w:rsidR="00634106" w:rsidRPr="00705F60">
        <w:rPr>
          <w:sz w:val="22"/>
          <w:szCs w:val="22"/>
        </w:rPr>
        <w:t xml:space="preserve"> </w:t>
      </w:r>
      <w:r w:rsidRPr="00705F60">
        <w:rPr>
          <w:sz w:val="22"/>
          <w:szCs w:val="22"/>
        </w:rPr>
        <w:t>potřebné informace a poskytovat nezbytné podklady, které má ve svém držení.</w:t>
      </w:r>
    </w:p>
    <w:p w14:paraId="20F3E989" w14:textId="77777777" w:rsidR="0041017A" w:rsidRDefault="00705F60">
      <w:pPr>
        <w:numPr>
          <w:ilvl w:val="0"/>
          <w:numId w:val="18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>Pokud nebylo v této smlouvě ujednáno jinak, řídí se práva a povinnosti a právní poměry z této smlouvy vyplývající, vznikající a související, ustanoveními zákona č. 89/2012 Sb. Občanský zákoník v platném znění. Dojde-li mezi smluvními stranami ke sporu, a tento bude řešen soudní cestou, pak místně příslušným soudem bude soud objednatele a rozhodným právem je české právo.</w:t>
      </w:r>
    </w:p>
    <w:p w14:paraId="4852F7C6" w14:textId="77777777" w:rsidR="005654ED" w:rsidRPr="00D06F56" w:rsidRDefault="005654ED" w:rsidP="005654ED">
      <w:pPr>
        <w:pStyle w:val="Textvbloku1"/>
        <w:numPr>
          <w:ilvl w:val="0"/>
          <w:numId w:val="18"/>
        </w:numPr>
        <w:suppressAutoHyphens w:val="0"/>
        <w:spacing w:before="90"/>
        <w:ind w:right="0"/>
        <w:jc w:val="both"/>
        <w:rPr>
          <w:rFonts w:cs="Times New Roman"/>
          <w:sz w:val="22"/>
          <w:szCs w:val="22"/>
          <w:lang w:eastAsia="cs-CZ"/>
        </w:rPr>
      </w:pPr>
      <w:r w:rsidRPr="00D06F56">
        <w:rPr>
          <w:rFonts w:cs="Times New Roman"/>
          <w:sz w:val="22"/>
          <w:szCs w:val="22"/>
          <w:lang w:eastAsia="cs-CZ"/>
        </w:rPr>
        <w:t>Zhotovitel po dobu všech prací odpovídá za bezpečnost všech svých pracovníků. Zhotovitel je po dobu všech prací objednatele zodpovědným za dodržování zásad BOZP a PO uvedených v </w:t>
      </w:r>
      <w:r w:rsidRPr="00460118">
        <w:rPr>
          <w:rFonts w:cs="Times New Roman"/>
          <w:b/>
          <w:i/>
          <w:sz w:val="22"/>
          <w:szCs w:val="22"/>
          <w:lang w:eastAsia="cs-CZ"/>
        </w:rPr>
        <w:t>příloze č. 1</w:t>
      </w:r>
      <w:r w:rsidRPr="00D06F56">
        <w:rPr>
          <w:rFonts w:cs="Times New Roman"/>
          <w:sz w:val="22"/>
          <w:szCs w:val="22"/>
          <w:lang w:eastAsia="cs-CZ"/>
        </w:rPr>
        <w:t xml:space="preserve"> této smlouvy, a to až do doby předání díla objednateli.</w:t>
      </w:r>
    </w:p>
    <w:p w14:paraId="31F839F4" w14:textId="77777777" w:rsidR="0041017A" w:rsidRPr="00707E32" w:rsidRDefault="00705F60">
      <w:pPr>
        <w:pStyle w:val="Nadpis1"/>
        <w:numPr>
          <w:ilvl w:val="0"/>
          <w:numId w:val="17"/>
        </w:numPr>
        <w:spacing w:before="240" w:after="240"/>
        <w:jc w:val="center"/>
        <w:rPr>
          <w:sz w:val="22"/>
          <w:szCs w:val="22"/>
        </w:rPr>
      </w:pPr>
      <w:r w:rsidRPr="00707E32">
        <w:rPr>
          <w:sz w:val="22"/>
          <w:szCs w:val="22"/>
        </w:rPr>
        <w:t>Závěrečné ujednání</w:t>
      </w:r>
    </w:p>
    <w:p w14:paraId="1AD40302" w14:textId="77777777" w:rsidR="0041017A" w:rsidRDefault="00634106">
      <w:pPr>
        <w:numPr>
          <w:ilvl w:val="0"/>
          <w:numId w:val="19"/>
        </w:numPr>
        <w:spacing w:before="9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 xml:space="preserve"> prohlašuje, že ke dni uzavření této smlouvy má uzavřenou pojistnou smlouvu, jejímž předmětem je pojištění za škodu vzniklou jinému v souvislosti s činnostmi pojištěného (</w:t>
      </w: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 xml:space="preserve">), a to s dostatečnou výší pojistného plnění a s přiměřenou spoluúčastí, přičemž se </w:t>
      </w: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 xml:space="preserve"> zavazuje po celou dobu trvání smluvního vztahu založeného touto smlouvou uvedené pojištění nejméně ve stejném rozsahu na své náklady udržovat. Objednatel je oprávněn zkontrolovat (tj. vyzvat k předložení kopie dané pojistné smlouvy) plnění </w:t>
      </w: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>e dle tohoto bodu smlouvy. Za dostatečnou výši pojistného plnění dle tohoto bodu se považuje částka minimálně 0,5 mil. Kč pro jednu pojistnou událost a celková částka pojistného plnění minimálně 1 mil. Kč ročně.</w:t>
      </w:r>
    </w:p>
    <w:p w14:paraId="52843480" w14:textId="77777777" w:rsidR="0041017A" w:rsidRDefault="00705F60">
      <w:pPr>
        <w:numPr>
          <w:ilvl w:val="0"/>
          <w:numId w:val="19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lastRenderedPageBreak/>
        <w:t>Veškeré změny a doplňky smlouvy lze provést pouze formou písemných dodatků odsouhlasených oběma smluvními stranami. V případě, že smluvní dodatek bude obsahovat změnu ceny díla, bude podkladem pro jeho uzavření oběma stranami odsouhlasený změnový list.</w:t>
      </w:r>
    </w:p>
    <w:p w14:paraId="34DEE4FF" w14:textId="77777777" w:rsidR="0041017A" w:rsidRDefault="00705F60">
      <w:pPr>
        <w:numPr>
          <w:ilvl w:val="0"/>
          <w:numId w:val="19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 xml:space="preserve">Tato smlouva je vyhotovena ve </w:t>
      </w:r>
      <w:r w:rsidR="00A44F9F">
        <w:rPr>
          <w:sz w:val="22"/>
          <w:szCs w:val="22"/>
        </w:rPr>
        <w:t>2</w:t>
      </w:r>
      <w:r w:rsidR="00A44F9F" w:rsidRPr="00705F60">
        <w:rPr>
          <w:sz w:val="22"/>
          <w:szCs w:val="22"/>
        </w:rPr>
        <w:t xml:space="preserve"> </w:t>
      </w:r>
      <w:r w:rsidRPr="00705F60">
        <w:rPr>
          <w:sz w:val="22"/>
          <w:szCs w:val="22"/>
        </w:rPr>
        <w:t>stejnopisech dle určení:</w:t>
      </w:r>
    </w:p>
    <w:p w14:paraId="6603E3F3" w14:textId="77777777" w:rsidR="0041017A" w:rsidRDefault="00A44F9F">
      <w:pPr>
        <w:pStyle w:val="odrka"/>
        <w:numPr>
          <w:ilvl w:val="0"/>
          <w:numId w:val="15"/>
        </w:numPr>
        <w:tabs>
          <w:tab w:val="clear" w:pos="1560"/>
        </w:tabs>
        <w:spacing w:before="120"/>
        <w:ind w:left="1135" w:hanging="284"/>
        <w:jc w:val="both"/>
        <w:rPr>
          <w:color w:val="auto"/>
        </w:rPr>
      </w:pPr>
      <w:r>
        <w:rPr>
          <w:color w:val="auto"/>
        </w:rPr>
        <w:t>1</w:t>
      </w:r>
      <w:r w:rsidRPr="00705F60">
        <w:rPr>
          <w:color w:val="auto"/>
        </w:rPr>
        <w:t xml:space="preserve"> </w:t>
      </w:r>
      <w:r w:rsidR="00705F60" w:rsidRPr="00705F60">
        <w:rPr>
          <w:color w:val="auto"/>
        </w:rPr>
        <w:t>x objednatel</w:t>
      </w:r>
    </w:p>
    <w:p w14:paraId="3E4CCEE6" w14:textId="77777777" w:rsidR="0041017A" w:rsidRDefault="00705F60">
      <w:pPr>
        <w:pStyle w:val="odrka"/>
        <w:numPr>
          <w:ilvl w:val="0"/>
          <w:numId w:val="15"/>
        </w:numPr>
        <w:ind w:left="1135" w:hanging="284"/>
        <w:jc w:val="both"/>
        <w:rPr>
          <w:color w:val="auto"/>
        </w:rPr>
      </w:pPr>
      <w:r w:rsidRPr="00705F60">
        <w:rPr>
          <w:color w:val="auto"/>
        </w:rPr>
        <w:t xml:space="preserve">1 x </w:t>
      </w:r>
      <w:r w:rsidR="00634106">
        <w:rPr>
          <w:color w:val="auto"/>
        </w:rPr>
        <w:t>zhotovitel</w:t>
      </w:r>
    </w:p>
    <w:p w14:paraId="23AA1D6E" w14:textId="77777777" w:rsidR="0041017A" w:rsidRDefault="00705F60">
      <w:pPr>
        <w:numPr>
          <w:ilvl w:val="0"/>
          <w:numId w:val="19"/>
        </w:numPr>
        <w:spacing w:before="90"/>
        <w:jc w:val="both"/>
        <w:rPr>
          <w:sz w:val="22"/>
          <w:szCs w:val="22"/>
        </w:rPr>
      </w:pPr>
      <w:r w:rsidRPr="00705F60">
        <w:rPr>
          <w:sz w:val="22"/>
          <w:szCs w:val="22"/>
        </w:rPr>
        <w:t>Smluvní strany prohlašují, že je jim znám celý obsah smlouvy a že tuto smlouvu uzavřely na základě své svobodné a vážné vůle. Na důkaz této skutečnosti připojují svoje podpisy.</w:t>
      </w:r>
    </w:p>
    <w:p w14:paraId="5037D090" w14:textId="77777777" w:rsidR="0041017A" w:rsidRDefault="00634106">
      <w:pPr>
        <w:numPr>
          <w:ilvl w:val="0"/>
          <w:numId w:val="19"/>
        </w:numPr>
        <w:spacing w:before="90"/>
        <w:jc w:val="both"/>
        <w:rPr>
          <w:i/>
          <w:sz w:val="22"/>
          <w:szCs w:val="22"/>
        </w:rPr>
      </w:pP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 xml:space="preserve"> podpisem této smlouvy bere na vědomí, že Dopravní podnik Ostrava a.s. je povinným subjektem v souladu se zákonem č. 106/1999 Sb., o svobodném přístupu k informacím (dále také jen „zákon“) a v souladu a za podmínek stanovených v zákoně je povinen tuto smlouvu, příp. informace v ní obsažené nebo z ní vyplývající zveřejnit. Podpisem této smlouvy dále bere </w:t>
      </w:r>
      <w:r>
        <w:rPr>
          <w:sz w:val="22"/>
          <w:szCs w:val="22"/>
        </w:rPr>
        <w:t>zhotovitel</w:t>
      </w:r>
      <w:r w:rsidR="00705F60" w:rsidRPr="00705F60">
        <w:rPr>
          <w:sz w:val="22"/>
          <w:szCs w:val="22"/>
        </w:rPr>
        <w:t xml:space="preserve"> na vědomí, že Dopravní podnik Ostrava a.s. je povinen za podmínek stanovených v zákoně č. 340/2015 Sb., o registru smluv, zveřejňovat smlouvy na Portálu veřejné správy v Registru smluv.</w:t>
      </w:r>
    </w:p>
    <w:p w14:paraId="084908B8" w14:textId="77777777" w:rsidR="005F5A20" w:rsidRPr="005F5A20" w:rsidRDefault="005F5A20" w:rsidP="005F5A20">
      <w:pPr>
        <w:pStyle w:val="Odstavecseseznamem"/>
        <w:numPr>
          <w:ilvl w:val="0"/>
          <w:numId w:val="19"/>
        </w:numPr>
        <w:spacing w:before="120"/>
        <w:jc w:val="both"/>
        <w:rPr>
          <w:sz w:val="22"/>
          <w:szCs w:val="22"/>
        </w:rPr>
      </w:pPr>
      <w:r w:rsidRPr="005F5A20">
        <w:rPr>
          <w:sz w:val="22"/>
          <w:szCs w:val="22"/>
        </w:rPr>
        <w:t xml:space="preserve">Obě smluvní strany jsou obecně povinny zachovávat mlčenlivost ohledně všech skutečností, se kterými se při realizaci plnění nebo v souvislosti s ním seznámí, a jež jsou obchodním tajemstvím dané smluvní strany.  Objednatel podpisem smlouvy bere na vědomí, že některé údaje a pasáže této smlouvy mohou být obchodním tajemstvím zhotovitele a zavazuje se je nezveřejnit dle zákona o registru smluv ani jinak a/nebo nepředat třetí osobě dle zákona č. 106/1999 Sb., o svobodném přístupu k informacím, ani jinak. Obchodní tajemství zhotovitele je blíže vyspecifikováno v příloze č. 3 smlouvy. Ostatní ustanovení smlouvy nepodléhají ze strany zhotovitele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 </w:t>
      </w:r>
    </w:p>
    <w:p w14:paraId="74E03D9A" w14:textId="77777777" w:rsidR="0041017A" w:rsidRDefault="00705F60">
      <w:pPr>
        <w:pStyle w:val="Nadpis1"/>
        <w:widowControl w:val="0"/>
        <w:numPr>
          <w:ilvl w:val="0"/>
          <w:numId w:val="16"/>
        </w:numPr>
        <w:spacing w:before="240" w:after="240"/>
        <w:ind w:right="21"/>
        <w:jc w:val="center"/>
        <w:rPr>
          <w:sz w:val="22"/>
          <w:szCs w:val="22"/>
        </w:rPr>
      </w:pPr>
      <w:r w:rsidRPr="00705F60">
        <w:rPr>
          <w:sz w:val="22"/>
          <w:szCs w:val="22"/>
        </w:rPr>
        <w:t>Účinnost smlouvy</w:t>
      </w:r>
    </w:p>
    <w:p w14:paraId="59A83714" w14:textId="77777777" w:rsidR="0041017A" w:rsidRDefault="00705F60">
      <w:pPr>
        <w:numPr>
          <w:ilvl w:val="0"/>
          <w:numId w:val="19"/>
        </w:numPr>
        <w:spacing w:before="90"/>
        <w:jc w:val="both"/>
        <w:rPr>
          <w:color w:val="0000FF"/>
          <w:sz w:val="22"/>
          <w:szCs w:val="22"/>
        </w:rPr>
      </w:pPr>
      <w:r w:rsidRPr="00705F60">
        <w:rPr>
          <w:sz w:val="22"/>
          <w:szCs w:val="22"/>
        </w:rPr>
        <w:t xml:space="preserve"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pozdějších předpisů. Zaslání Smlouvy do registru smluv zajistí objednatel. O nabytí účinnosti Smlouvy se objednatel  zavazuje informovat druhou smluvní stranu bez zbytečného odkladu elektronicky na adresu  </w:t>
      </w:r>
      <w:hyperlink r:id="rId12" w:history="1">
        <w:r w:rsidRPr="00705F60">
          <w:rPr>
            <w:rStyle w:val="Hypertextovodkaz"/>
            <w:sz w:val="22"/>
            <w:szCs w:val="22"/>
          </w:rPr>
          <w:t>xxxxxx@xxxxxx.cz</w:t>
        </w:r>
      </w:hyperlink>
      <w:r w:rsidRPr="00705F60">
        <w:rPr>
          <w:color w:val="0000FF"/>
          <w:sz w:val="22"/>
          <w:szCs w:val="22"/>
        </w:rPr>
        <w:t xml:space="preserve"> (</w:t>
      </w:r>
      <w:r w:rsidRPr="00705F60">
        <w:rPr>
          <w:i/>
          <w:color w:val="00B0F0"/>
          <w:sz w:val="22"/>
          <w:szCs w:val="22"/>
        </w:rPr>
        <w:t xml:space="preserve">POZ. Doplní </w:t>
      </w:r>
      <w:r w:rsidR="00634106">
        <w:rPr>
          <w:i/>
          <w:color w:val="00B0F0"/>
          <w:sz w:val="22"/>
          <w:szCs w:val="22"/>
        </w:rPr>
        <w:t>zhotovitel</w:t>
      </w:r>
      <w:r w:rsidRPr="00705F60">
        <w:rPr>
          <w:i/>
          <w:color w:val="00B0F0"/>
          <w:sz w:val="22"/>
          <w:szCs w:val="22"/>
        </w:rPr>
        <w:t>. Poté poznámku vymažte)</w:t>
      </w:r>
    </w:p>
    <w:p w14:paraId="2555D71B" w14:textId="77777777" w:rsidR="00705F60" w:rsidRPr="00705F60" w:rsidRDefault="00705F60" w:rsidP="00705F60">
      <w:pPr>
        <w:ind w:left="652" w:hanging="652"/>
        <w:rPr>
          <w:sz w:val="22"/>
          <w:szCs w:val="22"/>
        </w:rPr>
      </w:pPr>
    </w:p>
    <w:p w14:paraId="6929DC4E" w14:textId="77777777" w:rsidR="0041017A" w:rsidRDefault="00705F60">
      <w:pPr>
        <w:numPr>
          <w:ilvl w:val="0"/>
          <w:numId w:val="19"/>
        </w:numPr>
        <w:spacing w:before="90"/>
        <w:jc w:val="both"/>
        <w:rPr>
          <w:bCs/>
          <w:sz w:val="22"/>
          <w:szCs w:val="22"/>
        </w:rPr>
      </w:pPr>
      <w:r w:rsidRPr="00705F60">
        <w:rPr>
          <w:sz w:val="22"/>
          <w:szCs w:val="22"/>
        </w:rPr>
        <w:t xml:space="preserve">Tato Smlouva nabývá </w:t>
      </w:r>
      <w:r w:rsidRPr="00705F60">
        <w:rPr>
          <w:bCs/>
          <w:sz w:val="22"/>
          <w:szCs w:val="22"/>
        </w:rPr>
        <w:t>účinnosti dnem uveřejnění prostřednictvím registru smluv.</w:t>
      </w:r>
    </w:p>
    <w:p w14:paraId="05F590B4" w14:textId="77777777" w:rsidR="002B29A1" w:rsidRDefault="002B29A1" w:rsidP="003C4FD3">
      <w:pPr>
        <w:spacing w:before="90"/>
        <w:ind w:left="360"/>
        <w:jc w:val="both"/>
        <w:rPr>
          <w:bCs/>
          <w:sz w:val="22"/>
          <w:szCs w:val="22"/>
        </w:rPr>
      </w:pPr>
    </w:p>
    <w:p w14:paraId="45BEFC80" w14:textId="2738017E" w:rsidR="0041017A" w:rsidRDefault="00707E32" w:rsidP="00707E32">
      <w:pPr>
        <w:pStyle w:val="Textvbloku1"/>
        <w:tabs>
          <w:tab w:val="left" w:pos="709"/>
        </w:tabs>
        <w:suppressAutoHyphens w:val="0"/>
        <w:spacing w:before="75"/>
        <w:ind w:left="360" w:right="-270" w:firstLine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Příloha č. 1 - </w:t>
      </w:r>
      <w:r w:rsidR="00BC4325" w:rsidRPr="003207D3">
        <w:rPr>
          <w:rFonts w:cs="Times New Roman"/>
          <w:sz w:val="22"/>
          <w:szCs w:val="22"/>
        </w:rPr>
        <w:t>Základní požadavky k zajištění BOZP</w:t>
      </w:r>
    </w:p>
    <w:p w14:paraId="4AE99A42" w14:textId="6101F919" w:rsidR="0041017A" w:rsidRDefault="00707E32" w:rsidP="00707E32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Příloha č. 2 - </w:t>
      </w:r>
      <w:r w:rsidR="00BC4325" w:rsidRPr="003207D3">
        <w:rPr>
          <w:sz w:val="22"/>
          <w:szCs w:val="22"/>
        </w:rPr>
        <w:t>Minimální rozsah výkonu autorského dozoru</w:t>
      </w:r>
    </w:p>
    <w:p w14:paraId="7ECFB50F" w14:textId="317B2305" w:rsidR="00CA2928" w:rsidRDefault="00707E32" w:rsidP="00707E32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Příloha č. 3 - </w:t>
      </w:r>
      <w:r w:rsidR="00CA2928">
        <w:rPr>
          <w:sz w:val="22"/>
          <w:szCs w:val="22"/>
        </w:rPr>
        <w:t>Vymezení obchodního tajemství</w:t>
      </w:r>
    </w:p>
    <w:p w14:paraId="0161ED8D" w14:textId="77777777" w:rsidR="002C1454" w:rsidRDefault="002C1454" w:rsidP="00BC4325">
      <w:pPr>
        <w:jc w:val="both"/>
        <w:rPr>
          <w:sz w:val="22"/>
          <w:szCs w:val="22"/>
        </w:rPr>
      </w:pPr>
    </w:p>
    <w:p w14:paraId="24E2D952" w14:textId="77777777" w:rsidR="004409BA" w:rsidRDefault="004409BA" w:rsidP="00BC4325">
      <w:pPr>
        <w:jc w:val="both"/>
        <w:rPr>
          <w:sz w:val="22"/>
          <w:szCs w:val="22"/>
        </w:rPr>
      </w:pPr>
    </w:p>
    <w:p w14:paraId="53869975" w14:textId="77777777" w:rsidR="002C1454" w:rsidRDefault="002C1454" w:rsidP="00BC4325">
      <w:pPr>
        <w:jc w:val="both"/>
        <w:rPr>
          <w:sz w:val="22"/>
          <w:szCs w:val="22"/>
        </w:rPr>
      </w:pPr>
    </w:p>
    <w:p w14:paraId="6DBA05BA" w14:textId="77777777" w:rsidR="00733CF0" w:rsidRDefault="003A142A" w:rsidP="00733CF0">
      <w:pPr>
        <w:jc w:val="both"/>
        <w:rPr>
          <w:sz w:val="22"/>
          <w:szCs w:val="22"/>
        </w:rPr>
      </w:pPr>
      <w:r w:rsidRPr="003207D3">
        <w:rPr>
          <w:sz w:val="22"/>
          <w:szCs w:val="22"/>
        </w:rPr>
        <w:t xml:space="preserve">V Ostravě dne: </w:t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</w:r>
      <w:r w:rsidR="00733CF0" w:rsidRPr="003207D3">
        <w:rPr>
          <w:sz w:val="22"/>
          <w:szCs w:val="22"/>
        </w:rPr>
        <w:tab/>
        <w:t>V </w:t>
      </w:r>
      <w:r w:rsidR="006C7BC1" w:rsidRPr="003207D3">
        <w:rPr>
          <w:sz w:val="22"/>
          <w:szCs w:val="22"/>
        </w:rPr>
        <w:t>……….</w:t>
      </w:r>
      <w:r w:rsidR="00733CF0" w:rsidRPr="003207D3">
        <w:rPr>
          <w:sz w:val="22"/>
          <w:szCs w:val="22"/>
        </w:rPr>
        <w:t xml:space="preserve"> </w:t>
      </w:r>
      <w:proofErr w:type="gramStart"/>
      <w:r w:rsidR="00733CF0" w:rsidRPr="003207D3">
        <w:rPr>
          <w:sz w:val="22"/>
          <w:szCs w:val="22"/>
        </w:rPr>
        <w:t>dne</w:t>
      </w:r>
      <w:proofErr w:type="gramEnd"/>
      <w:r w:rsidR="00733CF0" w:rsidRPr="003207D3">
        <w:rPr>
          <w:sz w:val="22"/>
          <w:szCs w:val="22"/>
        </w:rPr>
        <w:t xml:space="preserve">: </w:t>
      </w:r>
    </w:p>
    <w:p w14:paraId="147AA3D0" w14:textId="77777777" w:rsidR="00CA2928" w:rsidRPr="003207D3" w:rsidRDefault="00CA2928" w:rsidP="00733CF0">
      <w:pPr>
        <w:jc w:val="both"/>
        <w:rPr>
          <w:sz w:val="22"/>
          <w:szCs w:val="22"/>
        </w:rPr>
      </w:pPr>
    </w:p>
    <w:p w14:paraId="3FEB2420" w14:textId="77777777" w:rsidR="00CA7E46" w:rsidRDefault="00CA7E46" w:rsidP="003A142A">
      <w:pPr>
        <w:tabs>
          <w:tab w:val="left" w:pos="5670"/>
        </w:tabs>
        <w:rPr>
          <w:sz w:val="22"/>
          <w:szCs w:val="22"/>
        </w:rPr>
      </w:pPr>
    </w:p>
    <w:p w14:paraId="3AD5B6FE" w14:textId="77777777" w:rsidR="003207D3" w:rsidRDefault="003207D3" w:rsidP="003A142A">
      <w:pPr>
        <w:tabs>
          <w:tab w:val="left" w:pos="5670"/>
        </w:tabs>
        <w:rPr>
          <w:sz w:val="22"/>
          <w:szCs w:val="22"/>
        </w:rPr>
      </w:pPr>
    </w:p>
    <w:p w14:paraId="33DA002C" w14:textId="77777777" w:rsidR="00B7028F" w:rsidRPr="003207D3" w:rsidRDefault="00B7028F" w:rsidP="003A142A">
      <w:pPr>
        <w:tabs>
          <w:tab w:val="left" w:pos="5670"/>
        </w:tabs>
        <w:rPr>
          <w:sz w:val="22"/>
          <w:szCs w:val="22"/>
        </w:rPr>
      </w:pPr>
    </w:p>
    <w:p w14:paraId="4D455FEA" w14:textId="77777777" w:rsidR="003A142A" w:rsidRPr="003207D3" w:rsidRDefault="003A142A" w:rsidP="003A142A">
      <w:pPr>
        <w:tabs>
          <w:tab w:val="left" w:pos="5670"/>
        </w:tabs>
        <w:rPr>
          <w:sz w:val="22"/>
          <w:szCs w:val="22"/>
        </w:rPr>
      </w:pPr>
      <w:r w:rsidRPr="003207D3">
        <w:rPr>
          <w:sz w:val="22"/>
          <w:szCs w:val="22"/>
        </w:rPr>
        <w:t>…………………………..…………...</w:t>
      </w:r>
      <w:r w:rsidRPr="003207D3">
        <w:rPr>
          <w:sz w:val="22"/>
          <w:szCs w:val="22"/>
        </w:rPr>
        <w:tab/>
        <w:t>…………………………………..…..</w:t>
      </w:r>
    </w:p>
    <w:p w14:paraId="797D7C3B" w14:textId="4CD0994F" w:rsidR="00A439F4" w:rsidRDefault="00707E32" w:rsidP="00335975">
      <w:pPr>
        <w:tabs>
          <w:tab w:val="left" w:pos="5670"/>
        </w:tabs>
        <w:ind w:left="5670" w:hanging="5670"/>
        <w:rPr>
          <w:i/>
          <w:color w:val="00B0F0"/>
          <w:sz w:val="22"/>
          <w:szCs w:val="22"/>
        </w:rPr>
      </w:pPr>
      <w:r w:rsidRPr="00707E32">
        <w:rPr>
          <w:sz w:val="22"/>
          <w:szCs w:val="22"/>
        </w:rPr>
        <w:t>Jiří Boháček</w:t>
      </w:r>
      <w:r w:rsidR="00335975" w:rsidRPr="00707E32">
        <w:rPr>
          <w:i/>
          <w:sz w:val="22"/>
          <w:szCs w:val="22"/>
        </w:rPr>
        <w:t xml:space="preserve"> </w:t>
      </w:r>
      <w:r w:rsidR="00335975">
        <w:rPr>
          <w:i/>
          <w:color w:val="00B0F0"/>
          <w:sz w:val="22"/>
          <w:szCs w:val="22"/>
        </w:rPr>
        <w:tab/>
      </w:r>
      <w:r w:rsidR="00335975" w:rsidRPr="003207D3">
        <w:rPr>
          <w:i/>
          <w:color w:val="00B0F0"/>
          <w:sz w:val="22"/>
          <w:szCs w:val="22"/>
        </w:rPr>
        <w:t xml:space="preserve"> </w:t>
      </w:r>
      <w:r w:rsidR="00293FB9" w:rsidRPr="003207D3">
        <w:rPr>
          <w:i/>
          <w:color w:val="00B0F0"/>
          <w:sz w:val="22"/>
          <w:szCs w:val="22"/>
        </w:rPr>
        <w:t xml:space="preserve">(POZN.: </w:t>
      </w:r>
      <w:r w:rsidR="001D4545" w:rsidRPr="003207D3">
        <w:rPr>
          <w:i/>
          <w:color w:val="00B0F0"/>
          <w:sz w:val="22"/>
          <w:szCs w:val="22"/>
        </w:rPr>
        <w:t>doplní uchazeč</w:t>
      </w:r>
      <w:r w:rsidR="00293FB9" w:rsidRPr="003207D3">
        <w:rPr>
          <w:i/>
          <w:color w:val="00B0F0"/>
          <w:sz w:val="22"/>
          <w:szCs w:val="22"/>
        </w:rPr>
        <w:t xml:space="preserve">, poté poznámku </w:t>
      </w:r>
    </w:p>
    <w:p w14:paraId="5E13D6AC" w14:textId="0DE828A5" w:rsidR="00CA7E46" w:rsidRPr="003207D3" w:rsidRDefault="00707E32" w:rsidP="003207D3">
      <w:pPr>
        <w:tabs>
          <w:tab w:val="left" w:pos="5670"/>
        </w:tabs>
        <w:ind w:left="5670" w:hanging="5670"/>
        <w:rPr>
          <w:sz w:val="22"/>
          <w:szCs w:val="22"/>
        </w:rPr>
      </w:pPr>
      <w:r w:rsidRPr="00707E32">
        <w:rPr>
          <w:sz w:val="22"/>
          <w:szCs w:val="22"/>
        </w:rPr>
        <w:t>vedoucí odboru dopravní cesta</w:t>
      </w:r>
      <w:r w:rsidR="00A439F4">
        <w:rPr>
          <w:i/>
          <w:color w:val="00B0F0"/>
          <w:sz w:val="22"/>
          <w:szCs w:val="22"/>
        </w:rPr>
        <w:tab/>
      </w:r>
      <w:r w:rsidR="00293FB9" w:rsidRPr="003207D3">
        <w:rPr>
          <w:i/>
          <w:color w:val="00B0F0"/>
          <w:sz w:val="22"/>
          <w:szCs w:val="22"/>
        </w:rPr>
        <w:t>vymaže.)</w:t>
      </w:r>
    </w:p>
    <w:sectPr w:rsidR="00CA7E46" w:rsidRPr="003207D3" w:rsidSect="00130C38">
      <w:headerReference w:type="default" r:id="rId13"/>
      <w:footerReference w:type="default" r:id="rId14"/>
      <w:pgSz w:w="11906" w:h="16838"/>
      <w:pgMar w:top="1418" w:right="851" w:bottom="1134" w:left="1418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0A0D8" w14:textId="77777777" w:rsidR="008D2F6A" w:rsidRDefault="008D2F6A" w:rsidP="005E0637">
      <w:r>
        <w:separator/>
      </w:r>
    </w:p>
  </w:endnote>
  <w:endnote w:type="continuationSeparator" w:id="0">
    <w:p w14:paraId="58716423" w14:textId="77777777" w:rsidR="008D2F6A" w:rsidRDefault="008D2F6A" w:rsidP="005E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  <w:sz w:val="20"/>
        <w:szCs w:val="20"/>
      </w:rPr>
      <w:id w:val="22529172"/>
      <w:docPartObj>
        <w:docPartGallery w:val="Page Numbers (Bottom of Page)"/>
        <w:docPartUnique/>
      </w:docPartObj>
    </w:sdtPr>
    <w:sdtEndPr/>
    <w:sdtContent>
      <w:p w14:paraId="70F4EB0E" w14:textId="29F8CCC6" w:rsidR="002574E3" w:rsidRPr="00CA2928" w:rsidRDefault="002574E3" w:rsidP="00FC53BE">
        <w:pPr>
          <w:pStyle w:val="Zpat"/>
          <w:pBdr>
            <w:top w:val="single" w:sz="4" w:space="1" w:color="auto"/>
          </w:pBdr>
          <w:rPr>
            <w:i/>
            <w:sz w:val="20"/>
            <w:szCs w:val="20"/>
          </w:rPr>
        </w:pPr>
        <w:r w:rsidRPr="00CA2928">
          <w:rPr>
            <w:i/>
            <w:sz w:val="20"/>
            <w:szCs w:val="20"/>
          </w:rPr>
          <w:t xml:space="preserve"> „</w:t>
        </w:r>
        <w:r w:rsidR="00D152C3">
          <w:rPr>
            <w:i/>
            <w:sz w:val="20"/>
            <w:szCs w:val="20"/>
          </w:rPr>
          <w:t xml:space="preserve">PD – </w:t>
        </w:r>
        <w:r w:rsidR="00A96E2A">
          <w:rPr>
            <w:i/>
            <w:sz w:val="20"/>
            <w:szCs w:val="20"/>
          </w:rPr>
          <w:t>Sociální zázemí</w:t>
        </w:r>
        <w:r w:rsidR="00D152C3">
          <w:rPr>
            <w:i/>
            <w:sz w:val="20"/>
            <w:szCs w:val="20"/>
          </w:rPr>
          <w:t xml:space="preserve"> Výškovice</w:t>
        </w:r>
        <w:r w:rsidRPr="00CA2928">
          <w:rPr>
            <w:i/>
            <w:sz w:val="20"/>
            <w:szCs w:val="20"/>
          </w:rPr>
          <w:t>“</w:t>
        </w:r>
        <w:r w:rsidRPr="00CA2928">
          <w:rPr>
            <w:i/>
            <w:sz w:val="20"/>
            <w:szCs w:val="20"/>
          </w:rPr>
          <w:tab/>
        </w:r>
        <w:r w:rsidRPr="00CA2928">
          <w:rPr>
            <w:i/>
            <w:sz w:val="20"/>
            <w:szCs w:val="20"/>
          </w:rPr>
          <w:tab/>
          <w:t xml:space="preserve"> </w:t>
        </w:r>
        <w:r w:rsidR="00D23245" w:rsidRPr="00CA2928">
          <w:rPr>
            <w:i/>
            <w:sz w:val="20"/>
            <w:szCs w:val="20"/>
          </w:rPr>
          <w:fldChar w:fldCharType="begin"/>
        </w:r>
        <w:r w:rsidRPr="00CA2928">
          <w:rPr>
            <w:i/>
            <w:sz w:val="20"/>
            <w:szCs w:val="20"/>
          </w:rPr>
          <w:instrText xml:space="preserve"> PAGE   \* MERGEFORMAT </w:instrText>
        </w:r>
        <w:r w:rsidR="00D23245" w:rsidRPr="00CA2928">
          <w:rPr>
            <w:i/>
            <w:sz w:val="20"/>
            <w:szCs w:val="20"/>
          </w:rPr>
          <w:fldChar w:fldCharType="separate"/>
        </w:r>
        <w:r w:rsidR="00B034D3">
          <w:rPr>
            <w:i/>
            <w:noProof/>
            <w:sz w:val="20"/>
            <w:szCs w:val="20"/>
          </w:rPr>
          <w:t>2</w:t>
        </w:r>
        <w:r w:rsidR="00D23245" w:rsidRPr="00CA2928">
          <w:rPr>
            <w:i/>
            <w:sz w:val="20"/>
            <w:szCs w:val="20"/>
          </w:rPr>
          <w:fldChar w:fldCharType="end"/>
        </w:r>
      </w:p>
    </w:sdtContent>
  </w:sdt>
  <w:p w14:paraId="7EEA6900" w14:textId="77777777" w:rsidR="002574E3" w:rsidRDefault="00257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B4C52" w14:textId="77777777" w:rsidR="008D2F6A" w:rsidRDefault="008D2F6A" w:rsidP="005E0637">
      <w:r>
        <w:separator/>
      </w:r>
    </w:p>
  </w:footnote>
  <w:footnote w:type="continuationSeparator" w:id="0">
    <w:p w14:paraId="0E833A35" w14:textId="77777777" w:rsidR="008D2F6A" w:rsidRDefault="008D2F6A" w:rsidP="005E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7C496" w14:textId="77777777" w:rsidR="002574E3" w:rsidRPr="00FC53BE" w:rsidRDefault="002574E3" w:rsidP="00322A73">
    <w:pPr>
      <w:pStyle w:val="Zhlav"/>
      <w:rPr>
        <w:sz w:val="20"/>
        <w:szCs w:val="20"/>
      </w:rPr>
    </w:pPr>
    <w:r w:rsidRPr="00FC53BE">
      <w:rPr>
        <w:i/>
        <w:sz w:val="20"/>
        <w:szCs w:val="20"/>
      </w:rPr>
      <w:t xml:space="preserve">Příloha </w:t>
    </w:r>
    <w:proofErr w:type="gramStart"/>
    <w:r w:rsidRPr="00FC53BE">
      <w:rPr>
        <w:i/>
        <w:sz w:val="20"/>
        <w:szCs w:val="20"/>
      </w:rPr>
      <w:t xml:space="preserve">č.2 </w:t>
    </w:r>
    <w:r w:rsidR="00334E4F">
      <w:rPr>
        <w:i/>
        <w:sz w:val="20"/>
        <w:szCs w:val="20"/>
      </w:rPr>
      <w:t>ZD</w:t>
    </w:r>
    <w:proofErr w:type="gramEnd"/>
    <w:r w:rsidR="00334E4F">
      <w:rPr>
        <w:i/>
        <w:sz w:val="20"/>
        <w:szCs w:val="20"/>
      </w:rPr>
      <w:t xml:space="preserve"> – Návrh smlouvy o dílo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C45"/>
    <w:multiLevelType w:val="hybridMultilevel"/>
    <w:tmpl w:val="005E91E2"/>
    <w:lvl w:ilvl="0" w:tplc="8CD0697A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F1D4F916">
      <w:start w:val="1"/>
      <w:numFmt w:val="upperLetter"/>
      <w:lvlText w:val="složka 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4C061628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680065DC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35B0216A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305C989C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4246E77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4866FF40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E6668A84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" w15:restartNumberingAfterBreak="0">
    <w:nsid w:val="091B7BB9"/>
    <w:multiLevelType w:val="multilevel"/>
    <w:tmpl w:val="1BB68D9E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1"/>
      <w:lvlJc w:val="left"/>
      <w:pPr>
        <w:tabs>
          <w:tab w:val="num" w:pos="730"/>
        </w:tabs>
        <w:ind w:left="514" w:hanging="504"/>
      </w:pPr>
      <w:rPr>
        <w:rFonts w:cs="Times New Roman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134D2236"/>
    <w:multiLevelType w:val="hybridMultilevel"/>
    <w:tmpl w:val="41FE20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7345C9D"/>
    <w:multiLevelType w:val="hybridMultilevel"/>
    <w:tmpl w:val="C548D39E"/>
    <w:lvl w:ilvl="0" w:tplc="8D86FA52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026AFE7A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4C061628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680065DC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35B0216A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305C989C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4246E776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4866FF40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E6668A84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4" w15:restartNumberingAfterBreak="0">
    <w:nsid w:val="1B6A6C39"/>
    <w:multiLevelType w:val="hybridMultilevel"/>
    <w:tmpl w:val="E6DC4B3E"/>
    <w:lvl w:ilvl="0" w:tplc="F1D4F916">
      <w:start w:val="1"/>
      <w:numFmt w:val="upperLetter"/>
      <w:lvlText w:val="složka 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6251B"/>
    <w:multiLevelType w:val="hybridMultilevel"/>
    <w:tmpl w:val="6400F2E0"/>
    <w:lvl w:ilvl="0" w:tplc="241CA180">
      <w:start w:val="12"/>
      <w:numFmt w:val="upperRoman"/>
      <w:suff w:val="space"/>
      <w:lvlText w:val="%1."/>
      <w:lvlJc w:val="right"/>
      <w:pPr>
        <w:ind w:left="530" w:hanging="170"/>
      </w:pPr>
      <w:rPr>
        <w:rFonts w:hint="default"/>
        <w:b/>
        <w:color w:val="auto"/>
        <w:sz w:val="22"/>
        <w:szCs w:val="22"/>
        <w:u w:val="none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51355"/>
    <w:multiLevelType w:val="hybridMultilevel"/>
    <w:tmpl w:val="815E5918"/>
    <w:lvl w:ilvl="0" w:tplc="A718C7CC">
      <w:start w:val="1"/>
      <w:numFmt w:val="upperLetter"/>
      <w:lvlText w:val="část %1)"/>
      <w:lvlJc w:val="left"/>
      <w:pPr>
        <w:ind w:left="720" w:hanging="360"/>
      </w:pPr>
      <w:rPr>
        <w:rFonts w:hint="default"/>
        <w:b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31F6C"/>
    <w:multiLevelType w:val="hybridMultilevel"/>
    <w:tmpl w:val="55449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21CF"/>
    <w:multiLevelType w:val="hybridMultilevel"/>
    <w:tmpl w:val="730C19D0"/>
    <w:lvl w:ilvl="0" w:tplc="9692D0A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F1D4F91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48C144A"/>
    <w:multiLevelType w:val="hybridMultilevel"/>
    <w:tmpl w:val="62C6C5B2"/>
    <w:lvl w:ilvl="0" w:tplc="01822FB6">
      <w:start w:val="1"/>
      <w:numFmt w:val="decimal"/>
      <w:lvlText w:val="%1."/>
      <w:lvlJc w:val="left"/>
      <w:pPr>
        <w:ind w:left="1572" w:hanging="360"/>
      </w:pPr>
      <w:rPr>
        <w:rFonts w:ascii="Times New Roman" w:hAnsi="Times New Roman" w:cs="Times New Roman" w:hint="default"/>
        <w:strike w:val="0"/>
        <w:sz w:val="22"/>
        <w:szCs w:val="22"/>
      </w:rPr>
    </w:lvl>
    <w:lvl w:ilvl="1" w:tplc="04050019">
      <w:start w:val="1"/>
      <w:numFmt w:val="upperLetter"/>
      <w:lvlText w:val="část %2)"/>
      <w:lvlJc w:val="left"/>
      <w:pPr>
        <w:tabs>
          <w:tab w:val="num" w:pos="2292"/>
        </w:tabs>
        <w:ind w:left="2292" w:hanging="360"/>
      </w:pPr>
      <w:rPr>
        <w:rFonts w:hint="default"/>
        <w:b/>
        <w:u w:val="single"/>
      </w:r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0" w15:restartNumberingAfterBreak="0">
    <w:nsid w:val="35AE0D44"/>
    <w:multiLevelType w:val="hybridMultilevel"/>
    <w:tmpl w:val="F16EB2D4"/>
    <w:lvl w:ilvl="0" w:tplc="8CD0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92D0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616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06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21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5C98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46E7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6FF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68A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D24485"/>
    <w:multiLevelType w:val="hybridMultilevel"/>
    <w:tmpl w:val="FD08E5B2"/>
    <w:lvl w:ilvl="0" w:tplc="EF203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65169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8F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A2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2D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024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2F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23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61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56668"/>
    <w:multiLevelType w:val="hybridMultilevel"/>
    <w:tmpl w:val="06F8B58C"/>
    <w:lvl w:ilvl="0" w:tplc="759EC048">
      <w:start w:val="1"/>
      <w:numFmt w:val="decimal"/>
      <w:lvlText w:val="Příloha %1."/>
      <w:lvlJc w:val="left"/>
      <w:pPr>
        <w:ind w:left="720" w:hanging="360"/>
      </w:pPr>
      <w:rPr>
        <w:rFonts w:hint="default"/>
      </w:rPr>
    </w:lvl>
    <w:lvl w:ilvl="1" w:tplc="65169236" w:tentative="1">
      <w:start w:val="1"/>
      <w:numFmt w:val="lowerLetter"/>
      <w:lvlText w:val="%2."/>
      <w:lvlJc w:val="left"/>
      <w:pPr>
        <w:ind w:left="1440" w:hanging="360"/>
      </w:pPr>
    </w:lvl>
    <w:lvl w:ilvl="2" w:tplc="A128F248" w:tentative="1">
      <w:start w:val="1"/>
      <w:numFmt w:val="lowerRoman"/>
      <w:lvlText w:val="%3."/>
      <w:lvlJc w:val="right"/>
      <w:pPr>
        <w:ind w:left="2160" w:hanging="180"/>
      </w:pPr>
    </w:lvl>
    <w:lvl w:ilvl="3" w:tplc="748A2FD0" w:tentative="1">
      <w:start w:val="1"/>
      <w:numFmt w:val="decimal"/>
      <w:lvlText w:val="%4."/>
      <w:lvlJc w:val="left"/>
      <w:pPr>
        <w:ind w:left="2880" w:hanging="360"/>
      </w:pPr>
    </w:lvl>
    <w:lvl w:ilvl="4" w:tplc="8FF2D51A" w:tentative="1">
      <w:start w:val="1"/>
      <w:numFmt w:val="lowerLetter"/>
      <w:lvlText w:val="%5."/>
      <w:lvlJc w:val="left"/>
      <w:pPr>
        <w:ind w:left="3600" w:hanging="360"/>
      </w:pPr>
    </w:lvl>
    <w:lvl w:ilvl="5" w:tplc="C7024110" w:tentative="1">
      <w:start w:val="1"/>
      <w:numFmt w:val="lowerRoman"/>
      <w:lvlText w:val="%6."/>
      <w:lvlJc w:val="right"/>
      <w:pPr>
        <w:ind w:left="4320" w:hanging="180"/>
      </w:pPr>
    </w:lvl>
    <w:lvl w:ilvl="6" w:tplc="93C2F3B8" w:tentative="1">
      <w:start w:val="1"/>
      <w:numFmt w:val="decimal"/>
      <w:lvlText w:val="%7."/>
      <w:lvlJc w:val="left"/>
      <w:pPr>
        <w:ind w:left="5040" w:hanging="360"/>
      </w:pPr>
    </w:lvl>
    <w:lvl w:ilvl="7" w:tplc="89423F2E" w:tentative="1">
      <w:start w:val="1"/>
      <w:numFmt w:val="lowerLetter"/>
      <w:lvlText w:val="%8."/>
      <w:lvlJc w:val="left"/>
      <w:pPr>
        <w:ind w:left="5760" w:hanging="360"/>
      </w:pPr>
    </w:lvl>
    <w:lvl w:ilvl="8" w:tplc="167610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E1458"/>
    <w:multiLevelType w:val="hybridMultilevel"/>
    <w:tmpl w:val="5442E816"/>
    <w:lvl w:ilvl="0" w:tplc="144E634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6B60181"/>
    <w:multiLevelType w:val="hybridMultilevel"/>
    <w:tmpl w:val="B35E9F04"/>
    <w:lvl w:ilvl="0" w:tplc="5A90D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lowerRoman"/>
      <w:lvlText w:val="%3."/>
      <w:lvlJc w:val="right"/>
      <w:pPr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8B4561"/>
    <w:multiLevelType w:val="hybridMultilevel"/>
    <w:tmpl w:val="80D86BF2"/>
    <w:lvl w:ilvl="0" w:tplc="FBB0595E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B3E6C"/>
    <w:multiLevelType w:val="hybridMultilevel"/>
    <w:tmpl w:val="6F96539C"/>
    <w:lvl w:ilvl="0" w:tplc="031E1964">
      <w:start w:val="1"/>
      <w:numFmt w:val="bullet"/>
      <w:pStyle w:val="odrka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D7661FC"/>
    <w:multiLevelType w:val="hybridMultilevel"/>
    <w:tmpl w:val="3EF492B0"/>
    <w:lvl w:ilvl="0" w:tplc="EEBEAD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FF2301"/>
    <w:multiLevelType w:val="multilevel"/>
    <w:tmpl w:val="F8F2FF7A"/>
    <w:styleLink w:val="Styl5"/>
    <w:lvl w:ilvl="0">
      <w:start w:val="1"/>
      <w:numFmt w:val="decimal"/>
      <w:suff w:val="nothing"/>
      <w:lvlText w:val="Článek %1."/>
      <w:lvlJc w:val="left"/>
      <w:pPr>
        <w:ind w:left="0" w:firstLine="0"/>
      </w:pPr>
    </w:lvl>
    <w:lvl w:ilvl="1">
      <w:start w:val="1"/>
      <w:numFmt w:val="ordinal"/>
      <w:suff w:val="nothing"/>
      <w:lvlText w:val=" %1.%2"/>
      <w:lvlJc w:val="left"/>
      <w:pPr>
        <w:ind w:left="1418" w:hanging="1418"/>
      </w:pPr>
    </w:lvl>
    <w:lvl w:ilvl="2">
      <w:start w:val="1"/>
      <w:numFmt w:val="lowerLetter"/>
      <w:suff w:val="nothing"/>
      <w:lvlText w:val="(%3)"/>
      <w:lvlJc w:val="left"/>
      <w:pPr>
        <w:ind w:left="2211" w:hanging="102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3A77C6A"/>
    <w:multiLevelType w:val="multilevel"/>
    <w:tmpl w:val="9D520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9402830"/>
    <w:multiLevelType w:val="hybridMultilevel"/>
    <w:tmpl w:val="F16EB2D4"/>
    <w:lvl w:ilvl="0" w:tplc="836E9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226A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7CAB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4A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14C4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024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40DA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780F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646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762130"/>
    <w:multiLevelType w:val="hybridMultilevel"/>
    <w:tmpl w:val="0082E252"/>
    <w:lvl w:ilvl="0" w:tplc="EF203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169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28F2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8A2F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F2D5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0241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2F3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23F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7610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6E0BE4"/>
    <w:multiLevelType w:val="hybridMultilevel"/>
    <w:tmpl w:val="EA0C826E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8264FD"/>
    <w:multiLevelType w:val="hybridMultilevel"/>
    <w:tmpl w:val="2BA2637A"/>
    <w:lvl w:ilvl="0" w:tplc="34FE4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E156A9"/>
    <w:multiLevelType w:val="hybridMultilevel"/>
    <w:tmpl w:val="2732FD6A"/>
    <w:lvl w:ilvl="0" w:tplc="0405001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8F5D8C"/>
    <w:multiLevelType w:val="hybridMultilevel"/>
    <w:tmpl w:val="8B5AA3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37577"/>
    <w:multiLevelType w:val="hybridMultilevel"/>
    <w:tmpl w:val="E6DC4B3E"/>
    <w:lvl w:ilvl="0" w:tplc="F1D4F916">
      <w:start w:val="1"/>
      <w:numFmt w:val="upperLetter"/>
      <w:lvlText w:val="složka 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F2F6E"/>
    <w:multiLevelType w:val="hybridMultilevel"/>
    <w:tmpl w:val="D22EB7E8"/>
    <w:lvl w:ilvl="0" w:tplc="F89E7632">
      <w:start w:val="11"/>
      <w:numFmt w:val="upperRoman"/>
      <w:suff w:val="space"/>
      <w:lvlText w:val="%1."/>
      <w:lvlJc w:val="right"/>
      <w:pPr>
        <w:ind w:left="170" w:hanging="170"/>
      </w:pPr>
      <w:rPr>
        <w:rFonts w:hint="default"/>
        <w:b/>
        <w:color w:val="auto"/>
        <w:sz w:val="22"/>
        <w:szCs w:val="22"/>
        <w:u w:val="none"/>
      </w:rPr>
    </w:lvl>
    <w:lvl w:ilvl="1" w:tplc="2E805A58" w:tentative="1">
      <w:start w:val="1"/>
      <w:numFmt w:val="lowerLetter"/>
      <w:lvlText w:val="%2."/>
      <w:lvlJc w:val="left"/>
      <w:pPr>
        <w:ind w:left="1440" w:hanging="360"/>
      </w:pPr>
    </w:lvl>
    <w:lvl w:ilvl="2" w:tplc="6A607A24" w:tentative="1">
      <w:start w:val="1"/>
      <w:numFmt w:val="lowerRoman"/>
      <w:lvlText w:val="%3."/>
      <w:lvlJc w:val="right"/>
      <w:pPr>
        <w:ind w:left="2160" w:hanging="180"/>
      </w:pPr>
    </w:lvl>
    <w:lvl w:ilvl="3" w:tplc="42704346" w:tentative="1">
      <w:start w:val="1"/>
      <w:numFmt w:val="decimal"/>
      <w:lvlText w:val="%4."/>
      <w:lvlJc w:val="left"/>
      <w:pPr>
        <w:ind w:left="2880" w:hanging="360"/>
      </w:pPr>
    </w:lvl>
    <w:lvl w:ilvl="4" w:tplc="4F9A3A02" w:tentative="1">
      <w:start w:val="1"/>
      <w:numFmt w:val="lowerLetter"/>
      <w:lvlText w:val="%5."/>
      <w:lvlJc w:val="left"/>
      <w:pPr>
        <w:ind w:left="3600" w:hanging="360"/>
      </w:pPr>
    </w:lvl>
    <w:lvl w:ilvl="5" w:tplc="F22C3A3C" w:tentative="1">
      <w:start w:val="1"/>
      <w:numFmt w:val="lowerRoman"/>
      <w:lvlText w:val="%6."/>
      <w:lvlJc w:val="right"/>
      <w:pPr>
        <w:ind w:left="4320" w:hanging="180"/>
      </w:pPr>
    </w:lvl>
    <w:lvl w:ilvl="6" w:tplc="7EE6B4D4" w:tentative="1">
      <w:start w:val="1"/>
      <w:numFmt w:val="decimal"/>
      <w:lvlText w:val="%7."/>
      <w:lvlJc w:val="left"/>
      <w:pPr>
        <w:ind w:left="5040" w:hanging="360"/>
      </w:pPr>
    </w:lvl>
    <w:lvl w:ilvl="7" w:tplc="C1B0EDEA" w:tentative="1">
      <w:start w:val="1"/>
      <w:numFmt w:val="lowerLetter"/>
      <w:lvlText w:val="%8."/>
      <w:lvlJc w:val="left"/>
      <w:pPr>
        <w:ind w:left="5760" w:hanging="360"/>
      </w:pPr>
    </w:lvl>
    <w:lvl w:ilvl="8" w:tplc="B8C018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E777A"/>
    <w:multiLevelType w:val="hybridMultilevel"/>
    <w:tmpl w:val="B2ACFAD8"/>
    <w:lvl w:ilvl="0" w:tplc="8BFA580A">
      <w:start w:val="1"/>
      <w:numFmt w:val="upperRoman"/>
      <w:lvlText w:val="%1."/>
      <w:lvlJc w:val="left"/>
      <w:pPr>
        <w:ind w:left="3698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0"/>
  </w:num>
  <w:num w:numId="10">
    <w:abstractNumId w:val="0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8"/>
  </w:num>
  <w:num w:numId="16">
    <w:abstractNumId w:val="5"/>
  </w:num>
  <w:num w:numId="17">
    <w:abstractNumId w:val="27"/>
  </w:num>
  <w:num w:numId="18">
    <w:abstractNumId w:val="20"/>
  </w:num>
  <w:num w:numId="19">
    <w:abstractNumId w:val="11"/>
  </w:num>
  <w:num w:numId="20">
    <w:abstractNumId w:val="12"/>
  </w:num>
  <w:num w:numId="21">
    <w:abstractNumId w:val="14"/>
  </w:num>
  <w:num w:numId="22">
    <w:abstractNumId w:val="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3"/>
  </w:num>
  <w:num w:numId="37">
    <w:abstractNumId w:val="4"/>
  </w:num>
  <w:num w:numId="38">
    <w:abstractNumId w:val="15"/>
  </w:num>
  <w:num w:numId="39">
    <w:abstractNumId w:val="2"/>
  </w:num>
  <w:num w:numId="40">
    <w:abstractNumId w:val="26"/>
  </w:num>
  <w:num w:numId="41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42A"/>
    <w:rsid w:val="00004624"/>
    <w:rsid w:val="000107D0"/>
    <w:rsid w:val="000171CC"/>
    <w:rsid w:val="0001760A"/>
    <w:rsid w:val="0001773A"/>
    <w:rsid w:val="00017B19"/>
    <w:rsid w:val="000203F2"/>
    <w:rsid w:val="00025386"/>
    <w:rsid w:val="00026BE7"/>
    <w:rsid w:val="00030950"/>
    <w:rsid w:val="00031EC0"/>
    <w:rsid w:val="00033F96"/>
    <w:rsid w:val="00036041"/>
    <w:rsid w:val="00040A33"/>
    <w:rsid w:val="00050B36"/>
    <w:rsid w:val="00052684"/>
    <w:rsid w:val="00053975"/>
    <w:rsid w:val="00054A20"/>
    <w:rsid w:val="00062E81"/>
    <w:rsid w:val="00064C7E"/>
    <w:rsid w:val="00066A29"/>
    <w:rsid w:val="00076A2E"/>
    <w:rsid w:val="00090D5E"/>
    <w:rsid w:val="0009212D"/>
    <w:rsid w:val="00093112"/>
    <w:rsid w:val="00094251"/>
    <w:rsid w:val="00095914"/>
    <w:rsid w:val="0009724C"/>
    <w:rsid w:val="000A13F0"/>
    <w:rsid w:val="000A2DE9"/>
    <w:rsid w:val="000A3186"/>
    <w:rsid w:val="000A5717"/>
    <w:rsid w:val="000B01AA"/>
    <w:rsid w:val="000C5374"/>
    <w:rsid w:val="000C53F9"/>
    <w:rsid w:val="000C6237"/>
    <w:rsid w:val="000C7377"/>
    <w:rsid w:val="000D1A6F"/>
    <w:rsid w:val="000D32A6"/>
    <w:rsid w:val="000D3333"/>
    <w:rsid w:val="000D4374"/>
    <w:rsid w:val="000D439B"/>
    <w:rsid w:val="000D5318"/>
    <w:rsid w:val="000D57EA"/>
    <w:rsid w:val="000D6589"/>
    <w:rsid w:val="000E5CAE"/>
    <w:rsid w:val="000E5FD1"/>
    <w:rsid w:val="000F0E27"/>
    <w:rsid w:val="000F142C"/>
    <w:rsid w:val="000F43F0"/>
    <w:rsid w:val="000F6C21"/>
    <w:rsid w:val="00104E4A"/>
    <w:rsid w:val="00106546"/>
    <w:rsid w:val="00111609"/>
    <w:rsid w:val="001122B9"/>
    <w:rsid w:val="001131F8"/>
    <w:rsid w:val="001166FC"/>
    <w:rsid w:val="001209E8"/>
    <w:rsid w:val="001234FD"/>
    <w:rsid w:val="00130C38"/>
    <w:rsid w:val="00142778"/>
    <w:rsid w:val="001444B2"/>
    <w:rsid w:val="00147898"/>
    <w:rsid w:val="0015215D"/>
    <w:rsid w:val="001522D0"/>
    <w:rsid w:val="0015455C"/>
    <w:rsid w:val="001738C2"/>
    <w:rsid w:val="00174EC5"/>
    <w:rsid w:val="0017580D"/>
    <w:rsid w:val="00185123"/>
    <w:rsid w:val="00197021"/>
    <w:rsid w:val="001A4BBE"/>
    <w:rsid w:val="001B4135"/>
    <w:rsid w:val="001B4B67"/>
    <w:rsid w:val="001B5D67"/>
    <w:rsid w:val="001B63DA"/>
    <w:rsid w:val="001B74C5"/>
    <w:rsid w:val="001C0890"/>
    <w:rsid w:val="001C1BE7"/>
    <w:rsid w:val="001C2693"/>
    <w:rsid w:val="001C2C61"/>
    <w:rsid w:val="001C3416"/>
    <w:rsid w:val="001C4948"/>
    <w:rsid w:val="001C5974"/>
    <w:rsid w:val="001D2AC1"/>
    <w:rsid w:val="001D4545"/>
    <w:rsid w:val="001E3CC0"/>
    <w:rsid w:val="001E5B07"/>
    <w:rsid w:val="001E5B7A"/>
    <w:rsid w:val="001F026C"/>
    <w:rsid w:val="001F1299"/>
    <w:rsid w:val="001F5604"/>
    <w:rsid w:val="001F5AA7"/>
    <w:rsid w:val="00200946"/>
    <w:rsid w:val="00210FF1"/>
    <w:rsid w:val="00211571"/>
    <w:rsid w:val="00214A03"/>
    <w:rsid w:val="002157FB"/>
    <w:rsid w:val="00220383"/>
    <w:rsid w:val="00223B5A"/>
    <w:rsid w:val="002254B6"/>
    <w:rsid w:val="0022691B"/>
    <w:rsid w:val="00242178"/>
    <w:rsid w:val="00243A88"/>
    <w:rsid w:val="00247872"/>
    <w:rsid w:val="002552F4"/>
    <w:rsid w:val="0025707B"/>
    <w:rsid w:val="002574E3"/>
    <w:rsid w:val="00260862"/>
    <w:rsid w:val="00266244"/>
    <w:rsid w:val="002671B4"/>
    <w:rsid w:val="00275511"/>
    <w:rsid w:val="00275D27"/>
    <w:rsid w:val="00275D54"/>
    <w:rsid w:val="002768F7"/>
    <w:rsid w:val="00276B28"/>
    <w:rsid w:val="00280E4A"/>
    <w:rsid w:val="00280F7A"/>
    <w:rsid w:val="00281CC7"/>
    <w:rsid w:val="00283BAF"/>
    <w:rsid w:val="00284B0B"/>
    <w:rsid w:val="00290679"/>
    <w:rsid w:val="00293FB9"/>
    <w:rsid w:val="00295633"/>
    <w:rsid w:val="00297997"/>
    <w:rsid w:val="002B29A1"/>
    <w:rsid w:val="002C1454"/>
    <w:rsid w:val="002C55F6"/>
    <w:rsid w:val="002C6811"/>
    <w:rsid w:val="002D3D16"/>
    <w:rsid w:val="002E51CD"/>
    <w:rsid w:val="002E6BD6"/>
    <w:rsid w:val="002F2215"/>
    <w:rsid w:val="002F4E71"/>
    <w:rsid w:val="003031F1"/>
    <w:rsid w:val="003046F8"/>
    <w:rsid w:val="00305E8C"/>
    <w:rsid w:val="00310651"/>
    <w:rsid w:val="00314AC1"/>
    <w:rsid w:val="00320440"/>
    <w:rsid w:val="003207D3"/>
    <w:rsid w:val="00322A73"/>
    <w:rsid w:val="00334E4F"/>
    <w:rsid w:val="00335975"/>
    <w:rsid w:val="00335D37"/>
    <w:rsid w:val="00336AFE"/>
    <w:rsid w:val="0033784B"/>
    <w:rsid w:val="00337B14"/>
    <w:rsid w:val="00337D72"/>
    <w:rsid w:val="00340FD7"/>
    <w:rsid w:val="003411C8"/>
    <w:rsid w:val="00342362"/>
    <w:rsid w:val="003514A6"/>
    <w:rsid w:val="0035206E"/>
    <w:rsid w:val="003523A4"/>
    <w:rsid w:val="00352DA8"/>
    <w:rsid w:val="003545E7"/>
    <w:rsid w:val="00362255"/>
    <w:rsid w:val="00362550"/>
    <w:rsid w:val="00362B4D"/>
    <w:rsid w:val="00364114"/>
    <w:rsid w:val="00364A38"/>
    <w:rsid w:val="0036595F"/>
    <w:rsid w:val="00365B34"/>
    <w:rsid w:val="0037120F"/>
    <w:rsid w:val="003717EE"/>
    <w:rsid w:val="003855C8"/>
    <w:rsid w:val="003A142A"/>
    <w:rsid w:val="003B2FCC"/>
    <w:rsid w:val="003B5C4C"/>
    <w:rsid w:val="003B65CB"/>
    <w:rsid w:val="003B78A7"/>
    <w:rsid w:val="003C4FD3"/>
    <w:rsid w:val="003C707B"/>
    <w:rsid w:val="003D1473"/>
    <w:rsid w:val="003D702F"/>
    <w:rsid w:val="003D72B1"/>
    <w:rsid w:val="003D72FD"/>
    <w:rsid w:val="003E1298"/>
    <w:rsid w:val="003E2408"/>
    <w:rsid w:val="003F18AE"/>
    <w:rsid w:val="003F47BC"/>
    <w:rsid w:val="00401ED2"/>
    <w:rsid w:val="00402F12"/>
    <w:rsid w:val="0040469A"/>
    <w:rsid w:val="0041017A"/>
    <w:rsid w:val="00412728"/>
    <w:rsid w:val="004144E1"/>
    <w:rsid w:val="004157AE"/>
    <w:rsid w:val="00416EAB"/>
    <w:rsid w:val="00417ADC"/>
    <w:rsid w:val="004206CA"/>
    <w:rsid w:val="00420CE7"/>
    <w:rsid w:val="00421F37"/>
    <w:rsid w:val="00425DB6"/>
    <w:rsid w:val="004264D8"/>
    <w:rsid w:val="00431B11"/>
    <w:rsid w:val="00433C0C"/>
    <w:rsid w:val="0043548E"/>
    <w:rsid w:val="0043699B"/>
    <w:rsid w:val="004409BA"/>
    <w:rsid w:val="0044318E"/>
    <w:rsid w:val="00451201"/>
    <w:rsid w:val="00457B4C"/>
    <w:rsid w:val="00460118"/>
    <w:rsid w:val="00461570"/>
    <w:rsid w:val="004632FC"/>
    <w:rsid w:val="004663C5"/>
    <w:rsid w:val="00470A89"/>
    <w:rsid w:val="004717EE"/>
    <w:rsid w:val="00471CC3"/>
    <w:rsid w:val="0047333D"/>
    <w:rsid w:val="0047682E"/>
    <w:rsid w:val="00476C56"/>
    <w:rsid w:val="0048116E"/>
    <w:rsid w:val="00485329"/>
    <w:rsid w:val="00490786"/>
    <w:rsid w:val="004A6E5E"/>
    <w:rsid w:val="004A70FA"/>
    <w:rsid w:val="004B3B22"/>
    <w:rsid w:val="004B40D4"/>
    <w:rsid w:val="004B4470"/>
    <w:rsid w:val="004B4BF3"/>
    <w:rsid w:val="004B7063"/>
    <w:rsid w:val="004B7447"/>
    <w:rsid w:val="004B79A0"/>
    <w:rsid w:val="004C24D8"/>
    <w:rsid w:val="004C3220"/>
    <w:rsid w:val="004C3707"/>
    <w:rsid w:val="004C42FF"/>
    <w:rsid w:val="004C5E2D"/>
    <w:rsid w:val="004D075B"/>
    <w:rsid w:val="004D565B"/>
    <w:rsid w:val="004E3F97"/>
    <w:rsid w:val="004F056E"/>
    <w:rsid w:val="004F17E6"/>
    <w:rsid w:val="004F3D2D"/>
    <w:rsid w:val="0050009E"/>
    <w:rsid w:val="00500861"/>
    <w:rsid w:val="00505C82"/>
    <w:rsid w:val="005060C5"/>
    <w:rsid w:val="00510E5E"/>
    <w:rsid w:val="00513076"/>
    <w:rsid w:val="005148BD"/>
    <w:rsid w:val="0052064B"/>
    <w:rsid w:val="005215D1"/>
    <w:rsid w:val="005226E4"/>
    <w:rsid w:val="00523BE0"/>
    <w:rsid w:val="00525171"/>
    <w:rsid w:val="00526A26"/>
    <w:rsid w:val="00527D15"/>
    <w:rsid w:val="0053059B"/>
    <w:rsid w:val="00530835"/>
    <w:rsid w:val="0053270C"/>
    <w:rsid w:val="00533AB8"/>
    <w:rsid w:val="005407B3"/>
    <w:rsid w:val="005420D4"/>
    <w:rsid w:val="005457D6"/>
    <w:rsid w:val="00546E66"/>
    <w:rsid w:val="00560BDB"/>
    <w:rsid w:val="005654ED"/>
    <w:rsid w:val="0056556A"/>
    <w:rsid w:val="00565D9F"/>
    <w:rsid w:val="005662C5"/>
    <w:rsid w:val="00570C11"/>
    <w:rsid w:val="005725AC"/>
    <w:rsid w:val="00572C66"/>
    <w:rsid w:val="00575F5C"/>
    <w:rsid w:val="0057749B"/>
    <w:rsid w:val="00580FB8"/>
    <w:rsid w:val="00583429"/>
    <w:rsid w:val="00584342"/>
    <w:rsid w:val="00593663"/>
    <w:rsid w:val="00595F2B"/>
    <w:rsid w:val="005A0A89"/>
    <w:rsid w:val="005A478D"/>
    <w:rsid w:val="005A4A3F"/>
    <w:rsid w:val="005A6BC6"/>
    <w:rsid w:val="005B62DA"/>
    <w:rsid w:val="005B738C"/>
    <w:rsid w:val="005C290C"/>
    <w:rsid w:val="005C5DBA"/>
    <w:rsid w:val="005C61D2"/>
    <w:rsid w:val="005D0B2F"/>
    <w:rsid w:val="005D358E"/>
    <w:rsid w:val="005D6E6F"/>
    <w:rsid w:val="005E0000"/>
    <w:rsid w:val="005E0637"/>
    <w:rsid w:val="005E3A96"/>
    <w:rsid w:val="005E488F"/>
    <w:rsid w:val="005E5A3B"/>
    <w:rsid w:val="005F280F"/>
    <w:rsid w:val="005F4AC4"/>
    <w:rsid w:val="005F5A20"/>
    <w:rsid w:val="005F6E94"/>
    <w:rsid w:val="005F7949"/>
    <w:rsid w:val="0060366E"/>
    <w:rsid w:val="00603BB6"/>
    <w:rsid w:val="00606A57"/>
    <w:rsid w:val="00611253"/>
    <w:rsid w:val="00612D00"/>
    <w:rsid w:val="00612E52"/>
    <w:rsid w:val="00615166"/>
    <w:rsid w:val="006200B6"/>
    <w:rsid w:val="00620375"/>
    <w:rsid w:val="006219C8"/>
    <w:rsid w:val="00623C45"/>
    <w:rsid w:val="00627E90"/>
    <w:rsid w:val="00630D39"/>
    <w:rsid w:val="00634106"/>
    <w:rsid w:val="00636B5C"/>
    <w:rsid w:val="00641E79"/>
    <w:rsid w:val="00642B1C"/>
    <w:rsid w:val="0064579A"/>
    <w:rsid w:val="006553BA"/>
    <w:rsid w:val="00661570"/>
    <w:rsid w:val="0066309B"/>
    <w:rsid w:val="00665337"/>
    <w:rsid w:val="00666BFF"/>
    <w:rsid w:val="00674B41"/>
    <w:rsid w:val="00674D69"/>
    <w:rsid w:val="0069076F"/>
    <w:rsid w:val="00691AB8"/>
    <w:rsid w:val="006938D1"/>
    <w:rsid w:val="006A10BD"/>
    <w:rsid w:val="006A6B78"/>
    <w:rsid w:val="006A72DA"/>
    <w:rsid w:val="006B1203"/>
    <w:rsid w:val="006B64C8"/>
    <w:rsid w:val="006B6B74"/>
    <w:rsid w:val="006B7322"/>
    <w:rsid w:val="006B7DD2"/>
    <w:rsid w:val="006C66FC"/>
    <w:rsid w:val="006C7BC1"/>
    <w:rsid w:val="006D0B01"/>
    <w:rsid w:val="006D44CA"/>
    <w:rsid w:val="006D4C82"/>
    <w:rsid w:val="006D6AB3"/>
    <w:rsid w:val="006D6E4E"/>
    <w:rsid w:val="006F089A"/>
    <w:rsid w:val="006F2DF6"/>
    <w:rsid w:val="006F65E8"/>
    <w:rsid w:val="006F78D1"/>
    <w:rsid w:val="006F7ACA"/>
    <w:rsid w:val="0070182B"/>
    <w:rsid w:val="00702233"/>
    <w:rsid w:val="00705F60"/>
    <w:rsid w:val="00707E32"/>
    <w:rsid w:val="00711BDF"/>
    <w:rsid w:val="00713A8A"/>
    <w:rsid w:val="00714098"/>
    <w:rsid w:val="007201F3"/>
    <w:rsid w:val="0072033C"/>
    <w:rsid w:val="00733CF0"/>
    <w:rsid w:val="0073723F"/>
    <w:rsid w:val="00742339"/>
    <w:rsid w:val="00751C8B"/>
    <w:rsid w:val="00756E13"/>
    <w:rsid w:val="00761399"/>
    <w:rsid w:val="007614BA"/>
    <w:rsid w:val="00762788"/>
    <w:rsid w:val="007638C0"/>
    <w:rsid w:val="00763F89"/>
    <w:rsid w:val="00765AD3"/>
    <w:rsid w:val="00766D8D"/>
    <w:rsid w:val="00772BF3"/>
    <w:rsid w:val="00772C7F"/>
    <w:rsid w:val="00774FB7"/>
    <w:rsid w:val="00775346"/>
    <w:rsid w:val="00777515"/>
    <w:rsid w:val="0078022A"/>
    <w:rsid w:val="00783CB3"/>
    <w:rsid w:val="0078413B"/>
    <w:rsid w:val="00790E57"/>
    <w:rsid w:val="00792950"/>
    <w:rsid w:val="00794E00"/>
    <w:rsid w:val="007A4FA5"/>
    <w:rsid w:val="007A5978"/>
    <w:rsid w:val="007A7408"/>
    <w:rsid w:val="007A7F86"/>
    <w:rsid w:val="007B1017"/>
    <w:rsid w:val="007C1EE7"/>
    <w:rsid w:val="007C7E2D"/>
    <w:rsid w:val="007D61B8"/>
    <w:rsid w:val="007D7FBA"/>
    <w:rsid w:val="007E302E"/>
    <w:rsid w:val="007E30FD"/>
    <w:rsid w:val="007E53D6"/>
    <w:rsid w:val="007F0632"/>
    <w:rsid w:val="007F0BEB"/>
    <w:rsid w:val="007F36C5"/>
    <w:rsid w:val="007F3B67"/>
    <w:rsid w:val="00800416"/>
    <w:rsid w:val="00804804"/>
    <w:rsid w:val="00807205"/>
    <w:rsid w:val="00807835"/>
    <w:rsid w:val="00807D70"/>
    <w:rsid w:val="008103D2"/>
    <w:rsid w:val="00812220"/>
    <w:rsid w:val="00822BAE"/>
    <w:rsid w:val="0082701C"/>
    <w:rsid w:val="00827230"/>
    <w:rsid w:val="00835EC5"/>
    <w:rsid w:val="008378BC"/>
    <w:rsid w:val="00840349"/>
    <w:rsid w:val="00842DE7"/>
    <w:rsid w:val="00844F35"/>
    <w:rsid w:val="0085135A"/>
    <w:rsid w:val="00855836"/>
    <w:rsid w:val="00855AFD"/>
    <w:rsid w:val="00861605"/>
    <w:rsid w:val="008630AF"/>
    <w:rsid w:val="0087012C"/>
    <w:rsid w:val="00870D2C"/>
    <w:rsid w:val="008722E6"/>
    <w:rsid w:val="00880AA1"/>
    <w:rsid w:val="008842D1"/>
    <w:rsid w:val="00885B92"/>
    <w:rsid w:val="00885F1C"/>
    <w:rsid w:val="0088708F"/>
    <w:rsid w:val="0089139B"/>
    <w:rsid w:val="00892B92"/>
    <w:rsid w:val="0089625F"/>
    <w:rsid w:val="0089753C"/>
    <w:rsid w:val="008A0574"/>
    <w:rsid w:val="008A7965"/>
    <w:rsid w:val="008B1C0B"/>
    <w:rsid w:val="008B3ABE"/>
    <w:rsid w:val="008B78A0"/>
    <w:rsid w:val="008C1EE8"/>
    <w:rsid w:val="008C3F51"/>
    <w:rsid w:val="008C710A"/>
    <w:rsid w:val="008D1444"/>
    <w:rsid w:val="008D2F1A"/>
    <w:rsid w:val="008D2F6A"/>
    <w:rsid w:val="008E00FE"/>
    <w:rsid w:val="008E131B"/>
    <w:rsid w:val="008E3607"/>
    <w:rsid w:val="008E552D"/>
    <w:rsid w:val="008E5ABF"/>
    <w:rsid w:val="008E6AE3"/>
    <w:rsid w:val="0090412B"/>
    <w:rsid w:val="0090496E"/>
    <w:rsid w:val="00906E18"/>
    <w:rsid w:val="00907675"/>
    <w:rsid w:val="00907D30"/>
    <w:rsid w:val="00912D0B"/>
    <w:rsid w:val="00915101"/>
    <w:rsid w:val="00926FCC"/>
    <w:rsid w:val="009302F3"/>
    <w:rsid w:val="009320A6"/>
    <w:rsid w:val="0093413B"/>
    <w:rsid w:val="009349B7"/>
    <w:rsid w:val="009368E8"/>
    <w:rsid w:val="0093783A"/>
    <w:rsid w:val="00942948"/>
    <w:rsid w:val="009473A3"/>
    <w:rsid w:val="00947D32"/>
    <w:rsid w:val="00955A04"/>
    <w:rsid w:val="0095787D"/>
    <w:rsid w:val="00964A4C"/>
    <w:rsid w:val="00970F48"/>
    <w:rsid w:val="00974DA5"/>
    <w:rsid w:val="00977133"/>
    <w:rsid w:val="009824BD"/>
    <w:rsid w:val="00985C07"/>
    <w:rsid w:val="0098797A"/>
    <w:rsid w:val="00997AF1"/>
    <w:rsid w:val="009A28F8"/>
    <w:rsid w:val="009A4493"/>
    <w:rsid w:val="009B2AFF"/>
    <w:rsid w:val="009B77CA"/>
    <w:rsid w:val="009C241F"/>
    <w:rsid w:val="009C5E14"/>
    <w:rsid w:val="009C60B9"/>
    <w:rsid w:val="009C63AD"/>
    <w:rsid w:val="009C73F4"/>
    <w:rsid w:val="009D2823"/>
    <w:rsid w:val="009D30D4"/>
    <w:rsid w:val="009D4C26"/>
    <w:rsid w:val="009D6C42"/>
    <w:rsid w:val="009D75FE"/>
    <w:rsid w:val="009D7E53"/>
    <w:rsid w:val="009D7FA8"/>
    <w:rsid w:val="009E3D6C"/>
    <w:rsid w:val="009E502B"/>
    <w:rsid w:val="009E5839"/>
    <w:rsid w:val="009F2F05"/>
    <w:rsid w:val="009F508F"/>
    <w:rsid w:val="009F5CFD"/>
    <w:rsid w:val="009F6345"/>
    <w:rsid w:val="009F7423"/>
    <w:rsid w:val="00A109B7"/>
    <w:rsid w:val="00A1198A"/>
    <w:rsid w:val="00A11DD2"/>
    <w:rsid w:val="00A13F7E"/>
    <w:rsid w:val="00A16AB6"/>
    <w:rsid w:val="00A16D53"/>
    <w:rsid w:val="00A25A67"/>
    <w:rsid w:val="00A25FA7"/>
    <w:rsid w:val="00A3403C"/>
    <w:rsid w:val="00A34C40"/>
    <w:rsid w:val="00A3554D"/>
    <w:rsid w:val="00A439F4"/>
    <w:rsid w:val="00A44F9F"/>
    <w:rsid w:val="00A46C8C"/>
    <w:rsid w:val="00A476FA"/>
    <w:rsid w:val="00A51933"/>
    <w:rsid w:val="00A54FB8"/>
    <w:rsid w:val="00A657C1"/>
    <w:rsid w:val="00A76443"/>
    <w:rsid w:val="00A811A3"/>
    <w:rsid w:val="00A83B1F"/>
    <w:rsid w:val="00A96E2A"/>
    <w:rsid w:val="00AA23BF"/>
    <w:rsid w:val="00AA4FCB"/>
    <w:rsid w:val="00AA5768"/>
    <w:rsid w:val="00AA7964"/>
    <w:rsid w:val="00AB1676"/>
    <w:rsid w:val="00AB1794"/>
    <w:rsid w:val="00AB2AC9"/>
    <w:rsid w:val="00AB3F24"/>
    <w:rsid w:val="00AB7DC5"/>
    <w:rsid w:val="00AB7FF9"/>
    <w:rsid w:val="00AC45EE"/>
    <w:rsid w:val="00AD05A0"/>
    <w:rsid w:val="00AD064E"/>
    <w:rsid w:val="00AD2296"/>
    <w:rsid w:val="00AD26C3"/>
    <w:rsid w:val="00AD45B6"/>
    <w:rsid w:val="00AE14B2"/>
    <w:rsid w:val="00AE2750"/>
    <w:rsid w:val="00B0066C"/>
    <w:rsid w:val="00B00D14"/>
    <w:rsid w:val="00B034D3"/>
    <w:rsid w:val="00B07CCB"/>
    <w:rsid w:val="00B14F51"/>
    <w:rsid w:val="00B20A89"/>
    <w:rsid w:val="00B2238D"/>
    <w:rsid w:val="00B23DD7"/>
    <w:rsid w:val="00B33741"/>
    <w:rsid w:val="00B33926"/>
    <w:rsid w:val="00B35549"/>
    <w:rsid w:val="00B41D1B"/>
    <w:rsid w:val="00B45B6E"/>
    <w:rsid w:val="00B478AA"/>
    <w:rsid w:val="00B51C9E"/>
    <w:rsid w:val="00B51DAD"/>
    <w:rsid w:val="00B5248D"/>
    <w:rsid w:val="00B52CF4"/>
    <w:rsid w:val="00B52D91"/>
    <w:rsid w:val="00B5360F"/>
    <w:rsid w:val="00B55538"/>
    <w:rsid w:val="00B61608"/>
    <w:rsid w:val="00B63A97"/>
    <w:rsid w:val="00B64469"/>
    <w:rsid w:val="00B65EB7"/>
    <w:rsid w:val="00B66B41"/>
    <w:rsid w:val="00B66C06"/>
    <w:rsid w:val="00B7028F"/>
    <w:rsid w:val="00B765AE"/>
    <w:rsid w:val="00B76F1B"/>
    <w:rsid w:val="00B809AC"/>
    <w:rsid w:val="00B81B30"/>
    <w:rsid w:val="00B82BFD"/>
    <w:rsid w:val="00B917EF"/>
    <w:rsid w:val="00B93A41"/>
    <w:rsid w:val="00B95C64"/>
    <w:rsid w:val="00B978CE"/>
    <w:rsid w:val="00BA1FCF"/>
    <w:rsid w:val="00BA25E2"/>
    <w:rsid w:val="00BA5E48"/>
    <w:rsid w:val="00BA752A"/>
    <w:rsid w:val="00BB029E"/>
    <w:rsid w:val="00BB55A7"/>
    <w:rsid w:val="00BB636D"/>
    <w:rsid w:val="00BB65E9"/>
    <w:rsid w:val="00BB7B0F"/>
    <w:rsid w:val="00BC4325"/>
    <w:rsid w:val="00BC43E9"/>
    <w:rsid w:val="00BC719F"/>
    <w:rsid w:val="00BC7B6F"/>
    <w:rsid w:val="00BD0579"/>
    <w:rsid w:val="00BD100C"/>
    <w:rsid w:val="00BD14C5"/>
    <w:rsid w:val="00BD46C2"/>
    <w:rsid w:val="00BD57A3"/>
    <w:rsid w:val="00BD7A4B"/>
    <w:rsid w:val="00BE2BC1"/>
    <w:rsid w:val="00BE2DA2"/>
    <w:rsid w:val="00BE3F4D"/>
    <w:rsid w:val="00BF226B"/>
    <w:rsid w:val="00BF61EF"/>
    <w:rsid w:val="00C0093C"/>
    <w:rsid w:val="00C00D63"/>
    <w:rsid w:val="00C038AA"/>
    <w:rsid w:val="00C11188"/>
    <w:rsid w:val="00C11E98"/>
    <w:rsid w:val="00C13E90"/>
    <w:rsid w:val="00C219E6"/>
    <w:rsid w:val="00C219EB"/>
    <w:rsid w:val="00C22F57"/>
    <w:rsid w:val="00C2403E"/>
    <w:rsid w:val="00C24CA9"/>
    <w:rsid w:val="00C258C2"/>
    <w:rsid w:val="00C26F50"/>
    <w:rsid w:val="00C310CF"/>
    <w:rsid w:val="00C31617"/>
    <w:rsid w:val="00C33BF9"/>
    <w:rsid w:val="00C3461B"/>
    <w:rsid w:val="00C354F6"/>
    <w:rsid w:val="00C476BF"/>
    <w:rsid w:val="00C5274E"/>
    <w:rsid w:val="00C56961"/>
    <w:rsid w:val="00C56A30"/>
    <w:rsid w:val="00C62FAD"/>
    <w:rsid w:val="00C63F5F"/>
    <w:rsid w:val="00C640C9"/>
    <w:rsid w:val="00C7037E"/>
    <w:rsid w:val="00C70B60"/>
    <w:rsid w:val="00C73AF3"/>
    <w:rsid w:val="00C75CD1"/>
    <w:rsid w:val="00C779AC"/>
    <w:rsid w:val="00C8044F"/>
    <w:rsid w:val="00C80CC1"/>
    <w:rsid w:val="00C81D84"/>
    <w:rsid w:val="00C82141"/>
    <w:rsid w:val="00C90650"/>
    <w:rsid w:val="00C91AB2"/>
    <w:rsid w:val="00C930EE"/>
    <w:rsid w:val="00C94C29"/>
    <w:rsid w:val="00C94E59"/>
    <w:rsid w:val="00C95981"/>
    <w:rsid w:val="00C9676D"/>
    <w:rsid w:val="00CA039D"/>
    <w:rsid w:val="00CA2928"/>
    <w:rsid w:val="00CA37A7"/>
    <w:rsid w:val="00CA7E46"/>
    <w:rsid w:val="00CB02CC"/>
    <w:rsid w:val="00CB0D4E"/>
    <w:rsid w:val="00CB147D"/>
    <w:rsid w:val="00CB2513"/>
    <w:rsid w:val="00CB3208"/>
    <w:rsid w:val="00CB61FE"/>
    <w:rsid w:val="00CB6EE2"/>
    <w:rsid w:val="00CC0928"/>
    <w:rsid w:val="00CC475C"/>
    <w:rsid w:val="00CC4A91"/>
    <w:rsid w:val="00CD1F3B"/>
    <w:rsid w:val="00CD4DFE"/>
    <w:rsid w:val="00CE1194"/>
    <w:rsid w:val="00CE3768"/>
    <w:rsid w:val="00CE45D7"/>
    <w:rsid w:val="00CE572A"/>
    <w:rsid w:val="00CF3441"/>
    <w:rsid w:val="00CF4514"/>
    <w:rsid w:val="00CF5894"/>
    <w:rsid w:val="00CF69EE"/>
    <w:rsid w:val="00CF6D44"/>
    <w:rsid w:val="00D02207"/>
    <w:rsid w:val="00D0799A"/>
    <w:rsid w:val="00D10227"/>
    <w:rsid w:val="00D104B0"/>
    <w:rsid w:val="00D11341"/>
    <w:rsid w:val="00D152C3"/>
    <w:rsid w:val="00D153CA"/>
    <w:rsid w:val="00D15A9C"/>
    <w:rsid w:val="00D23245"/>
    <w:rsid w:val="00D24F1D"/>
    <w:rsid w:val="00D27E87"/>
    <w:rsid w:val="00D34CF7"/>
    <w:rsid w:val="00D35BE7"/>
    <w:rsid w:val="00D41C11"/>
    <w:rsid w:val="00D42CF0"/>
    <w:rsid w:val="00D46E2E"/>
    <w:rsid w:val="00D5066B"/>
    <w:rsid w:val="00D520FB"/>
    <w:rsid w:val="00D5344B"/>
    <w:rsid w:val="00D534C3"/>
    <w:rsid w:val="00D53A7E"/>
    <w:rsid w:val="00D5598E"/>
    <w:rsid w:val="00D66A99"/>
    <w:rsid w:val="00D74803"/>
    <w:rsid w:val="00D77625"/>
    <w:rsid w:val="00D849B3"/>
    <w:rsid w:val="00D858AA"/>
    <w:rsid w:val="00D91579"/>
    <w:rsid w:val="00D91F7B"/>
    <w:rsid w:val="00D94B87"/>
    <w:rsid w:val="00D96446"/>
    <w:rsid w:val="00DA1F8A"/>
    <w:rsid w:val="00DA35E6"/>
    <w:rsid w:val="00DA458E"/>
    <w:rsid w:val="00DA4DCC"/>
    <w:rsid w:val="00DA7693"/>
    <w:rsid w:val="00DB11A1"/>
    <w:rsid w:val="00DB4ACA"/>
    <w:rsid w:val="00DB5142"/>
    <w:rsid w:val="00DC2F97"/>
    <w:rsid w:val="00DC412D"/>
    <w:rsid w:val="00DC5816"/>
    <w:rsid w:val="00DC6067"/>
    <w:rsid w:val="00DD374A"/>
    <w:rsid w:val="00DD637E"/>
    <w:rsid w:val="00DE3F13"/>
    <w:rsid w:val="00DE5031"/>
    <w:rsid w:val="00E03C9B"/>
    <w:rsid w:val="00E065CB"/>
    <w:rsid w:val="00E1087C"/>
    <w:rsid w:val="00E10AA5"/>
    <w:rsid w:val="00E11CF1"/>
    <w:rsid w:val="00E16E57"/>
    <w:rsid w:val="00E22A4F"/>
    <w:rsid w:val="00E326D5"/>
    <w:rsid w:val="00E35198"/>
    <w:rsid w:val="00E4135F"/>
    <w:rsid w:val="00E41EBD"/>
    <w:rsid w:val="00E432CA"/>
    <w:rsid w:val="00E455D1"/>
    <w:rsid w:val="00E4764F"/>
    <w:rsid w:val="00E47D30"/>
    <w:rsid w:val="00E50438"/>
    <w:rsid w:val="00E5238B"/>
    <w:rsid w:val="00E5265E"/>
    <w:rsid w:val="00E53EED"/>
    <w:rsid w:val="00E5453D"/>
    <w:rsid w:val="00E57EF1"/>
    <w:rsid w:val="00E740EE"/>
    <w:rsid w:val="00E75CF9"/>
    <w:rsid w:val="00E834DC"/>
    <w:rsid w:val="00E840B5"/>
    <w:rsid w:val="00E8518A"/>
    <w:rsid w:val="00E9054B"/>
    <w:rsid w:val="00E908C0"/>
    <w:rsid w:val="00E953A1"/>
    <w:rsid w:val="00EA0F15"/>
    <w:rsid w:val="00EB5B52"/>
    <w:rsid w:val="00EC6740"/>
    <w:rsid w:val="00EC77E3"/>
    <w:rsid w:val="00ED2B01"/>
    <w:rsid w:val="00ED2FF5"/>
    <w:rsid w:val="00ED342A"/>
    <w:rsid w:val="00ED3B1F"/>
    <w:rsid w:val="00ED51A0"/>
    <w:rsid w:val="00EE033F"/>
    <w:rsid w:val="00EE43CA"/>
    <w:rsid w:val="00EE4559"/>
    <w:rsid w:val="00EF5C75"/>
    <w:rsid w:val="00EF5E2D"/>
    <w:rsid w:val="00EF5FD9"/>
    <w:rsid w:val="00F00A01"/>
    <w:rsid w:val="00F00D36"/>
    <w:rsid w:val="00F01772"/>
    <w:rsid w:val="00F01D0B"/>
    <w:rsid w:val="00F046BA"/>
    <w:rsid w:val="00F10F9B"/>
    <w:rsid w:val="00F126B1"/>
    <w:rsid w:val="00F14FE3"/>
    <w:rsid w:val="00F235BE"/>
    <w:rsid w:val="00F240DD"/>
    <w:rsid w:val="00F26842"/>
    <w:rsid w:val="00F2713A"/>
    <w:rsid w:val="00F27FE7"/>
    <w:rsid w:val="00F3789F"/>
    <w:rsid w:val="00F37975"/>
    <w:rsid w:val="00F445FA"/>
    <w:rsid w:val="00F461B9"/>
    <w:rsid w:val="00F543CC"/>
    <w:rsid w:val="00F55F72"/>
    <w:rsid w:val="00F55FC1"/>
    <w:rsid w:val="00F56540"/>
    <w:rsid w:val="00F63332"/>
    <w:rsid w:val="00F647B2"/>
    <w:rsid w:val="00F665E5"/>
    <w:rsid w:val="00F66DE6"/>
    <w:rsid w:val="00F738DD"/>
    <w:rsid w:val="00F76703"/>
    <w:rsid w:val="00F771D1"/>
    <w:rsid w:val="00F833E4"/>
    <w:rsid w:val="00F83840"/>
    <w:rsid w:val="00F84B53"/>
    <w:rsid w:val="00F86E4A"/>
    <w:rsid w:val="00F931DC"/>
    <w:rsid w:val="00F93DA6"/>
    <w:rsid w:val="00F973BF"/>
    <w:rsid w:val="00FA1FC8"/>
    <w:rsid w:val="00FA239F"/>
    <w:rsid w:val="00FA2539"/>
    <w:rsid w:val="00FA72F8"/>
    <w:rsid w:val="00FB1AA6"/>
    <w:rsid w:val="00FB1FA6"/>
    <w:rsid w:val="00FB37B2"/>
    <w:rsid w:val="00FB37C3"/>
    <w:rsid w:val="00FB5768"/>
    <w:rsid w:val="00FB6E2A"/>
    <w:rsid w:val="00FC2894"/>
    <w:rsid w:val="00FC296D"/>
    <w:rsid w:val="00FC53BE"/>
    <w:rsid w:val="00FD1206"/>
    <w:rsid w:val="00FD4DBC"/>
    <w:rsid w:val="00FE2378"/>
    <w:rsid w:val="00FE5AE0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63D1E5"/>
  <w15:docId w15:val="{E2B22979-3973-49C5-8ABA-2D63B420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35975"/>
    <w:rPr>
      <w:sz w:val="24"/>
      <w:szCs w:val="24"/>
    </w:rPr>
  </w:style>
  <w:style w:type="paragraph" w:styleId="Nadpis1">
    <w:name w:val="heading 1"/>
    <w:aliases w:val="Dopis nadpis"/>
    <w:basedOn w:val="Normln"/>
    <w:next w:val="Normln"/>
    <w:link w:val="Nadpis1Char"/>
    <w:uiPriority w:val="99"/>
    <w:qFormat/>
    <w:rsid w:val="003411C8"/>
    <w:pPr>
      <w:keepNext/>
      <w:outlineLvl w:val="0"/>
    </w:pPr>
    <w:rPr>
      <w:rFonts w:eastAsia="Arial Unicode MS" w:cstheme="majorBidi"/>
      <w:b/>
      <w:bCs/>
    </w:rPr>
  </w:style>
  <w:style w:type="paragraph" w:styleId="Nadpis2">
    <w:name w:val="heading 2"/>
    <w:basedOn w:val="Normln"/>
    <w:next w:val="Normln"/>
    <w:link w:val="Nadpis2Char"/>
    <w:qFormat/>
    <w:rsid w:val="003411C8"/>
    <w:pPr>
      <w:keepNext/>
      <w:jc w:val="center"/>
      <w:outlineLvl w:val="1"/>
    </w:pPr>
    <w:rPr>
      <w:rFonts w:eastAsia="Arial Unicode MS" w:cstheme="majorBidi"/>
      <w:b/>
      <w:bCs/>
      <w:sz w:val="28"/>
    </w:rPr>
  </w:style>
  <w:style w:type="paragraph" w:styleId="Nadpis3">
    <w:name w:val="heading 3"/>
    <w:aliases w:val="Nadpis smlouvy I"/>
    <w:basedOn w:val="Normln"/>
    <w:next w:val="Normln"/>
    <w:link w:val="Nadpis3Char"/>
    <w:qFormat/>
    <w:rsid w:val="003411C8"/>
    <w:pPr>
      <w:keepNext/>
      <w:ind w:firstLine="180"/>
      <w:jc w:val="both"/>
      <w:outlineLvl w:val="2"/>
    </w:pPr>
    <w:rPr>
      <w:rFonts w:eastAsia="Arial Unicode MS" w:cstheme="majorBidi"/>
      <w:b/>
      <w:bCs/>
    </w:rPr>
  </w:style>
  <w:style w:type="paragraph" w:styleId="Nadpis4">
    <w:name w:val="heading 4"/>
    <w:aliases w:val="Smlouva text"/>
    <w:basedOn w:val="Normln"/>
    <w:next w:val="Normln"/>
    <w:link w:val="Nadpis4Char"/>
    <w:qFormat/>
    <w:rsid w:val="003411C8"/>
    <w:pPr>
      <w:keepNext/>
      <w:jc w:val="both"/>
      <w:outlineLvl w:val="3"/>
    </w:pPr>
    <w:rPr>
      <w:rFonts w:eastAsia="Arial Unicode MS" w:cstheme="majorBidi"/>
      <w:u w:val="single"/>
    </w:rPr>
  </w:style>
  <w:style w:type="paragraph" w:styleId="Nadpis5">
    <w:name w:val="heading 5"/>
    <w:basedOn w:val="Normln"/>
    <w:next w:val="Normln"/>
    <w:link w:val="Nadpis5Char"/>
    <w:qFormat/>
    <w:rsid w:val="003411C8"/>
    <w:pPr>
      <w:keepNext/>
      <w:jc w:val="center"/>
      <w:outlineLvl w:val="4"/>
    </w:pPr>
    <w:rPr>
      <w:rFonts w:eastAsia="Arial Unicode MS"/>
      <w:b/>
      <w:bCs/>
    </w:rPr>
  </w:style>
  <w:style w:type="paragraph" w:styleId="Nadpis6">
    <w:name w:val="heading 6"/>
    <w:basedOn w:val="Normln"/>
    <w:next w:val="Normln"/>
    <w:link w:val="Nadpis6Char"/>
    <w:qFormat/>
    <w:rsid w:val="003411C8"/>
    <w:pPr>
      <w:keepNext/>
      <w:tabs>
        <w:tab w:val="left" w:pos="180"/>
      </w:tabs>
      <w:jc w:val="both"/>
      <w:outlineLvl w:val="5"/>
    </w:pPr>
    <w:rPr>
      <w:rFonts w:eastAsia="Arial Unicode MS"/>
      <w:b/>
      <w:bCs/>
    </w:rPr>
  </w:style>
  <w:style w:type="paragraph" w:styleId="Nadpis7">
    <w:name w:val="heading 7"/>
    <w:basedOn w:val="Normln"/>
    <w:next w:val="Normln"/>
    <w:link w:val="Nadpis7Char"/>
    <w:qFormat/>
    <w:rsid w:val="003411C8"/>
    <w:pPr>
      <w:keepNext/>
      <w:outlineLvl w:val="6"/>
    </w:pPr>
    <w:rPr>
      <w:sz w:val="28"/>
    </w:rPr>
  </w:style>
  <w:style w:type="paragraph" w:styleId="Nadpis8">
    <w:name w:val="heading 8"/>
    <w:basedOn w:val="Normln"/>
    <w:next w:val="Normln"/>
    <w:link w:val="Nadpis8Char"/>
    <w:qFormat/>
    <w:rsid w:val="003411C8"/>
    <w:pPr>
      <w:keepNext/>
      <w:jc w:val="both"/>
      <w:outlineLvl w:val="7"/>
    </w:pPr>
    <w:rPr>
      <w:b/>
      <w:bCs/>
      <w:u w:val="single"/>
    </w:rPr>
  </w:style>
  <w:style w:type="paragraph" w:styleId="Nadpis9">
    <w:name w:val="heading 9"/>
    <w:basedOn w:val="Normln"/>
    <w:next w:val="Normln"/>
    <w:link w:val="Nadpis9Char"/>
    <w:qFormat/>
    <w:rsid w:val="003411C8"/>
    <w:pPr>
      <w:keepNext/>
      <w:tabs>
        <w:tab w:val="left" w:pos="6480"/>
      </w:tabs>
      <w:outlineLvl w:val="8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Dopis nadpis Char"/>
    <w:basedOn w:val="Standardnpsmoodstavce"/>
    <w:link w:val="Nadpis1"/>
    <w:rsid w:val="009D2823"/>
    <w:rPr>
      <w:rFonts w:eastAsia="Arial Unicode MS" w:cstheme="majorBidi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9D2823"/>
    <w:rPr>
      <w:rFonts w:eastAsia="Arial Unicode MS" w:cstheme="majorBidi"/>
      <w:b/>
      <w:bCs/>
      <w:sz w:val="28"/>
      <w:szCs w:val="24"/>
    </w:rPr>
  </w:style>
  <w:style w:type="character" w:customStyle="1" w:styleId="Nadpis3Char">
    <w:name w:val="Nadpis 3 Char"/>
    <w:aliases w:val="Nadpis smlouvy I Char"/>
    <w:basedOn w:val="Standardnpsmoodstavce"/>
    <w:link w:val="Nadpis3"/>
    <w:rsid w:val="000D32A6"/>
    <w:rPr>
      <w:rFonts w:eastAsia="Arial Unicode MS" w:cstheme="majorBidi"/>
      <w:b/>
      <w:bCs/>
      <w:sz w:val="24"/>
      <w:szCs w:val="24"/>
    </w:rPr>
  </w:style>
  <w:style w:type="character" w:customStyle="1" w:styleId="Nadpis4Char">
    <w:name w:val="Nadpis 4 Char"/>
    <w:aliases w:val="Smlouva text Char"/>
    <w:basedOn w:val="Standardnpsmoodstavce"/>
    <w:link w:val="Nadpis4"/>
    <w:rsid w:val="000D32A6"/>
    <w:rPr>
      <w:rFonts w:eastAsia="Arial Unicode MS" w:cstheme="majorBidi"/>
      <w:sz w:val="24"/>
      <w:szCs w:val="24"/>
      <w:u w:val="single"/>
    </w:rPr>
  </w:style>
  <w:style w:type="paragraph" w:styleId="Nzev">
    <w:name w:val="Title"/>
    <w:aliases w:val="Smlouva hl. číslování"/>
    <w:basedOn w:val="Normln"/>
    <w:link w:val="NzevChar"/>
    <w:uiPriority w:val="99"/>
    <w:qFormat/>
    <w:rsid w:val="003411C8"/>
    <w:pPr>
      <w:jc w:val="center"/>
    </w:pPr>
    <w:rPr>
      <w:rFonts w:eastAsiaTheme="majorEastAsia" w:cstheme="majorBidi"/>
      <w:sz w:val="32"/>
    </w:rPr>
  </w:style>
  <w:style w:type="character" w:customStyle="1" w:styleId="NzevChar">
    <w:name w:val="Název Char"/>
    <w:aliases w:val="Smlouva hl. číslování Char"/>
    <w:basedOn w:val="Standardnpsmoodstavce"/>
    <w:link w:val="Nzev"/>
    <w:uiPriority w:val="99"/>
    <w:rsid w:val="000D32A6"/>
    <w:rPr>
      <w:rFonts w:eastAsiaTheme="majorEastAsia" w:cstheme="majorBidi"/>
      <w:sz w:val="32"/>
      <w:szCs w:val="24"/>
    </w:rPr>
  </w:style>
  <w:style w:type="character" w:customStyle="1" w:styleId="Nadpis5Char">
    <w:name w:val="Nadpis 5 Char"/>
    <w:basedOn w:val="Standardnpsmoodstavce"/>
    <w:link w:val="Nadpis5"/>
    <w:rsid w:val="003411C8"/>
    <w:rPr>
      <w:rFonts w:eastAsia="Arial Unicode MS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3411C8"/>
    <w:rPr>
      <w:rFonts w:eastAsia="Arial Unicode MS"/>
      <w:b/>
      <w:bCs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3411C8"/>
    <w:rPr>
      <w:sz w:val="28"/>
      <w:szCs w:val="24"/>
    </w:rPr>
  </w:style>
  <w:style w:type="character" w:customStyle="1" w:styleId="Nadpis8Char">
    <w:name w:val="Nadpis 8 Char"/>
    <w:basedOn w:val="Standardnpsmoodstavce"/>
    <w:link w:val="Nadpis8"/>
    <w:rsid w:val="003411C8"/>
    <w:rPr>
      <w:b/>
      <w:bCs/>
      <w:sz w:val="24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411C8"/>
    <w:rPr>
      <w:b/>
      <w:bCs/>
      <w:sz w:val="24"/>
      <w:szCs w:val="24"/>
      <w:u w:val="single"/>
    </w:rPr>
  </w:style>
  <w:style w:type="paragraph" w:styleId="Normlnodsazen">
    <w:name w:val="Normal Indent"/>
    <w:basedOn w:val="Normln"/>
    <w:semiHidden/>
    <w:unhideWhenUsed/>
    <w:rsid w:val="003A142A"/>
    <w:pPr>
      <w:overflowPunct w:val="0"/>
      <w:autoSpaceDE w:val="0"/>
      <w:autoSpaceDN w:val="0"/>
      <w:adjustRightInd w:val="0"/>
      <w:ind w:left="1985" w:hanging="1021"/>
    </w:pPr>
    <w:rPr>
      <w:szCs w:val="20"/>
    </w:rPr>
  </w:style>
  <w:style w:type="paragraph" w:styleId="Zkladntext">
    <w:name w:val="Body Text"/>
    <w:basedOn w:val="Normln"/>
    <w:link w:val="ZkladntextChar"/>
    <w:unhideWhenUsed/>
    <w:rsid w:val="003A142A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3A142A"/>
  </w:style>
  <w:style w:type="paragraph" w:styleId="Odstavecseseznamem">
    <w:name w:val="List Paragraph"/>
    <w:basedOn w:val="Normln"/>
    <w:link w:val="OdstavecseseznamemChar"/>
    <w:uiPriority w:val="34"/>
    <w:qFormat/>
    <w:rsid w:val="003A142A"/>
    <w:pPr>
      <w:ind w:left="708"/>
    </w:pPr>
  </w:style>
  <w:style w:type="paragraph" w:customStyle="1" w:styleId="Text">
    <w:name w:val="Text"/>
    <w:uiPriority w:val="99"/>
    <w:rsid w:val="003A142A"/>
    <w:pPr>
      <w:spacing w:before="120"/>
      <w:ind w:firstLine="680"/>
    </w:pPr>
    <w:rPr>
      <w:rFonts w:ascii="Arial" w:hAnsi="Arial"/>
      <w:sz w:val="24"/>
    </w:rPr>
  </w:style>
  <w:style w:type="paragraph" w:customStyle="1" w:styleId="Textvbloku1">
    <w:name w:val="Text v bloku1"/>
    <w:basedOn w:val="Normln"/>
    <w:uiPriority w:val="99"/>
    <w:rsid w:val="003A142A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5">
    <w:name w:val="Styl5"/>
    <w:rsid w:val="003A142A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804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44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06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63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06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637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95F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F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F2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F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F2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F226B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412728"/>
    <w:rPr>
      <w:sz w:val="24"/>
      <w:szCs w:val="24"/>
    </w:rPr>
  </w:style>
  <w:style w:type="paragraph" w:customStyle="1" w:styleId="Vc">
    <w:name w:val="Věc"/>
    <w:basedOn w:val="Normln"/>
    <w:uiPriority w:val="99"/>
    <w:rsid w:val="00B33741"/>
    <w:pPr>
      <w:spacing w:before="1440" w:after="480"/>
      <w:jc w:val="both"/>
    </w:pPr>
    <w:rPr>
      <w:rFonts w:eastAsiaTheme="minorHAnsi"/>
      <w:b/>
      <w:bCs/>
      <w:sz w:val="28"/>
      <w:szCs w:val="28"/>
    </w:rPr>
  </w:style>
  <w:style w:type="paragraph" w:customStyle="1" w:styleId="rove2">
    <w:name w:val="úroveň 2"/>
    <w:basedOn w:val="Normln"/>
    <w:rsid w:val="00B33741"/>
    <w:pPr>
      <w:numPr>
        <w:ilvl w:val="1"/>
        <w:numId w:val="12"/>
      </w:numPr>
      <w:spacing w:after="120"/>
      <w:jc w:val="both"/>
    </w:pPr>
  </w:style>
  <w:style w:type="paragraph" w:customStyle="1" w:styleId="rove1">
    <w:name w:val="úroveň 1"/>
    <w:basedOn w:val="Normln"/>
    <w:next w:val="rove2"/>
    <w:rsid w:val="00B33741"/>
    <w:pPr>
      <w:numPr>
        <w:numId w:val="12"/>
      </w:numPr>
      <w:spacing w:before="480" w:after="240"/>
    </w:pPr>
    <w:rPr>
      <w:b/>
      <w:bCs/>
    </w:rPr>
  </w:style>
  <w:style w:type="paragraph" w:customStyle="1" w:styleId="odrka">
    <w:name w:val="odrážka"/>
    <w:basedOn w:val="Normln"/>
    <w:qFormat/>
    <w:rsid w:val="00705F60"/>
    <w:pPr>
      <w:numPr>
        <w:numId w:val="14"/>
      </w:numPr>
      <w:tabs>
        <w:tab w:val="left" w:pos="1560"/>
      </w:tabs>
    </w:pPr>
    <w:rPr>
      <w:color w:val="00000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99"/>
    <w:rsid w:val="005F5A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el.zaluda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xxx@xxxxxx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niel.duda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dezda.vyroubalova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B3589-72E9-44FF-A357-652B1038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2917</Words>
  <Characters>17211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Mašínová</dc:creator>
  <cp:lastModifiedBy>Duda Daniel</cp:lastModifiedBy>
  <cp:revision>10</cp:revision>
  <cp:lastPrinted>2017-09-01T09:59:00Z</cp:lastPrinted>
  <dcterms:created xsi:type="dcterms:W3CDTF">2018-10-26T07:34:00Z</dcterms:created>
  <dcterms:modified xsi:type="dcterms:W3CDTF">2019-01-10T08:23:00Z</dcterms:modified>
</cp:coreProperties>
</file>