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xt1"/>
    <w:p w14:paraId="7DB1B392" w14:textId="77777777" w:rsidR="00246C14" w:rsidRDefault="00246C14" w:rsidP="00906755">
      <w:pPr>
        <w:framePr w:w="4820" w:h="1816" w:hRule="exact" w:hSpace="142" w:wrap="around" w:vAnchor="page" w:hAnchor="page" w:x="5955" w:y="2071" w:anchorLock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20661">
        <w:rPr>
          <w:rFonts w:ascii="Arial" w:hAnsi="Arial" w:cs="Arial"/>
          <w:sz w:val="22"/>
          <w:szCs w:val="22"/>
        </w:rPr>
        <w:t> </w:t>
      </w:r>
      <w:r w:rsidR="00B20661">
        <w:rPr>
          <w:rFonts w:ascii="Arial" w:hAnsi="Arial" w:cs="Arial"/>
          <w:sz w:val="22"/>
          <w:szCs w:val="22"/>
        </w:rPr>
        <w:t> </w:t>
      </w:r>
      <w:r w:rsidR="00B20661">
        <w:rPr>
          <w:rFonts w:ascii="Arial" w:hAnsi="Arial" w:cs="Arial"/>
          <w:sz w:val="22"/>
          <w:szCs w:val="22"/>
        </w:rPr>
        <w:t> </w:t>
      </w:r>
      <w:r w:rsidR="00B20661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542EE2A" w14:textId="77777777" w:rsidR="0096111C" w:rsidRDefault="0096111C" w:rsidP="00906755">
      <w:pPr>
        <w:framePr w:w="4820" w:h="1816" w:hRule="exact" w:hSpace="142" w:wrap="around" w:vAnchor="page" w:hAnchor="page" w:x="5955" w:y="2071" w:anchorLock="1"/>
        <w:rPr>
          <w:rFonts w:ascii="Arial" w:hAnsi="Arial" w:cs="Arial"/>
          <w:sz w:val="22"/>
          <w:szCs w:val="22"/>
        </w:rPr>
      </w:pPr>
    </w:p>
    <w:p w14:paraId="13B77A22" w14:textId="77777777" w:rsidR="0096111C" w:rsidRPr="00246C14" w:rsidRDefault="0096111C" w:rsidP="00906755">
      <w:pPr>
        <w:framePr w:w="4820" w:h="1816" w:hRule="exact" w:hSpace="142" w:wrap="around" w:vAnchor="page" w:hAnchor="page" w:x="5955" w:y="2071" w:anchorLock="1"/>
        <w:rPr>
          <w:rFonts w:ascii="Arial" w:hAnsi="Arial" w:cs="Arial"/>
          <w:sz w:val="22"/>
          <w:szCs w:val="22"/>
        </w:rPr>
      </w:pPr>
    </w:p>
    <w:p w14:paraId="00D518A9" w14:textId="06CC332E" w:rsidR="0066795D" w:rsidRPr="0066795D" w:rsidRDefault="0066795D" w:rsidP="00666318">
      <w:pPr>
        <w:framePr w:w="2489" w:h="284" w:hRule="exact" w:hSpace="142" w:wrap="notBeside" w:vAnchor="text" w:hAnchor="page" w:x="6340" w:y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8F7692">
        <w:rPr>
          <w:rFonts w:ascii="Arial" w:hAnsi="Arial" w:cs="Arial"/>
          <w:sz w:val="22"/>
          <w:szCs w:val="22"/>
        </w:rPr>
        <w:t>05</w:t>
      </w:r>
      <w:r w:rsidR="000F704C">
        <w:rPr>
          <w:rFonts w:ascii="Arial" w:hAnsi="Arial" w:cs="Arial"/>
          <w:sz w:val="22"/>
          <w:szCs w:val="22"/>
        </w:rPr>
        <w:t xml:space="preserve">. </w:t>
      </w:r>
      <w:r w:rsidR="008F7692">
        <w:rPr>
          <w:rFonts w:ascii="Arial" w:hAnsi="Arial" w:cs="Arial"/>
          <w:sz w:val="22"/>
          <w:szCs w:val="22"/>
        </w:rPr>
        <w:t>11</w:t>
      </w:r>
      <w:r w:rsidR="000F704C">
        <w:rPr>
          <w:rFonts w:ascii="Arial" w:hAnsi="Arial" w:cs="Arial"/>
          <w:sz w:val="22"/>
          <w:szCs w:val="22"/>
        </w:rPr>
        <w:t>. 20</w:t>
      </w:r>
      <w:r w:rsidR="008F7692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fldChar w:fldCharType="end"/>
      </w:r>
    </w:p>
    <w:bookmarkStart w:id="1" w:name="Text3"/>
    <w:p w14:paraId="0A1FC89D" w14:textId="77777777" w:rsidR="0066795D" w:rsidRPr="0066795D" w:rsidRDefault="0066795D" w:rsidP="00666318">
      <w:pPr>
        <w:framePr w:w="2489" w:h="272" w:hRule="exact" w:hSpace="142" w:wrap="notBeside" w:vAnchor="text" w:hAnchor="page" w:x="3704" w:y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F704C">
        <w:rPr>
          <w:rFonts w:ascii="Arial" w:hAnsi="Arial" w:cs="Arial"/>
          <w:sz w:val="22"/>
          <w:szCs w:val="22"/>
        </w:rPr>
        <w:t>Patrik Mour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bookmarkStart w:id="2" w:name="Text2"/>
    <w:p w14:paraId="005FF1E0" w14:textId="77777777" w:rsidR="0066795D" w:rsidRPr="0066795D" w:rsidRDefault="0066795D" w:rsidP="00FA6A65">
      <w:pPr>
        <w:framePr w:w="2489" w:h="238" w:hRule="exact" w:hSpace="142" w:wrap="notBeside" w:vAnchor="text" w:hAnchor="page" w:x="1135" w:y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7BCEDE40" w14:textId="77777777" w:rsidR="0096111C" w:rsidRDefault="0096111C" w:rsidP="000D52FB">
      <w:pPr>
        <w:tabs>
          <w:tab w:val="left" w:pos="2590"/>
          <w:tab w:val="left" w:pos="5208"/>
        </w:tabs>
        <w:rPr>
          <w:rFonts w:ascii="Arial" w:hAnsi="Arial" w:cs="Arial"/>
          <w:sz w:val="16"/>
          <w:szCs w:val="16"/>
        </w:rPr>
      </w:pPr>
    </w:p>
    <w:p w14:paraId="4A312477" w14:textId="77777777" w:rsidR="00B05437" w:rsidRPr="00666318" w:rsidRDefault="00AC751B" w:rsidP="000D52FB">
      <w:pPr>
        <w:tabs>
          <w:tab w:val="left" w:pos="2590"/>
          <w:tab w:val="left" w:pos="5208"/>
        </w:tabs>
        <w:rPr>
          <w:rFonts w:ascii="Arial" w:hAnsi="Arial" w:cs="Arial"/>
          <w:sz w:val="16"/>
          <w:szCs w:val="16"/>
        </w:rPr>
      </w:pPr>
      <w:r w:rsidRPr="00666318">
        <w:rPr>
          <w:rFonts w:ascii="Arial" w:hAnsi="Arial" w:cs="Arial"/>
          <w:sz w:val="16"/>
          <w:szCs w:val="16"/>
        </w:rPr>
        <w:t>naše značka</w:t>
      </w:r>
      <w:r w:rsidRPr="00666318">
        <w:rPr>
          <w:rFonts w:ascii="Arial" w:hAnsi="Arial" w:cs="Arial"/>
          <w:sz w:val="16"/>
          <w:szCs w:val="16"/>
        </w:rPr>
        <w:tab/>
        <w:t>vyřizuje</w:t>
      </w:r>
      <w:r w:rsidRPr="00666318">
        <w:rPr>
          <w:rFonts w:ascii="Arial" w:hAnsi="Arial" w:cs="Arial"/>
          <w:sz w:val="16"/>
          <w:szCs w:val="16"/>
        </w:rPr>
        <w:tab/>
        <w:t>datum</w:t>
      </w:r>
    </w:p>
    <w:p w14:paraId="5A50C65D" w14:textId="77777777" w:rsidR="00AC751B" w:rsidRPr="00666318" w:rsidRDefault="00AC751B" w:rsidP="00AC751B">
      <w:pPr>
        <w:tabs>
          <w:tab w:val="left" w:pos="2590"/>
          <w:tab w:val="left" w:pos="5194"/>
        </w:tabs>
        <w:rPr>
          <w:rFonts w:ascii="Arial" w:hAnsi="Arial" w:cs="Arial"/>
          <w:sz w:val="16"/>
          <w:szCs w:val="16"/>
        </w:rPr>
        <w:sectPr w:rsidR="00AC751B" w:rsidRPr="00666318" w:rsidSect="0096111C">
          <w:headerReference w:type="default" r:id="rId8"/>
          <w:headerReference w:type="first" r:id="rId9"/>
          <w:type w:val="continuous"/>
          <w:pgSz w:w="11906" w:h="16838" w:code="9"/>
          <w:pgMar w:top="4537" w:right="2835" w:bottom="1134" w:left="1134" w:header="709" w:footer="709" w:gutter="0"/>
          <w:cols w:space="708"/>
          <w:titlePg/>
          <w:docGrid w:linePitch="360"/>
        </w:sectPr>
      </w:pPr>
      <w:r w:rsidRPr="00666318">
        <w:rPr>
          <w:rFonts w:ascii="Arial" w:hAnsi="Arial" w:cs="Arial"/>
          <w:sz w:val="16"/>
          <w:szCs w:val="16"/>
        </w:rPr>
        <w:t>věc</w:t>
      </w:r>
    </w:p>
    <w:p w14:paraId="67D6D585" w14:textId="77777777" w:rsidR="00D31BD3" w:rsidRDefault="00BA6115" w:rsidP="00B20661">
      <w:pPr>
        <w:tabs>
          <w:tab w:val="left" w:pos="5865"/>
        </w:tabs>
        <w:spacing w:before="120" w:after="240"/>
        <w:jc w:val="both"/>
        <w:rPr>
          <w:rFonts w:ascii="Arial" w:hAnsi="Arial" w:cs="Arial"/>
          <w:b/>
          <w:szCs w:val="22"/>
        </w:rPr>
      </w:pPr>
      <w:r w:rsidRPr="00D31BD3">
        <w:rPr>
          <w:rFonts w:ascii="Arial" w:hAnsi="Arial" w:cs="Arial"/>
          <w:b/>
          <w:szCs w:val="22"/>
        </w:rPr>
        <w:lastRenderedPageBreak/>
        <w:t xml:space="preserve">Upřesnění </w:t>
      </w:r>
      <w:r w:rsidR="00D31BD3" w:rsidRPr="00D31BD3">
        <w:rPr>
          <w:rFonts w:ascii="Arial" w:hAnsi="Arial" w:cs="Arial"/>
          <w:b/>
          <w:szCs w:val="22"/>
        </w:rPr>
        <w:t>č.</w:t>
      </w:r>
      <w:r w:rsidR="00D31BD3">
        <w:rPr>
          <w:rFonts w:ascii="Arial" w:hAnsi="Arial" w:cs="Arial"/>
          <w:b/>
          <w:szCs w:val="22"/>
        </w:rPr>
        <w:t xml:space="preserve"> </w:t>
      </w:r>
      <w:r w:rsidR="00D31BD3" w:rsidRPr="00D31BD3">
        <w:rPr>
          <w:rFonts w:ascii="Arial" w:hAnsi="Arial" w:cs="Arial"/>
          <w:b/>
          <w:szCs w:val="22"/>
        </w:rPr>
        <w:t xml:space="preserve">1 </w:t>
      </w:r>
      <w:r w:rsidRPr="00D31BD3">
        <w:rPr>
          <w:rFonts w:ascii="Arial" w:hAnsi="Arial" w:cs="Arial"/>
          <w:b/>
          <w:szCs w:val="22"/>
        </w:rPr>
        <w:t>zadávacích podmínek</w:t>
      </w:r>
      <w:r w:rsidR="00D31BD3" w:rsidRPr="00D31BD3">
        <w:rPr>
          <w:rFonts w:ascii="Arial" w:hAnsi="Arial" w:cs="Arial"/>
          <w:b/>
          <w:szCs w:val="22"/>
        </w:rPr>
        <w:t xml:space="preserve"> </w:t>
      </w:r>
    </w:p>
    <w:p w14:paraId="37CA3332" w14:textId="36ED9F5D" w:rsidR="008139B9" w:rsidRDefault="007D5C0F" w:rsidP="00B20661">
      <w:pPr>
        <w:tabs>
          <w:tab w:val="left" w:pos="5865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7D5C0F">
        <w:rPr>
          <w:rFonts w:ascii="Arial" w:hAnsi="Arial" w:cs="Arial"/>
          <w:sz w:val="22"/>
          <w:szCs w:val="22"/>
        </w:rPr>
        <w:t>V souladu s</w:t>
      </w:r>
      <w:r w:rsidR="004E6734">
        <w:rPr>
          <w:rFonts w:ascii="Arial" w:hAnsi="Arial" w:cs="Arial"/>
          <w:sz w:val="22"/>
          <w:szCs w:val="22"/>
        </w:rPr>
        <w:t> </w:t>
      </w:r>
      <w:proofErr w:type="spellStart"/>
      <w:r w:rsidR="004E6734">
        <w:rPr>
          <w:rFonts w:ascii="Arial" w:hAnsi="Arial" w:cs="Arial"/>
          <w:sz w:val="22"/>
          <w:szCs w:val="22"/>
        </w:rPr>
        <w:t>ust</w:t>
      </w:r>
      <w:proofErr w:type="spellEnd"/>
      <w:r w:rsidR="004E6734">
        <w:rPr>
          <w:rFonts w:ascii="Arial" w:hAnsi="Arial" w:cs="Arial"/>
          <w:sz w:val="22"/>
          <w:szCs w:val="22"/>
        </w:rPr>
        <w:t>. §</w:t>
      </w:r>
      <w:r w:rsidRPr="007D5C0F">
        <w:rPr>
          <w:rFonts w:ascii="Arial" w:hAnsi="Arial" w:cs="Arial"/>
          <w:sz w:val="22"/>
          <w:szCs w:val="22"/>
        </w:rPr>
        <w:t xml:space="preserve"> 49</w:t>
      </w:r>
      <w:r w:rsidR="004E6734">
        <w:rPr>
          <w:rFonts w:ascii="Arial" w:hAnsi="Arial" w:cs="Arial"/>
          <w:sz w:val="22"/>
          <w:szCs w:val="22"/>
        </w:rPr>
        <w:t xml:space="preserve"> odst. </w:t>
      </w:r>
      <w:r w:rsidR="0013627B">
        <w:rPr>
          <w:rFonts w:ascii="Arial" w:hAnsi="Arial" w:cs="Arial"/>
          <w:sz w:val="22"/>
          <w:szCs w:val="22"/>
        </w:rPr>
        <w:t>4</w:t>
      </w:r>
      <w:r w:rsidRPr="007D5C0F">
        <w:rPr>
          <w:rFonts w:ascii="Arial" w:hAnsi="Arial" w:cs="Arial"/>
          <w:sz w:val="22"/>
          <w:szCs w:val="22"/>
        </w:rPr>
        <w:t xml:space="preserve"> zákona č. 137/2006 Sb.</w:t>
      </w:r>
      <w:r w:rsidR="004E6734">
        <w:rPr>
          <w:rFonts w:ascii="Arial" w:hAnsi="Arial" w:cs="Arial"/>
          <w:sz w:val="22"/>
          <w:szCs w:val="22"/>
        </w:rPr>
        <w:t>, o veřejných zakázkách, ve znění pozdějších předpisů (dále jen „ZVZ“)</w:t>
      </w:r>
      <w:r w:rsidRPr="007D5C0F">
        <w:rPr>
          <w:rFonts w:ascii="Arial" w:hAnsi="Arial" w:cs="Arial"/>
          <w:sz w:val="22"/>
          <w:szCs w:val="22"/>
        </w:rPr>
        <w:t xml:space="preserve"> Vám zasíláme dodatečné informace k</w:t>
      </w:r>
      <w:r w:rsidR="004E6734">
        <w:rPr>
          <w:rFonts w:ascii="Arial" w:hAnsi="Arial" w:cs="Arial"/>
          <w:sz w:val="22"/>
          <w:szCs w:val="22"/>
        </w:rPr>
        <w:t> veřejné zakázce</w:t>
      </w:r>
      <w:r w:rsidRPr="007D5C0F">
        <w:rPr>
          <w:rFonts w:ascii="Arial" w:hAnsi="Arial" w:cs="Arial"/>
          <w:sz w:val="22"/>
          <w:szCs w:val="22"/>
        </w:rPr>
        <w:t xml:space="preserve"> </w:t>
      </w:r>
      <w:r w:rsidRPr="00D3549B">
        <w:rPr>
          <w:rFonts w:ascii="Arial" w:hAnsi="Arial" w:cs="Arial"/>
          <w:sz w:val="22"/>
          <w:szCs w:val="22"/>
        </w:rPr>
        <w:t>„</w:t>
      </w:r>
      <w:r w:rsidR="008F7692">
        <w:rPr>
          <w:rFonts w:ascii="Arial" w:hAnsi="Arial" w:cs="Arial"/>
          <w:bCs/>
          <w:sz w:val="22"/>
          <w:szCs w:val="22"/>
        </w:rPr>
        <w:t>Teplárna Náchod – Kotel K8</w:t>
      </w:r>
      <w:r w:rsidRPr="00D3549B">
        <w:rPr>
          <w:rFonts w:ascii="Arial" w:hAnsi="Arial" w:cs="Arial"/>
          <w:sz w:val="22"/>
          <w:szCs w:val="22"/>
        </w:rPr>
        <w:t>“ z</w:t>
      </w:r>
      <w:r w:rsidR="004E6734">
        <w:rPr>
          <w:rFonts w:ascii="Arial" w:hAnsi="Arial" w:cs="Arial"/>
          <w:sz w:val="22"/>
          <w:szCs w:val="22"/>
        </w:rPr>
        <w:t xml:space="preserve">adávané RWE </w:t>
      </w:r>
      <w:r w:rsidR="008F7692">
        <w:rPr>
          <w:rFonts w:ascii="Arial" w:hAnsi="Arial" w:cs="Arial"/>
          <w:sz w:val="22"/>
          <w:szCs w:val="22"/>
        </w:rPr>
        <w:t>Teplárna Náchod</w:t>
      </w:r>
      <w:r w:rsidR="004E6734">
        <w:rPr>
          <w:rFonts w:ascii="Arial" w:hAnsi="Arial" w:cs="Arial"/>
          <w:sz w:val="22"/>
          <w:szCs w:val="22"/>
        </w:rPr>
        <w:t>, s.r.o., z</w:t>
      </w:r>
      <w:r w:rsidRPr="007D5C0F">
        <w:rPr>
          <w:rFonts w:ascii="Arial" w:hAnsi="Arial" w:cs="Arial"/>
          <w:sz w:val="22"/>
          <w:szCs w:val="22"/>
        </w:rPr>
        <w:t xml:space="preserve">veřejněné na </w:t>
      </w:r>
      <w:r w:rsidR="004E6734">
        <w:rPr>
          <w:rFonts w:ascii="Arial" w:hAnsi="Arial" w:cs="Arial"/>
          <w:sz w:val="22"/>
          <w:szCs w:val="22"/>
        </w:rPr>
        <w:t>V</w:t>
      </w:r>
      <w:r w:rsidRPr="007D5C0F">
        <w:rPr>
          <w:rFonts w:ascii="Arial" w:hAnsi="Arial" w:cs="Arial"/>
          <w:sz w:val="22"/>
          <w:szCs w:val="22"/>
        </w:rPr>
        <w:t xml:space="preserve">ěstníku veřejných zakázek pod evidenčním číslem </w:t>
      </w:r>
      <w:r w:rsidR="008F7692" w:rsidRPr="008F7692">
        <w:rPr>
          <w:rFonts w:ascii="Arial" w:hAnsi="Arial" w:cs="Arial"/>
          <w:b/>
          <w:bCs/>
          <w:sz w:val="22"/>
          <w:szCs w:val="22"/>
        </w:rPr>
        <w:t xml:space="preserve">525775 </w:t>
      </w:r>
      <w:r w:rsidRPr="007D5C0F">
        <w:rPr>
          <w:rFonts w:ascii="Arial" w:hAnsi="Arial" w:cs="Arial"/>
          <w:sz w:val="22"/>
          <w:szCs w:val="22"/>
        </w:rPr>
        <w:t xml:space="preserve">dne </w:t>
      </w:r>
      <w:r w:rsidR="008F7692">
        <w:rPr>
          <w:rFonts w:ascii="Arial" w:hAnsi="Arial" w:cs="Arial"/>
          <w:sz w:val="22"/>
          <w:szCs w:val="22"/>
        </w:rPr>
        <w:t>04</w:t>
      </w:r>
      <w:r w:rsidRPr="007D5C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F7692">
        <w:rPr>
          <w:rFonts w:ascii="Arial" w:hAnsi="Arial" w:cs="Arial"/>
          <w:sz w:val="22"/>
          <w:szCs w:val="22"/>
        </w:rPr>
        <w:t>11</w:t>
      </w:r>
      <w:r w:rsidRPr="007D5C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D5C0F">
        <w:rPr>
          <w:rFonts w:ascii="Arial" w:hAnsi="Arial" w:cs="Arial"/>
          <w:sz w:val="22"/>
          <w:szCs w:val="22"/>
        </w:rPr>
        <w:t>201</w:t>
      </w:r>
      <w:r w:rsidR="00D3549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31AE3DF" w14:textId="77777777" w:rsidR="00E340BB" w:rsidRDefault="00E340BB" w:rsidP="00B20661">
      <w:pPr>
        <w:tabs>
          <w:tab w:val="left" w:pos="5865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</w:p>
    <w:p w14:paraId="19A4D2A2" w14:textId="73DD8DAD" w:rsidR="007D5C0F" w:rsidRPr="00363CBB" w:rsidRDefault="0013627B" w:rsidP="005653DB">
      <w:pPr>
        <w:pStyle w:val="Odstavecseseznamem"/>
        <w:tabs>
          <w:tab w:val="left" w:pos="5865"/>
        </w:tabs>
        <w:spacing w:before="120" w:after="24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Zadavatel při zpětné kontrole</w:t>
      </w:r>
      <w:r w:rsidR="000332EE">
        <w:rPr>
          <w:rFonts w:ascii="Arial" w:hAnsi="Arial" w:cs="Arial"/>
          <w:b/>
          <w:sz w:val="22"/>
          <w:szCs w:val="22"/>
        </w:rPr>
        <w:t xml:space="preserve"> zadávacích podmínek dne </w:t>
      </w:r>
      <w:proofErr w:type="gramStart"/>
      <w:r w:rsidR="000332EE">
        <w:rPr>
          <w:rFonts w:ascii="Arial" w:hAnsi="Arial" w:cs="Arial"/>
          <w:b/>
          <w:sz w:val="22"/>
          <w:szCs w:val="22"/>
        </w:rPr>
        <w:t>4.11.2015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zjistil, že v</w:t>
      </w:r>
      <w:r w:rsidR="008F7692">
        <w:rPr>
          <w:rFonts w:ascii="Arial" w:hAnsi="Arial" w:cs="Arial"/>
          <w:b/>
          <w:sz w:val="22"/>
          <w:szCs w:val="22"/>
        </w:rPr>
        <w:t> příloze č. 1 Výzvy k podání nabídky, dokumentu „Kvalifikační dokumentace“, chybí v odstavcích 2.4.1., 3.5.1., 3.5.2., 3.6.1. a 6.2. odkazy na příslušná ustanovení Kvalifikační dokumentace.</w:t>
      </w:r>
    </w:p>
    <w:p w14:paraId="6331448D" w14:textId="312A4161" w:rsidR="005653DB" w:rsidRDefault="0013627B" w:rsidP="005653DB">
      <w:pPr>
        <w:tabs>
          <w:tab w:val="left" w:pos="5865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tohoto důvodu nahrazuje zadavatel dokument </w:t>
      </w:r>
      <w:r w:rsidR="008F7692">
        <w:rPr>
          <w:rFonts w:ascii="Arial" w:hAnsi="Arial" w:cs="Arial"/>
          <w:sz w:val="22"/>
          <w:szCs w:val="22"/>
        </w:rPr>
        <w:t xml:space="preserve">„Kvalifikační dokumentace“ (Příloha č. 1 Výzvy k podání nabídky), novou verzí, která je přílohou tohoto upřesnění. </w:t>
      </w:r>
    </w:p>
    <w:p w14:paraId="3DFC4DD9" w14:textId="7A04901C" w:rsidR="00B20661" w:rsidRDefault="00B20661" w:rsidP="00B20661">
      <w:pPr>
        <w:tabs>
          <w:tab w:val="left" w:pos="5865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Žádáme uchazeče, aby výše uvedené upřesnění </w:t>
      </w:r>
      <w:r w:rsidR="00AE28BD">
        <w:rPr>
          <w:rFonts w:ascii="Arial" w:hAnsi="Arial" w:cs="Arial"/>
          <w:sz w:val="22"/>
          <w:szCs w:val="22"/>
        </w:rPr>
        <w:t xml:space="preserve">vzali na vědomí a </w:t>
      </w:r>
      <w:r w:rsidR="002A67CF">
        <w:rPr>
          <w:rFonts w:ascii="Arial" w:hAnsi="Arial" w:cs="Arial"/>
          <w:sz w:val="22"/>
          <w:szCs w:val="22"/>
        </w:rPr>
        <w:t>nové znění dokumentu „Kvalifikační dokumentace“ zaměnili za verzi původní.</w:t>
      </w:r>
    </w:p>
    <w:p w14:paraId="13434A43" w14:textId="77777777" w:rsidR="00D31BD3" w:rsidRDefault="00D31BD3" w:rsidP="00B20661">
      <w:pPr>
        <w:tabs>
          <w:tab w:val="left" w:pos="5865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</w:p>
    <w:p w14:paraId="1784AA4F" w14:textId="748652ED" w:rsidR="00D31BD3" w:rsidRDefault="00B61C8E" w:rsidP="00B20661">
      <w:pPr>
        <w:tabs>
          <w:tab w:val="left" w:pos="5865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Příloh</w:t>
      </w:r>
      <w:r w:rsidRPr="002A67CF">
        <w:rPr>
          <w:rFonts w:ascii="Arial" w:hAnsi="Arial" w:cs="Arial"/>
          <w:sz w:val="22"/>
          <w:szCs w:val="22"/>
          <w:u w:val="single"/>
        </w:rPr>
        <w:t>y</w:t>
      </w:r>
      <w:r w:rsidR="00D31BD3" w:rsidRPr="002A67CF">
        <w:rPr>
          <w:rFonts w:ascii="Arial" w:hAnsi="Arial" w:cs="Arial"/>
          <w:sz w:val="22"/>
          <w:szCs w:val="22"/>
          <w:u w:val="single"/>
        </w:rPr>
        <w:t>:</w:t>
      </w:r>
      <w:r w:rsidR="002A67CF">
        <w:rPr>
          <w:rFonts w:ascii="Arial" w:hAnsi="Arial" w:cs="Arial"/>
          <w:sz w:val="22"/>
          <w:szCs w:val="22"/>
          <w:u w:val="single"/>
        </w:rPr>
        <w:t xml:space="preserve"> </w:t>
      </w:r>
      <w:r w:rsidR="002A67CF">
        <w:rPr>
          <w:rFonts w:ascii="Arial" w:hAnsi="Arial" w:cs="Arial"/>
          <w:sz w:val="22"/>
          <w:szCs w:val="22"/>
        </w:rPr>
        <w:t>Příloha č. 1 Výzvy po podání nabídky – Kvalifikační dokumentace (nové znění)</w:t>
      </w:r>
    </w:p>
    <w:p w14:paraId="57643DAA" w14:textId="77777777" w:rsidR="00B20661" w:rsidRDefault="00AE28BD" w:rsidP="00B20661">
      <w:pPr>
        <w:tabs>
          <w:tab w:val="left" w:pos="5865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pozdravem,</w:t>
      </w:r>
    </w:p>
    <w:p w14:paraId="3B9E7F12" w14:textId="77777777" w:rsidR="00B20661" w:rsidRPr="00B20661" w:rsidRDefault="00B20661" w:rsidP="00B20661">
      <w:pPr>
        <w:rPr>
          <w:rFonts w:ascii="Arial" w:eastAsiaTheme="minorEastAsia" w:hAnsi="Arial" w:cs="Arial"/>
          <w:b/>
          <w:noProof/>
          <w:sz w:val="22"/>
        </w:rPr>
      </w:pPr>
      <w:r w:rsidRPr="00B20661">
        <w:rPr>
          <w:rFonts w:ascii="Arial" w:eastAsiaTheme="minorEastAsia" w:hAnsi="Arial" w:cs="Arial"/>
          <w:b/>
          <w:noProof/>
          <w:sz w:val="22"/>
        </w:rPr>
        <w:t>Ing. Patrik Mour</w:t>
      </w:r>
    </w:p>
    <w:p w14:paraId="4A7DA6FC" w14:textId="77777777" w:rsidR="00B20661" w:rsidRPr="00B20661" w:rsidRDefault="00B20661" w:rsidP="00B20661">
      <w:pPr>
        <w:rPr>
          <w:rFonts w:ascii="Arial" w:eastAsiaTheme="minorEastAsia" w:hAnsi="Arial" w:cs="Arial"/>
          <w:noProof/>
          <w:sz w:val="22"/>
        </w:rPr>
      </w:pPr>
      <w:r w:rsidRPr="00B20661">
        <w:rPr>
          <w:rFonts w:ascii="Arial" w:eastAsiaTheme="minorEastAsia" w:hAnsi="Arial" w:cs="Arial"/>
          <w:noProof/>
          <w:sz w:val="22"/>
        </w:rPr>
        <w:t>RWE Česká republika a.s.</w:t>
      </w:r>
    </w:p>
    <w:p w14:paraId="517BFC65" w14:textId="77777777" w:rsidR="00B20661" w:rsidRPr="00B20661" w:rsidRDefault="00B20661" w:rsidP="00B20661">
      <w:pPr>
        <w:rPr>
          <w:rFonts w:ascii="Arial" w:eastAsiaTheme="minorEastAsia" w:hAnsi="Arial" w:cs="Arial"/>
          <w:noProof/>
          <w:sz w:val="22"/>
        </w:rPr>
      </w:pPr>
      <w:r w:rsidRPr="00B20661">
        <w:rPr>
          <w:rFonts w:ascii="Arial" w:eastAsiaTheme="minorEastAsia" w:hAnsi="Arial" w:cs="Arial"/>
          <w:noProof/>
          <w:sz w:val="22"/>
        </w:rPr>
        <w:t>Distribution Grid&amp;Construction Team</w:t>
      </w:r>
    </w:p>
    <w:p w14:paraId="1C8E8948" w14:textId="77777777" w:rsidR="00B20661" w:rsidRPr="00B20661" w:rsidRDefault="00B20661" w:rsidP="00B20661">
      <w:pPr>
        <w:rPr>
          <w:rFonts w:ascii="Arial" w:eastAsiaTheme="minorEastAsia" w:hAnsi="Arial" w:cs="Arial"/>
          <w:noProof/>
          <w:sz w:val="22"/>
        </w:rPr>
      </w:pPr>
      <w:r w:rsidRPr="00B20661">
        <w:rPr>
          <w:rFonts w:ascii="Arial" w:eastAsiaTheme="minorEastAsia" w:hAnsi="Arial" w:cs="Arial"/>
          <w:noProof/>
          <w:sz w:val="22"/>
        </w:rPr>
        <w:t>Strategic Purchaser</w:t>
      </w:r>
    </w:p>
    <w:p w14:paraId="233559C9" w14:textId="77777777" w:rsidR="00B20661" w:rsidRPr="00B20661" w:rsidRDefault="00B20661" w:rsidP="00B20661">
      <w:pPr>
        <w:rPr>
          <w:rFonts w:ascii="Arial" w:eastAsiaTheme="minorEastAsia" w:hAnsi="Arial" w:cs="Arial"/>
          <w:noProof/>
          <w:sz w:val="22"/>
        </w:rPr>
      </w:pPr>
      <w:r w:rsidRPr="00B20661">
        <w:rPr>
          <w:rFonts w:ascii="Arial" w:eastAsiaTheme="minorEastAsia" w:hAnsi="Arial" w:cs="Arial"/>
          <w:noProof/>
          <w:sz w:val="22"/>
        </w:rPr>
        <w:t>Plynárenská 499/1, 657 02 Brno</w:t>
      </w:r>
    </w:p>
    <w:p w14:paraId="50C24A90" w14:textId="77777777" w:rsidR="00B20661" w:rsidRPr="00B20661" w:rsidRDefault="00B20661" w:rsidP="00B20661">
      <w:pPr>
        <w:rPr>
          <w:rFonts w:ascii="Arial" w:eastAsiaTheme="minorEastAsia" w:hAnsi="Arial" w:cs="Arial"/>
          <w:noProof/>
          <w:sz w:val="22"/>
        </w:rPr>
      </w:pPr>
      <w:r w:rsidRPr="00B20661">
        <w:rPr>
          <w:rFonts w:ascii="Arial" w:eastAsiaTheme="minorEastAsia" w:hAnsi="Arial" w:cs="Arial"/>
          <w:noProof/>
          <w:sz w:val="22"/>
        </w:rPr>
        <w:t>T (interní) (982) 7243</w:t>
      </w:r>
    </w:p>
    <w:p w14:paraId="48B34849" w14:textId="77777777" w:rsidR="00B20661" w:rsidRPr="00B20661" w:rsidRDefault="00B20661" w:rsidP="00B20661">
      <w:pPr>
        <w:rPr>
          <w:rFonts w:ascii="Arial" w:eastAsiaTheme="minorEastAsia" w:hAnsi="Arial" w:cs="Arial"/>
          <w:noProof/>
          <w:sz w:val="22"/>
        </w:rPr>
      </w:pPr>
      <w:r w:rsidRPr="00B20661">
        <w:rPr>
          <w:rFonts w:ascii="Arial" w:eastAsiaTheme="minorEastAsia" w:hAnsi="Arial" w:cs="Arial"/>
          <w:noProof/>
          <w:sz w:val="22"/>
        </w:rPr>
        <w:t>T +420 532 227 243</w:t>
      </w:r>
    </w:p>
    <w:p w14:paraId="20E8E76C" w14:textId="77777777" w:rsidR="00B20661" w:rsidRPr="00B20661" w:rsidRDefault="00B20661" w:rsidP="00B20661">
      <w:pPr>
        <w:rPr>
          <w:rFonts w:ascii="Arial" w:eastAsiaTheme="minorEastAsia" w:hAnsi="Arial" w:cs="Arial"/>
          <w:noProof/>
          <w:sz w:val="22"/>
        </w:rPr>
      </w:pPr>
      <w:r w:rsidRPr="00B20661">
        <w:rPr>
          <w:rFonts w:ascii="Arial" w:eastAsiaTheme="minorEastAsia" w:hAnsi="Arial" w:cs="Arial"/>
          <w:noProof/>
          <w:sz w:val="22"/>
        </w:rPr>
        <w:t>M +420 737 250 947</w:t>
      </w:r>
    </w:p>
    <w:p w14:paraId="2202D7FA" w14:textId="77777777" w:rsidR="00B20661" w:rsidRPr="00B20661" w:rsidRDefault="00B20661" w:rsidP="00B20661">
      <w:pPr>
        <w:rPr>
          <w:rFonts w:ascii="Arial" w:eastAsiaTheme="minorEastAsia" w:hAnsi="Arial" w:cs="Arial"/>
          <w:noProof/>
          <w:sz w:val="22"/>
        </w:rPr>
      </w:pPr>
      <w:r w:rsidRPr="00B20661">
        <w:rPr>
          <w:rFonts w:ascii="Arial" w:eastAsiaTheme="minorEastAsia" w:hAnsi="Arial" w:cs="Arial"/>
          <w:noProof/>
          <w:sz w:val="22"/>
        </w:rPr>
        <w:t>F +420 517 817 243</w:t>
      </w:r>
    </w:p>
    <w:p w14:paraId="0AE5D42F" w14:textId="61995F72" w:rsidR="00AE28BD" w:rsidRDefault="00695271" w:rsidP="002A67CF">
      <w:pPr>
        <w:rPr>
          <w:rStyle w:val="Hypertextovodkaz"/>
          <w:rFonts w:ascii="Arial" w:eastAsiaTheme="minorEastAsia" w:hAnsi="Arial" w:cs="Arial"/>
          <w:noProof/>
          <w:sz w:val="22"/>
        </w:rPr>
      </w:pPr>
      <w:hyperlink r:id="rId10" w:history="1">
        <w:r w:rsidR="00B20661" w:rsidRPr="00B20661">
          <w:rPr>
            <w:rStyle w:val="Hypertextovodkaz"/>
            <w:rFonts w:ascii="Arial" w:eastAsiaTheme="minorEastAsia" w:hAnsi="Arial" w:cs="Arial"/>
            <w:noProof/>
            <w:sz w:val="22"/>
          </w:rPr>
          <w:t>patrik.mour@rwe.cz</w:t>
        </w:r>
      </w:hyperlink>
    </w:p>
    <w:p w14:paraId="3D1AF4D7" w14:textId="77777777" w:rsidR="000766D8" w:rsidRDefault="000766D8" w:rsidP="002A67CF">
      <w:pPr>
        <w:rPr>
          <w:rStyle w:val="Hypertextovodkaz"/>
          <w:rFonts w:ascii="Arial" w:eastAsiaTheme="minorEastAsia" w:hAnsi="Arial" w:cs="Arial"/>
          <w:noProof/>
          <w:sz w:val="22"/>
        </w:rPr>
      </w:pPr>
    </w:p>
    <w:p w14:paraId="7916838D" w14:textId="74FE08A7" w:rsidR="000766D8" w:rsidRPr="00695271" w:rsidRDefault="000766D8" w:rsidP="002A67CF">
      <w:pPr>
        <w:rPr>
          <w:rStyle w:val="Hypertextovodkaz"/>
          <w:rFonts w:ascii="Arial" w:eastAsiaTheme="minorEastAsia" w:hAnsi="Arial" w:cs="Arial"/>
          <w:noProof/>
          <w:color w:val="auto"/>
          <w:sz w:val="22"/>
        </w:rPr>
      </w:pPr>
      <w:r w:rsidRPr="00695271">
        <w:rPr>
          <w:rStyle w:val="Hypertextovodkaz"/>
          <w:rFonts w:ascii="Arial" w:eastAsiaTheme="minorEastAsia" w:hAnsi="Arial" w:cs="Arial"/>
          <w:noProof/>
          <w:color w:val="auto"/>
          <w:sz w:val="22"/>
        </w:rPr>
        <w:lastRenderedPageBreak/>
        <w:t>Příloha č. 1</w:t>
      </w:r>
      <w:bookmarkStart w:id="3" w:name="_GoBack"/>
      <w:bookmarkEnd w:id="3"/>
    </w:p>
    <w:p w14:paraId="6FC1B307" w14:textId="77777777" w:rsidR="000766D8" w:rsidRDefault="000766D8" w:rsidP="002A67CF">
      <w:pPr>
        <w:rPr>
          <w:rStyle w:val="Hypertextovodkaz"/>
          <w:rFonts w:ascii="Arial" w:eastAsiaTheme="minorEastAsia" w:hAnsi="Arial" w:cs="Arial"/>
          <w:noProof/>
          <w:sz w:val="22"/>
        </w:rPr>
      </w:pPr>
    </w:p>
    <w:p w14:paraId="4E2FA456" w14:textId="77777777" w:rsidR="000766D8" w:rsidRDefault="000766D8" w:rsidP="002A67CF">
      <w:pPr>
        <w:rPr>
          <w:rFonts w:ascii="Arial" w:hAnsi="Arial" w:cs="Arial"/>
          <w:sz w:val="22"/>
          <w:szCs w:val="22"/>
        </w:rPr>
      </w:pPr>
      <w:r>
        <w:rPr>
          <w:rStyle w:val="Hypertextovodkaz"/>
          <w:rFonts w:ascii="Arial" w:eastAsiaTheme="minorEastAsia" w:hAnsi="Arial" w:cs="Arial"/>
          <w:noProof/>
          <w:sz w:val="22"/>
        </w:rPr>
        <w:object w:dxaOrig="1550" w:dyaOrig="991" w14:anchorId="6AA939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85pt;height:49.4pt" o:ole="">
            <v:imagedata r:id="rId11" o:title=""/>
          </v:shape>
          <o:OLEObject Type="Embed" ProgID="AcroExch.Document.7" ShapeID="_x0000_i1025" DrawAspect="Icon" ObjectID="_1508221304" r:id="rId12"/>
        </w:object>
      </w:r>
    </w:p>
    <w:sectPr w:rsidR="000766D8" w:rsidSect="00D3549B">
      <w:headerReference w:type="default" r:id="rId13"/>
      <w:headerReference w:type="first" r:id="rId14"/>
      <w:type w:val="continuous"/>
      <w:pgSz w:w="11906" w:h="16838" w:code="9"/>
      <w:pgMar w:top="2268" w:right="2835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A9E40" w14:textId="77777777" w:rsidR="00F84778" w:rsidRDefault="00F84778">
      <w:r>
        <w:separator/>
      </w:r>
    </w:p>
  </w:endnote>
  <w:endnote w:type="continuationSeparator" w:id="0">
    <w:p w14:paraId="32DE76E2" w14:textId="77777777" w:rsidR="00F84778" w:rsidRDefault="00F8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F3F9C" w14:textId="77777777" w:rsidR="00F84778" w:rsidRDefault="00F84778">
      <w:r>
        <w:separator/>
      </w:r>
    </w:p>
  </w:footnote>
  <w:footnote w:type="continuationSeparator" w:id="0">
    <w:p w14:paraId="70F54B31" w14:textId="77777777" w:rsidR="00F84778" w:rsidRDefault="00F8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ECE9A" w14:textId="77777777" w:rsidR="000313E9" w:rsidRDefault="00FD330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7B57E" wp14:editId="179A824F">
          <wp:simplePos x="0" y="0"/>
          <wp:positionH relativeFrom="column">
            <wp:posOffset>-729615</wp:posOffset>
          </wp:positionH>
          <wp:positionV relativeFrom="paragraph">
            <wp:posOffset>-457200</wp:posOffset>
          </wp:positionV>
          <wp:extent cx="7595870" cy="10740390"/>
          <wp:effectExtent l="0" t="0" r="5080" b="3810"/>
          <wp:wrapNone/>
          <wp:docPr id="15" name="obrázek 15" descr="DOPIS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OPIS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74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AB3FB" w14:textId="77777777" w:rsidR="000313E9" w:rsidRDefault="00FD330F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D85DAE1" wp14:editId="332ABCD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45705" cy="10671175"/>
          <wp:effectExtent l="0" t="0" r="0" b="0"/>
          <wp:wrapNone/>
          <wp:docPr id="1" name="obrázek 14" descr="RWE_GS_A4_Dopis1_stand_CS_EN_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WE_GS_A4_Dopis1_stand_CS_EN_Pra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75342" w14:textId="77777777" w:rsidR="0096111C" w:rsidRDefault="0096111C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C150E" w14:textId="77777777" w:rsidR="0096111C" w:rsidRDefault="009611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6A91"/>
    <w:multiLevelType w:val="hybridMultilevel"/>
    <w:tmpl w:val="763A1256"/>
    <w:lvl w:ilvl="0" w:tplc="24C63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5493A"/>
    <w:multiLevelType w:val="hybridMultilevel"/>
    <w:tmpl w:val="91B43650"/>
    <w:lvl w:ilvl="0" w:tplc="21FE755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8ED"/>
    <w:multiLevelType w:val="hybridMultilevel"/>
    <w:tmpl w:val="E788082C"/>
    <w:lvl w:ilvl="0" w:tplc="C33EC224">
      <w:start w:val="26"/>
      <w:numFmt w:val="decimal"/>
      <w:pStyle w:val="Odstavec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1F6EB96">
      <w:start w:val="1"/>
      <w:numFmt w:val="decimal"/>
      <w:pStyle w:val="Styl1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E783DED"/>
    <w:multiLevelType w:val="hybridMultilevel"/>
    <w:tmpl w:val="66566342"/>
    <w:lvl w:ilvl="0" w:tplc="47B67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64840"/>
    <w:multiLevelType w:val="hybridMultilevel"/>
    <w:tmpl w:val="932455C6"/>
    <w:lvl w:ilvl="0" w:tplc="6B9CC55A">
      <w:start w:val="2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5DB2809"/>
    <w:multiLevelType w:val="hybridMultilevel"/>
    <w:tmpl w:val="757A33A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0F"/>
    <w:rsid w:val="000313E9"/>
    <w:rsid w:val="000332EE"/>
    <w:rsid w:val="00035FC5"/>
    <w:rsid w:val="000766D8"/>
    <w:rsid w:val="00081D28"/>
    <w:rsid w:val="00086389"/>
    <w:rsid w:val="000C057A"/>
    <w:rsid w:val="000D5060"/>
    <w:rsid w:val="000D52FB"/>
    <w:rsid w:val="000F704C"/>
    <w:rsid w:val="0010745E"/>
    <w:rsid w:val="00116F2C"/>
    <w:rsid w:val="00122BD9"/>
    <w:rsid w:val="0013627B"/>
    <w:rsid w:val="00167AA0"/>
    <w:rsid w:val="001B02BD"/>
    <w:rsid w:val="001C768D"/>
    <w:rsid w:val="001D60F7"/>
    <w:rsid w:val="001F701D"/>
    <w:rsid w:val="00204120"/>
    <w:rsid w:val="0022669B"/>
    <w:rsid w:val="00244FD5"/>
    <w:rsid w:val="00246C14"/>
    <w:rsid w:val="002802E5"/>
    <w:rsid w:val="002A3820"/>
    <w:rsid w:val="002A67CF"/>
    <w:rsid w:val="002D1C43"/>
    <w:rsid w:val="00303302"/>
    <w:rsid w:val="0031257C"/>
    <w:rsid w:val="00320F98"/>
    <w:rsid w:val="003222E3"/>
    <w:rsid w:val="00341E7C"/>
    <w:rsid w:val="00350A3E"/>
    <w:rsid w:val="00363CBB"/>
    <w:rsid w:val="00381E97"/>
    <w:rsid w:val="00384619"/>
    <w:rsid w:val="003D213A"/>
    <w:rsid w:val="003F4971"/>
    <w:rsid w:val="00410C76"/>
    <w:rsid w:val="00412B00"/>
    <w:rsid w:val="004B40BE"/>
    <w:rsid w:val="004C378F"/>
    <w:rsid w:val="004C4B3B"/>
    <w:rsid w:val="004C537C"/>
    <w:rsid w:val="004E6734"/>
    <w:rsid w:val="00523CC3"/>
    <w:rsid w:val="00530E6D"/>
    <w:rsid w:val="00537BF1"/>
    <w:rsid w:val="00543229"/>
    <w:rsid w:val="005645BB"/>
    <w:rsid w:val="005653DB"/>
    <w:rsid w:val="00580271"/>
    <w:rsid w:val="00580544"/>
    <w:rsid w:val="0059203E"/>
    <w:rsid w:val="005C2A15"/>
    <w:rsid w:val="00615CC3"/>
    <w:rsid w:val="0063409F"/>
    <w:rsid w:val="00666318"/>
    <w:rsid w:val="0066795D"/>
    <w:rsid w:val="006867F5"/>
    <w:rsid w:val="006939B4"/>
    <w:rsid w:val="00695271"/>
    <w:rsid w:val="006D6D1A"/>
    <w:rsid w:val="006E5243"/>
    <w:rsid w:val="006F538A"/>
    <w:rsid w:val="00720639"/>
    <w:rsid w:val="00736C2A"/>
    <w:rsid w:val="00741575"/>
    <w:rsid w:val="007721DE"/>
    <w:rsid w:val="0078076E"/>
    <w:rsid w:val="007C2AAE"/>
    <w:rsid w:val="007D5C0F"/>
    <w:rsid w:val="00807CAD"/>
    <w:rsid w:val="00812C90"/>
    <w:rsid w:val="008139B9"/>
    <w:rsid w:val="008746B0"/>
    <w:rsid w:val="008853F1"/>
    <w:rsid w:val="00891CB1"/>
    <w:rsid w:val="008B1CF8"/>
    <w:rsid w:val="008F7692"/>
    <w:rsid w:val="009027F6"/>
    <w:rsid w:val="00906755"/>
    <w:rsid w:val="00925CAD"/>
    <w:rsid w:val="00935FB8"/>
    <w:rsid w:val="0096111C"/>
    <w:rsid w:val="00965078"/>
    <w:rsid w:val="009A50CF"/>
    <w:rsid w:val="009B4FB5"/>
    <w:rsid w:val="009C65D7"/>
    <w:rsid w:val="009F0966"/>
    <w:rsid w:val="00A24637"/>
    <w:rsid w:val="00A32F36"/>
    <w:rsid w:val="00A367E9"/>
    <w:rsid w:val="00A908B1"/>
    <w:rsid w:val="00A9234E"/>
    <w:rsid w:val="00AC751B"/>
    <w:rsid w:val="00AE28BD"/>
    <w:rsid w:val="00AF67F7"/>
    <w:rsid w:val="00B05437"/>
    <w:rsid w:val="00B20661"/>
    <w:rsid w:val="00B61C8E"/>
    <w:rsid w:val="00B84715"/>
    <w:rsid w:val="00BA6115"/>
    <w:rsid w:val="00BB3B1C"/>
    <w:rsid w:val="00BB494F"/>
    <w:rsid w:val="00C01724"/>
    <w:rsid w:val="00C559EE"/>
    <w:rsid w:val="00C56FA3"/>
    <w:rsid w:val="00D057D2"/>
    <w:rsid w:val="00D31BD3"/>
    <w:rsid w:val="00D3549B"/>
    <w:rsid w:val="00D55AB7"/>
    <w:rsid w:val="00D64BB0"/>
    <w:rsid w:val="00D668F2"/>
    <w:rsid w:val="00D9535F"/>
    <w:rsid w:val="00DA63CC"/>
    <w:rsid w:val="00DE5495"/>
    <w:rsid w:val="00DF1FAB"/>
    <w:rsid w:val="00E340BB"/>
    <w:rsid w:val="00E61675"/>
    <w:rsid w:val="00E62541"/>
    <w:rsid w:val="00EA256F"/>
    <w:rsid w:val="00EA3F57"/>
    <w:rsid w:val="00EC54AA"/>
    <w:rsid w:val="00F3248A"/>
    <w:rsid w:val="00F4532F"/>
    <w:rsid w:val="00F47489"/>
    <w:rsid w:val="00F711E3"/>
    <w:rsid w:val="00F84778"/>
    <w:rsid w:val="00FA148B"/>
    <w:rsid w:val="00FA6A65"/>
    <w:rsid w:val="00FD330F"/>
    <w:rsid w:val="00FE0571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1F7725EB"/>
  <w15:docId w15:val="{B6C67E8F-BCCE-4D26-B1BD-B41A70F1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54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20661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14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148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06755"/>
    <w:pPr>
      <w:ind w:left="720"/>
      <w:contextualSpacing/>
    </w:pPr>
  </w:style>
  <w:style w:type="paragraph" w:customStyle="1" w:styleId="Default">
    <w:name w:val="Default"/>
    <w:rsid w:val="007D5C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autoRedefine/>
    <w:rsid w:val="00DE5495"/>
    <w:pPr>
      <w:numPr>
        <w:numId w:val="5"/>
      </w:numPr>
      <w:spacing w:after="120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qFormat/>
    <w:rsid w:val="004C4B3B"/>
    <w:pPr>
      <w:numPr>
        <w:ilvl w:val="1"/>
        <w:numId w:val="5"/>
      </w:numPr>
      <w:tabs>
        <w:tab w:val="clear" w:pos="1222"/>
        <w:tab w:val="num" w:pos="993"/>
      </w:tabs>
      <w:overflowPunct w:val="0"/>
      <w:autoSpaceDE w:val="0"/>
      <w:autoSpaceDN w:val="0"/>
      <w:adjustRightInd w:val="0"/>
      <w:spacing w:before="120" w:line="240" w:lineRule="atLeast"/>
      <w:ind w:left="993" w:hanging="567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unhideWhenUsed/>
    <w:rsid w:val="00B20661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B20661"/>
    <w:rPr>
      <w:b/>
      <w:sz w:val="36"/>
    </w:rPr>
  </w:style>
  <w:style w:type="table" w:styleId="Mkatabulky">
    <w:name w:val="Table Grid"/>
    <w:basedOn w:val="Normlntabulka"/>
    <w:rsid w:val="00B2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E6734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673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rsid w:val="004E67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7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734"/>
  </w:style>
  <w:style w:type="paragraph" w:styleId="Pedmtkomente">
    <w:name w:val="annotation subject"/>
    <w:basedOn w:val="Textkomente"/>
    <w:next w:val="Textkomente"/>
    <w:link w:val="PedmtkomenteChar"/>
    <w:rsid w:val="004E67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6734"/>
    <w:rPr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D354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semiHidden/>
    <w:unhideWhenUsed/>
    <w:rsid w:val="00DE54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trik.mour@rwe.c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eiberova\AppData\Local\Temp\Temp1_RWEGS_dopisy_WORD.zip\RWEGS_dopisy_WORD\Praha\RWE_GS_DOPIS+udaje_Praha_B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CF86-8ED5-45E0-8091-4D7F7AD9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RWE_GS_DOPIS+udaje_Praha_BW.dot</Template>
  <TotalTime>8</TotalTime>
  <Pages>2</Pages>
  <Words>199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Arte 73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schreiberova</dc:creator>
  <cp:lastModifiedBy>Mour Patrik</cp:lastModifiedBy>
  <cp:revision>6</cp:revision>
  <cp:lastPrinted>2014-10-08T06:52:00Z</cp:lastPrinted>
  <dcterms:created xsi:type="dcterms:W3CDTF">2015-11-05T08:02:00Z</dcterms:created>
  <dcterms:modified xsi:type="dcterms:W3CDTF">2015-11-05T08:35:00Z</dcterms:modified>
</cp:coreProperties>
</file>