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D74DA8" w:rsidRPr="00D74DA8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74DA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74DA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D74DA8" w:rsidRDefault="00D74DA8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A8">
              <w:rPr>
                <w:rFonts w:ascii="Times New Roman" w:hAnsi="Times New Roman" w:cs="Times New Roman"/>
                <w:sz w:val="24"/>
                <w:szCs w:val="24"/>
              </w:rPr>
              <w:t>Dodávka a implementace podnikového ERP systému</w:t>
            </w:r>
          </w:p>
        </w:tc>
      </w:tr>
      <w:bookmarkEnd w:id="0"/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607FF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5D" w:rsidRDefault="00012F5D" w:rsidP="00005A3C">
      <w:pPr>
        <w:spacing w:after="0" w:line="240" w:lineRule="auto"/>
      </w:pPr>
      <w:r>
        <w:separator/>
      </w:r>
    </w:p>
  </w:endnote>
  <w:endnote w:type="continuationSeparator" w:id="0">
    <w:p w:rsidR="00012F5D" w:rsidRDefault="00012F5D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5D" w:rsidRDefault="00012F5D" w:rsidP="00005A3C">
      <w:pPr>
        <w:spacing w:after="0" w:line="240" w:lineRule="auto"/>
      </w:pPr>
      <w:r>
        <w:separator/>
      </w:r>
    </w:p>
  </w:footnote>
  <w:footnote w:type="continuationSeparator" w:id="0">
    <w:p w:rsidR="00012F5D" w:rsidRDefault="00012F5D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2F5D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07FF7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4DA8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93E45-22BE-4792-ADD2-33C8D0C0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2017-03-10T15:28:00Z</dcterms:created>
  <dcterms:modified xsi:type="dcterms:W3CDTF">2017-07-20T13:21:00Z</dcterms:modified>
</cp:coreProperties>
</file>