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061A3" w:rsidRDefault="00F06E1A">
      <w:pPr>
        <w:ind w:left="-567"/>
      </w:pPr>
      <w:r>
        <w:t xml:space="preserve">                         </w:t>
      </w:r>
    </w:p>
    <w:p w:rsidR="007061A3" w:rsidRDefault="007061A3">
      <w:pPr>
        <w:ind w:left="-567"/>
      </w:pPr>
    </w:p>
    <w:p w:rsidR="007061A3" w:rsidRDefault="007061A3">
      <w:pPr>
        <w:ind w:left="-567"/>
      </w:pPr>
    </w:p>
    <w:p w:rsidR="007061A3" w:rsidRDefault="007061A3">
      <w:pPr>
        <w:ind w:left="-567"/>
      </w:pPr>
    </w:p>
    <w:p w:rsidR="007061A3" w:rsidRDefault="007061A3">
      <w:pPr>
        <w:ind w:left="-567"/>
      </w:pPr>
    </w:p>
    <w:p w:rsidR="007061A3" w:rsidRDefault="007061A3">
      <w:pPr>
        <w:ind w:left="-567"/>
      </w:pPr>
    </w:p>
    <w:p w:rsidR="007061A3" w:rsidRDefault="007061A3">
      <w:pPr>
        <w:ind w:left="-567"/>
      </w:pPr>
    </w:p>
    <w:p w:rsidR="007061A3" w:rsidRDefault="007061A3">
      <w:pPr>
        <w:ind w:left="-567"/>
      </w:pPr>
    </w:p>
    <w:p w:rsidR="007061A3" w:rsidRDefault="007061A3">
      <w:pPr>
        <w:ind w:left="-567"/>
      </w:pPr>
    </w:p>
    <w:p w:rsidR="007061A3" w:rsidRDefault="00F06E1A">
      <w:pPr>
        <w:ind w:left="-567"/>
        <w:rPr>
          <w:sz w:val="40"/>
          <w:szCs w:val="40"/>
        </w:rPr>
      </w:pPr>
      <w:r>
        <w:t xml:space="preserve">                                  </w:t>
      </w:r>
      <w:r w:rsidR="00327C7E">
        <w:rPr>
          <w:sz w:val="40"/>
          <w:szCs w:val="40"/>
        </w:rPr>
        <w:t xml:space="preserve">      </w:t>
      </w:r>
      <w:proofErr w:type="gramStart"/>
      <w:r w:rsidR="00327C7E">
        <w:rPr>
          <w:sz w:val="40"/>
          <w:szCs w:val="40"/>
        </w:rPr>
        <w:t xml:space="preserve">Třípodlažní </w:t>
      </w:r>
      <w:r>
        <w:rPr>
          <w:sz w:val="40"/>
          <w:szCs w:val="40"/>
        </w:rPr>
        <w:t xml:space="preserve"> PŘÍSTAVBA</w:t>
      </w:r>
      <w:proofErr w:type="gramEnd"/>
      <w:r>
        <w:rPr>
          <w:sz w:val="40"/>
          <w:szCs w:val="40"/>
        </w:rPr>
        <w:t xml:space="preserve"> HALY </w:t>
      </w:r>
    </w:p>
    <w:p w:rsidR="007061A3" w:rsidRDefault="00F06E1A">
      <w:pPr>
        <w:ind w:left="-567"/>
        <w:rPr>
          <w:sz w:val="40"/>
          <w:szCs w:val="40"/>
        </w:rPr>
      </w:pPr>
      <w:r>
        <w:rPr>
          <w:sz w:val="40"/>
          <w:szCs w:val="40"/>
        </w:rPr>
        <w:t xml:space="preserve">                    SO-05  T – CZ a.s. ČERNÁ ZA BORY</w:t>
      </w:r>
    </w:p>
    <w:p w:rsidR="007061A3" w:rsidRDefault="00327C7E">
      <w:pPr>
        <w:pStyle w:val="Nadpis7"/>
        <w:ind w:left="-709" w:right="-144" w:firstLine="0"/>
        <w:jc w:val="center"/>
        <w:rPr>
          <w:sz w:val="28"/>
          <w:szCs w:val="28"/>
        </w:rPr>
      </w:pPr>
      <w:r>
        <w:rPr>
          <w:b w:val="0"/>
          <w:sz w:val="40"/>
          <w:szCs w:val="40"/>
          <w:u w:val="none"/>
        </w:rPr>
        <w:t>Výběr dodavatele</w:t>
      </w:r>
      <w:r w:rsidR="00F06E1A">
        <w:rPr>
          <w:b w:val="0"/>
          <w:sz w:val="40"/>
          <w:szCs w:val="40"/>
          <w:u w:val="none"/>
        </w:rPr>
        <w:t xml:space="preserve"> </w:t>
      </w:r>
    </w:p>
    <w:p w:rsidR="007061A3" w:rsidRDefault="00F06E1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</w:p>
    <w:p w:rsidR="007061A3" w:rsidRDefault="00F06E1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DOPOJENÍ  PLYNOVÝCH SPOTŘEBIČŮ</w:t>
      </w:r>
    </w:p>
    <w:p w:rsidR="007061A3" w:rsidRDefault="00F06E1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0873FB">
        <w:rPr>
          <w:sz w:val="28"/>
          <w:szCs w:val="28"/>
        </w:rPr>
        <w:t>V  OBJEKTU SO-05 A PŘILEHLÉ DÍLNĚ</w:t>
      </w:r>
      <w:r>
        <w:rPr>
          <w:sz w:val="28"/>
          <w:szCs w:val="28"/>
        </w:rPr>
        <w:t xml:space="preserve"> </w:t>
      </w:r>
    </w:p>
    <w:p w:rsidR="007061A3" w:rsidRDefault="007061A3">
      <w:pPr>
        <w:rPr>
          <w:sz w:val="28"/>
          <w:szCs w:val="28"/>
        </w:rPr>
      </w:pPr>
    </w:p>
    <w:p w:rsidR="007061A3" w:rsidRDefault="007061A3"/>
    <w:p w:rsidR="007061A3" w:rsidRDefault="007061A3"/>
    <w:p w:rsidR="007061A3" w:rsidRDefault="007061A3"/>
    <w:p w:rsidR="007061A3" w:rsidRDefault="007061A3"/>
    <w:p w:rsidR="007061A3" w:rsidRDefault="007061A3"/>
    <w:p w:rsidR="007061A3" w:rsidRDefault="00F06E1A">
      <w:pPr>
        <w:pStyle w:val="Nadpis4"/>
        <w:ind w:left="-567" w:firstLine="0"/>
      </w:pPr>
      <w:proofErr w:type="gramStart"/>
      <w:r>
        <w:rPr>
          <w:sz w:val="64"/>
          <w:u w:val="single"/>
        </w:rPr>
        <w:t>TECHNICKÁ  ZPRÁVA</w:t>
      </w:r>
      <w:proofErr w:type="gramEnd"/>
      <w:r>
        <w:rPr>
          <w:sz w:val="64"/>
          <w:u w:val="single"/>
        </w:rPr>
        <w:t xml:space="preserve"> </w:t>
      </w:r>
    </w:p>
    <w:p w:rsidR="007061A3" w:rsidRDefault="007061A3"/>
    <w:p w:rsidR="007061A3" w:rsidRDefault="007061A3">
      <w:pPr>
        <w:ind w:left="-567"/>
      </w:pPr>
    </w:p>
    <w:p w:rsidR="007061A3" w:rsidRDefault="007061A3">
      <w:pPr>
        <w:ind w:left="-567"/>
      </w:pPr>
    </w:p>
    <w:p w:rsidR="007061A3" w:rsidRDefault="007061A3">
      <w:pPr>
        <w:ind w:left="-567"/>
        <w:jc w:val="center"/>
      </w:pPr>
    </w:p>
    <w:p w:rsidR="007061A3" w:rsidRDefault="007061A3">
      <w:pPr>
        <w:ind w:left="-567"/>
        <w:jc w:val="center"/>
      </w:pPr>
    </w:p>
    <w:p w:rsidR="007061A3" w:rsidRDefault="007061A3">
      <w:pPr>
        <w:ind w:left="-567"/>
        <w:jc w:val="center"/>
      </w:pPr>
    </w:p>
    <w:p w:rsidR="007061A3" w:rsidRDefault="007061A3">
      <w:pPr>
        <w:ind w:left="-567"/>
        <w:jc w:val="center"/>
      </w:pPr>
    </w:p>
    <w:p w:rsidR="007061A3" w:rsidRDefault="007061A3">
      <w:pPr>
        <w:ind w:left="-567"/>
        <w:jc w:val="center"/>
      </w:pPr>
    </w:p>
    <w:p w:rsidR="007061A3" w:rsidRDefault="007061A3">
      <w:pPr>
        <w:ind w:left="-567"/>
        <w:jc w:val="center"/>
      </w:pPr>
    </w:p>
    <w:p w:rsidR="007061A3" w:rsidRDefault="007061A3">
      <w:pPr>
        <w:ind w:left="-567"/>
        <w:jc w:val="center"/>
      </w:pPr>
    </w:p>
    <w:p w:rsidR="007061A3" w:rsidRDefault="007061A3">
      <w:pPr>
        <w:ind w:left="-567"/>
        <w:jc w:val="center"/>
      </w:pPr>
    </w:p>
    <w:p w:rsidR="007061A3" w:rsidRDefault="007061A3">
      <w:pPr>
        <w:ind w:left="-567"/>
        <w:jc w:val="center"/>
      </w:pPr>
    </w:p>
    <w:p w:rsidR="007061A3" w:rsidRDefault="007061A3">
      <w:pPr>
        <w:ind w:left="-567"/>
        <w:jc w:val="center"/>
      </w:pPr>
    </w:p>
    <w:p w:rsidR="007061A3" w:rsidRDefault="007061A3">
      <w:pPr>
        <w:ind w:left="-567"/>
        <w:jc w:val="center"/>
      </w:pPr>
    </w:p>
    <w:p w:rsidR="007061A3" w:rsidRDefault="00F06E1A">
      <w:pPr>
        <w:ind w:left="-142"/>
        <w:rPr>
          <w:sz w:val="32"/>
        </w:rPr>
      </w:pPr>
      <w:r>
        <w:rPr>
          <w:sz w:val="32"/>
        </w:rPr>
        <w:t xml:space="preserve">  Zakázka č.  :</w:t>
      </w:r>
      <w:r>
        <w:rPr>
          <w:b/>
          <w:sz w:val="32"/>
        </w:rPr>
        <w:t xml:space="preserve">     </w:t>
      </w:r>
      <w:r>
        <w:rPr>
          <w:sz w:val="32"/>
        </w:rPr>
        <w:t xml:space="preserve">           </w:t>
      </w:r>
      <w:r>
        <w:rPr>
          <w:sz w:val="32"/>
        </w:rPr>
        <w:tab/>
      </w:r>
      <w:proofErr w:type="gramStart"/>
      <w:r>
        <w:rPr>
          <w:sz w:val="32"/>
        </w:rPr>
        <w:t xml:space="preserve">Datum  : </w:t>
      </w:r>
      <w:r w:rsidR="00327C7E">
        <w:rPr>
          <w:sz w:val="32"/>
        </w:rPr>
        <w:t>12</w:t>
      </w:r>
      <w:proofErr w:type="gramEnd"/>
      <w:r>
        <w:rPr>
          <w:sz w:val="32"/>
        </w:rPr>
        <w:t>. 2015</w:t>
      </w:r>
      <w:r>
        <w:rPr>
          <w:sz w:val="32"/>
        </w:rPr>
        <w:tab/>
        <w:t xml:space="preserve"> Stupeň:    PP     </w:t>
      </w:r>
    </w:p>
    <w:p w:rsidR="007061A3" w:rsidRDefault="007061A3">
      <w:pPr>
        <w:ind w:left="-567"/>
        <w:jc w:val="center"/>
        <w:rPr>
          <w:sz w:val="32"/>
        </w:rPr>
      </w:pPr>
    </w:p>
    <w:p w:rsidR="007061A3" w:rsidRDefault="00F06E1A">
      <w:pPr>
        <w:ind w:left="-426"/>
      </w:pPr>
      <w:r>
        <w:rPr>
          <w:sz w:val="32"/>
        </w:rPr>
        <w:t xml:space="preserve">     Vypracoval: Ing. </w:t>
      </w:r>
      <w:proofErr w:type="gramStart"/>
      <w:r>
        <w:rPr>
          <w:sz w:val="32"/>
        </w:rPr>
        <w:t>Jirák</w:t>
      </w:r>
      <w:r>
        <w:rPr>
          <w:b/>
          <w:sz w:val="32"/>
        </w:rPr>
        <w:t xml:space="preserve">         </w:t>
      </w:r>
      <w:r>
        <w:rPr>
          <w:sz w:val="32"/>
        </w:rPr>
        <w:t>Schválil</w:t>
      </w:r>
      <w:proofErr w:type="gramEnd"/>
      <w:r>
        <w:rPr>
          <w:sz w:val="32"/>
        </w:rPr>
        <w:t>:</w:t>
      </w:r>
      <w:r>
        <w:rPr>
          <w:b/>
          <w:sz w:val="32"/>
        </w:rPr>
        <w:t xml:space="preserve">  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  <w:t xml:space="preserve"> </w:t>
      </w:r>
      <w:r>
        <w:rPr>
          <w:sz w:val="32"/>
        </w:rPr>
        <w:t xml:space="preserve">Vyhotovení: </w:t>
      </w:r>
    </w:p>
    <w:p w:rsidR="007061A3" w:rsidRDefault="00F06E1A">
      <w:pPr>
        <w:pStyle w:val="Nadpis11"/>
      </w:pPr>
      <w:r>
        <w:t xml:space="preserve">  </w:t>
      </w:r>
    </w:p>
    <w:p w:rsidR="007061A3" w:rsidRDefault="007061A3">
      <w:pPr>
        <w:pStyle w:val="Nadpis11"/>
      </w:pPr>
    </w:p>
    <w:p w:rsidR="007061A3" w:rsidRDefault="007061A3">
      <w:pPr>
        <w:pStyle w:val="Nadpis11"/>
      </w:pPr>
    </w:p>
    <w:p w:rsidR="007061A3" w:rsidRDefault="007061A3">
      <w:pPr>
        <w:pStyle w:val="Zkladntext"/>
        <w:widowControl/>
        <w:spacing w:before="120"/>
        <w:jc w:val="center"/>
        <w:rPr>
          <w:b/>
          <w:sz w:val="40"/>
          <w:u w:val="single"/>
        </w:rPr>
      </w:pPr>
    </w:p>
    <w:p w:rsidR="007061A3" w:rsidRDefault="007061A3">
      <w:pPr>
        <w:pStyle w:val="Zkladntext"/>
        <w:widowControl/>
        <w:spacing w:before="120"/>
        <w:jc w:val="center"/>
        <w:rPr>
          <w:b/>
          <w:sz w:val="40"/>
          <w:u w:val="single"/>
        </w:rPr>
      </w:pPr>
    </w:p>
    <w:p w:rsidR="007061A3" w:rsidRDefault="007061A3">
      <w:pPr>
        <w:pStyle w:val="Zkladntext"/>
        <w:widowControl/>
        <w:spacing w:before="120"/>
        <w:jc w:val="center"/>
        <w:rPr>
          <w:b/>
          <w:sz w:val="40"/>
          <w:u w:val="single"/>
        </w:rPr>
      </w:pPr>
    </w:p>
    <w:p w:rsidR="007061A3" w:rsidRDefault="007061A3">
      <w:pPr>
        <w:pStyle w:val="Zkladntext"/>
        <w:widowControl/>
        <w:spacing w:before="120"/>
        <w:jc w:val="center"/>
        <w:rPr>
          <w:b/>
          <w:sz w:val="40"/>
          <w:u w:val="single"/>
        </w:rPr>
      </w:pPr>
    </w:p>
    <w:p w:rsidR="007061A3" w:rsidRDefault="007061A3">
      <w:pPr>
        <w:pStyle w:val="Zkladntext"/>
        <w:widowControl/>
        <w:spacing w:before="120"/>
        <w:jc w:val="center"/>
        <w:rPr>
          <w:b/>
          <w:sz w:val="40"/>
          <w:u w:val="single"/>
        </w:rPr>
      </w:pPr>
    </w:p>
    <w:p w:rsidR="007061A3" w:rsidRDefault="007061A3">
      <w:pPr>
        <w:sectPr w:rsidR="007061A3">
          <w:pgSz w:w="11906" w:h="16838"/>
          <w:pgMar w:top="985" w:right="1276" w:bottom="1365" w:left="1276" w:header="709" w:footer="1134" w:gutter="0"/>
          <w:cols w:space="708"/>
          <w:docGrid w:linePitch="600" w:charSpace="40960"/>
        </w:sectPr>
      </w:pPr>
    </w:p>
    <w:p w:rsidR="007061A3" w:rsidRDefault="00F06E1A">
      <w:pPr>
        <w:pStyle w:val="Zkladntext"/>
        <w:widowControl/>
        <w:spacing w:before="120"/>
        <w:jc w:val="center"/>
      </w:pPr>
      <w:r>
        <w:rPr>
          <w:b/>
          <w:sz w:val="40"/>
          <w:u w:val="single"/>
        </w:rPr>
        <w:lastRenderedPageBreak/>
        <w:t>Obsah technické zprávy:</w:t>
      </w:r>
    </w:p>
    <w:p w:rsidR="007061A3" w:rsidRDefault="007061A3">
      <w:pPr>
        <w:pStyle w:val="Zkladntext"/>
        <w:widowControl/>
        <w:spacing w:before="120"/>
      </w:pPr>
    </w:p>
    <w:p w:rsidR="007061A3" w:rsidRDefault="007061A3">
      <w:pPr>
        <w:pStyle w:val="Zkladntext"/>
        <w:widowControl/>
        <w:spacing w:before="120"/>
        <w:rPr>
          <w:b/>
        </w:rPr>
      </w:pPr>
    </w:p>
    <w:p w:rsidR="007061A3" w:rsidRDefault="00F06E1A">
      <w:pPr>
        <w:pStyle w:val="Zkladntext"/>
        <w:widowControl/>
        <w:spacing w:before="120"/>
      </w:pPr>
      <w:r>
        <w:rPr>
          <w:b/>
        </w:rPr>
        <w:t xml:space="preserve">1.      </w:t>
      </w:r>
      <w:r>
        <w:rPr>
          <w:b/>
          <w:u w:val="single"/>
        </w:rPr>
        <w:t>Identifikační údaje stavby</w:t>
      </w:r>
      <w:r>
        <w:t xml:space="preserve">                                 </w:t>
      </w:r>
    </w:p>
    <w:p w:rsidR="007061A3" w:rsidRDefault="00F06E1A">
      <w:pPr>
        <w:pStyle w:val="Zkladntext"/>
        <w:widowControl/>
        <w:spacing w:before="120"/>
      </w:pPr>
      <w:proofErr w:type="gramStart"/>
      <w:r>
        <w:t>1.1    Údaje</w:t>
      </w:r>
      <w:proofErr w:type="gramEnd"/>
      <w:r>
        <w:t xml:space="preserve"> stavby</w:t>
      </w:r>
    </w:p>
    <w:p w:rsidR="007061A3" w:rsidRDefault="00F06E1A">
      <w:pPr>
        <w:pStyle w:val="Zkladntext"/>
        <w:widowControl/>
        <w:spacing w:before="120"/>
      </w:pPr>
      <w:proofErr w:type="gramStart"/>
      <w:r>
        <w:t>1.2    Údaje</w:t>
      </w:r>
      <w:proofErr w:type="gramEnd"/>
      <w:r>
        <w:t xml:space="preserve"> investora, projektanta, dodavatele, provozovatele</w:t>
      </w:r>
    </w:p>
    <w:p w:rsidR="007061A3" w:rsidRDefault="007061A3">
      <w:pPr>
        <w:pStyle w:val="Zkladntext"/>
        <w:widowControl/>
        <w:spacing w:before="120"/>
      </w:pPr>
    </w:p>
    <w:p w:rsidR="007061A3" w:rsidRDefault="00F06E1A">
      <w:pPr>
        <w:pStyle w:val="Zkladntext"/>
        <w:widowControl/>
        <w:spacing w:before="120"/>
      </w:pPr>
      <w:r>
        <w:rPr>
          <w:b/>
        </w:rPr>
        <w:t xml:space="preserve">2.      </w:t>
      </w:r>
      <w:r>
        <w:rPr>
          <w:b/>
          <w:u w:val="single"/>
        </w:rPr>
        <w:t>Základní údaje charakterizující stavbu a její budoucí provoz</w:t>
      </w:r>
      <w:r>
        <w:rPr>
          <w:sz w:val="28"/>
        </w:rPr>
        <w:t xml:space="preserve">                                                                     </w:t>
      </w:r>
    </w:p>
    <w:p w:rsidR="007061A3" w:rsidRDefault="00F06E1A">
      <w:pPr>
        <w:pStyle w:val="Zkladntext"/>
        <w:widowControl/>
        <w:spacing w:before="120"/>
      </w:pPr>
      <w:proofErr w:type="gramStart"/>
      <w:r>
        <w:t>2.1    Účel</w:t>
      </w:r>
      <w:proofErr w:type="gramEnd"/>
      <w:r>
        <w:t xml:space="preserve"> stavby, poloha místa stavby</w:t>
      </w:r>
    </w:p>
    <w:p w:rsidR="007061A3" w:rsidRDefault="00F06E1A">
      <w:pPr>
        <w:pStyle w:val="Zkladntext"/>
        <w:widowControl/>
        <w:spacing w:before="120"/>
      </w:pPr>
      <w:proofErr w:type="gramStart"/>
      <w:r>
        <w:t>2.2    Popis</w:t>
      </w:r>
      <w:proofErr w:type="gramEnd"/>
      <w:r>
        <w:t xml:space="preserve"> stavby</w:t>
      </w:r>
    </w:p>
    <w:p w:rsidR="007061A3" w:rsidRDefault="00F06E1A">
      <w:pPr>
        <w:pStyle w:val="Zkladntext"/>
        <w:widowControl/>
        <w:spacing w:before="120"/>
      </w:pPr>
      <w:proofErr w:type="gramStart"/>
      <w:r>
        <w:t>2.3    Přehled</w:t>
      </w:r>
      <w:proofErr w:type="gramEnd"/>
      <w:r>
        <w:t xml:space="preserve"> výchozích podkladů</w:t>
      </w:r>
    </w:p>
    <w:p w:rsidR="007061A3" w:rsidRDefault="00F06E1A">
      <w:pPr>
        <w:pStyle w:val="Zkladntext"/>
        <w:widowControl/>
        <w:spacing w:before="120"/>
      </w:pPr>
      <w:proofErr w:type="gramStart"/>
      <w:r>
        <w:t>2.4    Údaje</w:t>
      </w:r>
      <w:proofErr w:type="gramEnd"/>
      <w:r>
        <w:t xml:space="preserve"> o projektovaných kapacitách</w:t>
      </w:r>
    </w:p>
    <w:p w:rsidR="007061A3" w:rsidRDefault="00F06E1A">
      <w:pPr>
        <w:pStyle w:val="Zkladntext"/>
        <w:widowControl/>
        <w:spacing w:before="120"/>
      </w:pPr>
      <w:proofErr w:type="gramStart"/>
      <w:r>
        <w:t>2.5    Členění</w:t>
      </w:r>
      <w:proofErr w:type="gramEnd"/>
      <w:r>
        <w:t xml:space="preserve"> stavby na stavební  objekty</w:t>
      </w:r>
    </w:p>
    <w:p w:rsidR="007061A3" w:rsidRDefault="00F06E1A">
      <w:pPr>
        <w:pStyle w:val="Zkladntext"/>
        <w:widowControl/>
        <w:spacing w:before="120"/>
      </w:pPr>
      <w:proofErr w:type="gramStart"/>
      <w:r>
        <w:t>2.6    Požadavky</w:t>
      </w:r>
      <w:proofErr w:type="gramEnd"/>
      <w:r>
        <w:t xml:space="preserve"> na architektonické a výtvarné řešení</w:t>
      </w:r>
    </w:p>
    <w:p w:rsidR="007061A3" w:rsidRDefault="00F06E1A">
      <w:pPr>
        <w:pStyle w:val="Zkladntext"/>
        <w:widowControl/>
        <w:spacing w:before="120"/>
      </w:pPr>
      <w:proofErr w:type="gramStart"/>
      <w:r>
        <w:t>2.7    Křížení</w:t>
      </w:r>
      <w:proofErr w:type="gramEnd"/>
      <w:r>
        <w:t xml:space="preserve"> a souběhy se stávajícími sítěmi</w:t>
      </w:r>
    </w:p>
    <w:p w:rsidR="007061A3" w:rsidRDefault="00F06E1A">
      <w:pPr>
        <w:pStyle w:val="Zkladntext"/>
        <w:widowControl/>
        <w:spacing w:before="120"/>
      </w:pPr>
      <w:proofErr w:type="gramStart"/>
      <w:r>
        <w:t>2.8    Údaje</w:t>
      </w:r>
      <w:proofErr w:type="gramEnd"/>
      <w:r>
        <w:t xml:space="preserve"> o provozu</w:t>
      </w:r>
    </w:p>
    <w:p w:rsidR="007061A3" w:rsidRDefault="00F06E1A">
      <w:pPr>
        <w:pStyle w:val="Zkladntext"/>
        <w:widowControl/>
        <w:spacing w:before="120"/>
      </w:pPr>
      <w:proofErr w:type="gramStart"/>
      <w:r>
        <w:t>2.9    Výběr</w:t>
      </w:r>
      <w:proofErr w:type="gramEnd"/>
      <w:r>
        <w:t xml:space="preserve"> staveniště, ochranná a bezpečnostní pásma</w:t>
      </w:r>
    </w:p>
    <w:p w:rsidR="007061A3" w:rsidRDefault="00F06E1A">
      <w:pPr>
        <w:pStyle w:val="Zkladntext"/>
        <w:widowControl/>
        <w:spacing w:before="120"/>
      </w:pPr>
      <w:proofErr w:type="gramStart"/>
      <w:r>
        <w:t>2.10   Průzkumné</w:t>
      </w:r>
      <w:proofErr w:type="gramEnd"/>
      <w:r>
        <w:t xml:space="preserve"> a geodetické práce</w:t>
      </w:r>
    </w:p>
    <w:p w:rsidR="007061A3" w:rsidRDefault="00F06E1A">
      <w:pPr>
        <w:pStyle w:val="Zkladntext"/>
        <w:widowControl/>
        <w:spacing w:before="120"/>
      </w:pPr>
      <w:proofErr w:type="gramStart"/>
      <w:r>
        <w:t>2.11   Příprava</w:t>
      </w:r>
      <w:proofErr w:type="gramEnd"/>
      <w:r>
        <w:t xml:space="preserve"> území</w:t>
      </w:r>
    </w:p>
    <w:p w:rsidR="007061A3" w:rsidRDefault="00F06E1A">
      <w:pPr>
        <w:pStyle w:val="Zkladntext"/>
        <w:widowControl/>
        <w:spacing w:before="120"/>
      </w:pPr>
      <w:proofErr w:type="gramStart"/>
      <w:r>
        <w:t>2.12   Vliv</w:t>
      </w:r>
      <w:proofErr w:type="gramEnd"/>
      <w:r>
        <w:t xml:space="preserve"> stavby na životní prostředí</w:t>
      </w:r>
    </w:p>
    <w:p w:rsidR="007061A3" w:rsidRDefault="00F06E1A">
      <w:pPr>
        <w:pStyle w:val="Zkladntext"/>
        <w:widowControl/>
        <w:spacing w:before="120"/>
      </w:pPr>
      <w:proofErr w:type="gramStart"/>
      <w:r>
        <w:t>2.13   Bezpečnost</w:t>
      </w:r>
      <w:proofErr w:type="gramEnd"/>
      <w:r>
        <w:t xml:space="preserve"> práce</w:t>
      </w:r>
    </w:p>
    <w:p w:rsidR="007061A3" w:rsidRDefault="00F06E1A">
      <w:pPr>
        <w:pStyle w:val="Zkladntext"/>
        <w:widowControl/>
        <w:spacing w:before="120"/>
      </w:pPr>
      <w:proofErr w:type="gramStart"/>
      <w:r>
        <w:t>2.14   Zabezpečení</w:t>
      </w:r>
      <w:proofErr w:type="gramEnd"/>
      <w:r>
        <w:t xml:space="preserve"> z hlediska PO </w:t>
      </w:r>
    </w:p>
    <w:p w:rsidR="007061A3" w:rsidRDefault="00F06E1A">
      <w:pPr>
        <w:pStyle w:val="Zkladntext"/>
        <w:widowControl/>
        <w:numPr>
          <w:ilvl w:val="1"/>
          <w:numId w:val="11"/>
        </w:numPr>
        <w:spacing w:before="120"/>
      </w:pPr>
      <w:r>
        <w:t>Materiál a rozměrová řada</w:t>
      </w:r>
    </w:p>
    <w:p w:rsidR="007061A3" w:rsidRDefault="00F06E1A">
      <w:pPr>
        <w:pStyle w:val="Zkladntext"/>
        <w:widowControl/>
        <w:numPr>
          <w:ilvl w:val="1"/>
          <w:numId w:val="11"/>
        </w:numPr>
        <w:spacing w:before="120"/>
      </w:pPr>
      <w:r>
        <w:t>Protikorozní ochrana a signalizační vodič</w:t>
      </w:r>
    </w:p>
    <w:p w:rsidR="007061A3" w:rsidRDefault="007061A3">
      <w:pPr>
        <w:pStyle w:val="Zkladntext"/>
        <w:widowControl/>
        <w:spacing w:before="120"/>
      </w:pPr>
    </w:p>
    <w:p w:rsidR="007061A3" w:rsidRDefault="00F06E1A">
      <w:pPr>
        <w:pStyle w:val="Zkladntext"/>
        <w:widowControl/>
        <w:spacing w:before="120"/>
        <w:rPr>
          <w:b/>
          <w:u w:val="single"/>
        </w:rPr>
      </w:pPr>
      <w:r>
        <w:rPr>
          <w:b/>
        </w:rPr>
        <w:t xml:space="preserve">3.       </w:t>
      </w:r>
      <w:r>
        <w:rPr>
          <w:b/>
          <w:u w:val="single"/>
        </w:rPr>
        <w:t xml:space="preserve">Tlaková zkouška </w:t>
      </w:r>
    </w:p>
    <w:p w:rsidR="007061A3" w:rsidRDefault="007061A3">
      <w:pPr>
        <w:pStyle w:val="Zkladntext"/>
        <w:widowControl/>
        <w:spacing w:before="120"/>
        <w:rPr>
          <w:b/>
          <w:u w:val="single"/>
        </w:rPr>
      </w:pPr>
    </w:p>
    <w:p w:rsidR="007061A3" w:rsidRDefault="00F06E1A">
      <w:pPr>
        <w:pStyle w:val="Zkladntext"/>
        <w:widowControl/>
        <w:numPr>
          <w:ilvl w:val="0"/>
          <w:numId w:val="7"/>
        </w:numPr>
        <w:spacing w:before="120"/>
        <w:rPr>
          <w:b/>
          <w:u w:val="single"/>
        </w:rPr>
      </w:pPr>
      <w:r>
        <w:rPr>
          <w:b/>
          <w:u w:val="single"/>
        </w:rPr>
        <w:t xml:space="preserve">Zemní práce </w:t>
      </w:r>
    </w:p>
    <w:p w:rsidR="007061A3" w:rsidRDefault="007061A3">
      <w:pPr>
        <w:pStyle w:val="Zkladntext"/>
        <w:widowControl/>
        <w:spacing w:before="120"/>
        <w:rPr>
          <w:b/>
          <w:u w:val="single"/>
        </w:rPr>
      </w:pPr>
    </w:p>
    <w:p w:rsidR="007061A3" w:rsidRDefault="00F06E1A">
      <w:pPr>
        <w:pStyle w:val="Zkladntext"/>
        <w:widowControl/>
        <w:numPr>
          <w:ilvl w:val="0"/>
          <w:numId w:val="7"/>
        </w:numPr>
        <w:spacing w:before="120"/>
        <w:rPr>
          <w:b/>
          <w:u w:val="single"/>
        </w:rPr>
      </w:pPr>
      <w:r>
        <w:rPr>
          <w:b/>
          <w:u w:val="single"/>
        </w:rPr>
        <w:t>Montážní práce</w:t>
      </w:r>
    </w:p>
    <w:p w:rsidR="007061A3" w:rsidRDefault="00F06E1A">
      <w:pPr>
        <w:pStyle w:val="Zkladntext"/>
        <w:widowControl/>
        <w:spacing w:before="120"/>
        <w:rPr>
          <w:b/>
        </w:rPr>
      </w:pPr>
      <w:r>
        <w:rPr>
          <w:b/>
          <w:u w:val="single"/>
        </w:rPr>
        <w:t xml:space="preserve">                                   </w:t>
      </w:r>
    </w:p>
    <w:p w:rsidR="007061A3" w:rsidRDefault="00F06E1A">
      <w:pPr>
        <w:pStyle w:val="Zkladntext"/>
        <w:widowControl/>
        <w:numPr>
          <w:ilvl w:val="0"/>
          <w:numId w:val="10"/>
        </w:numPr>
        <w:snapToGrid w:val="0"/>
        <w:spacing w:before="120"/>
        <w:rPr>
          <w:b/>
        </w:rPr>
      </w:pPr>
      <w:r>
        <w:rPr>
          <w:b/>
        </w:rPr>
        <w:t>ROZPIS MATERIÁLU</w:t>
      </w:r>
    </w:p>
    <w:p w:rsidR="007061A3" w:rsidRDefault="00F06E1A">
      <w:pPr>
        <w:pStyle w:val="Zkladntext"/>
        <w:widowControl/>
        <w:numPr>
          <w:ilvl w:val="0"/>
          <w:numId w:val="10"/>
        </w:numPr>
        <w:snapToGrid w:val="0"/>
        <w:spacing w:before="120"/>
        <w:rPr>
          <w:b/>
        </w:rPr>
      </w:pPr>
      <w:r>
        <w:rPr>
          <w:b/>
        </w:rPr>
        <w:t>PŘÍLOHY</w:t>
      </w:r>
    </w:p>
    <w:p w:rsidR="007061A3" w:rsidRDefault="007061A3">
      <w:pPr>
        <w:pStyle w:val="Odstavecseseznamem"/>
        <w:rPr>
          <w:b/>
        </w:rPr>
      </w:pPr>
    </w:p>
    <w:p w:rsidR="007061A3" w:rsidRDefault="007061A3">
      <w:pPr>
        <w:pStyle w:val="Zkladntext"/>
        <w:widowControl/>
        <w:spacing w:before="120"/>
        <w:ind w:left="615"/>
        <w:rPr>
          <w:b/>
          <w:u w:val="single"/>
        </w:rPr>
      </w:pPr>
    </w:p>
    <w:p w:rsidR="007061A3" w:rsidRDefault="007061A3">
      <w:pPr>
        <w:pStyle w:val="Zkladntext"/>
        <w:widowControl/>
        <w:spacing w:before="120"/>
        <w:jc w:val="center"/>
        <w:rPr>
          <w:b/>
          <w:sz w:val="40"/>
          <w:u w:val="single"/>
        </w:rPr>
      </w:pPr>
    </w:p>
    <w:p w:rsidR="007061A3" w:rsidRDefault="007061A3">
      <w:pPr>
        <w:pStyle w:val="Zkladntext"/>
        <w:widowControl/>
        <w:spacing w:before="120"/>
        <w:jc w:val="center"/>
        <w:rPr>
          <w:b/>
          <w:sz w:val="40"/>
          <w:u w:val="single"/>
        </w:rPr>
      </w:pPr>
    </w:p>
    <w:p w:rsidR="007061A3" w:rsidRDefault="00F06E1A">
      <w:pPr>
        <w:pStyle w:val="Zkladntext"/>
        <w:widowControl/>
        <w:spacing w:before="120"/>
        <w:jc w:val="center"/>
      </w:pPr>
      <w:r>
        <w:rPr>
          <w:b/>
          <w:sz w:val="40"/>
          <w:u w:val="single"/>
        </w:rPr>
        <w:t>Technická zpráva</w:t>
      </w:r>
    </w:p>
    <w:p w:rsidR="007061A3" w:rsidRDefault="00F06E1A">
      <w:pPr>
        <w:pStyle w:val="Zkladntext"/>
        <w:widowControl/>
        <w:spacing w:before="120"/>
        <w:rPr>
          <w:b/>
          <w:sz w:val="28"/>
          <w:u w:val="single"/>
        </w:rPr>
      </w:pPr>
      <w:r>
        <w:t xml:space="preserve">                                     </w:t>
      </w:r>
    </w:p>
    <w:p w:rsidR="007061A3" w:rsidRDefault="00F06E1A">
      <w:pPr>
        <w:pStyle w:val="Zkladntext"/>
        <w:widowControl/>
        <w:spacing w:before="120"/>
      </w:pPr>
      <w:r>
        <w:rPr>
          <w:b/>
          <w:sz w:val="28"/>
          <w:u w:val="single"/>
        </w:rPr>
        <w:t>1. - Identifikační údaje stavby</w:t>
      </w:r>
    </w:p>
    <w:p w:rsidR="007061A3" w:rsidRDefault="00F06E1A">
      <w:pPr>
        <w:pStyle w:val="Zkladntext"/>
        <w:widowControl/>
        <w:spacing w:before="120"/>
        <w:jc w:val="both"/>
        <w:rPr>
          <w:b/>
          <w:u w:val="single"/>
        </w:rPr>
      </w:pPr>
      <w:r>
        <w:t xml:space="preserve">                                   </w:t>
      </w:r>
    </w:p>
    <w:p w:rsidR="007061A3" w:rsidRDefault="00F06E1A">
      <w:pPr>
        <w:pStyle w:val="Zkladntext"/>
        <w:widowControl/>
        <w:spacing w:before="120"/>
        <w:jc w:val="both"/>
        <w:rPr>
          <w:sz w:val="10"/>
          <w:u w:val="single"/>
        </w:rPr>
      </w:pPr>
      <w:r>
        <w:rPr>
          <w:b/>
          <w:u w:val="single"/>
        </w:rPr>
        <w:t>1.1 - Údaje stavby</w:t>
      </w:r>
    </w:p>
    <w:p w:rsidR="007061A3" w:rsidRDefault="00F06E1A">
      <w:pPr>
        <w:pStyle w:val="Zkladntext"/>
        <w:widowControl/>
        <w:spacing w:before="120"/>
        <w:rPr>
          <w:u w:val="single"/>
        </w:rPr>
      </w:pPr>
      <w:r>
        <w:rPr>
          <w:sz w:val="10"/>
          <w:u w:val="single"/>
        </w:rPr>
        <w:t xml:space="preserve">                     </w:t>
      </w:r>
    </w:p>
    <w:p w:rsidR="007061A3" w:rsidRDefault="00F06E1A">
      <w:pPr>
        <w:pStyle w:val="Zkladntext"/>
        <w:widowControl/>
        <w:spacing w:before="120"/>
        <w:rPr>
          <w:szCs w:val="24"/>
        </w:rPr>
      </w:pPr>
      <w:r>
        <w:rPr>
          <w:u w:val="single"/>
        </w:rPr>
        <w:t xml:space="preserve">Název </w:t>
      </w:r>
      <w:proofErr w:type="gramStart"/>
      <w:r>
        <w:rPr>
          <w:u w:val="single"/>
        </w:rPr>
        <w:t>stavby                       :</w:t>
      </w:r>
      <w:r>
        <w:t xml:space="preserve"> </w:t>
      </w:r>
      <w:r w:rsidR="00327C7E">
        <w:rPr>
          <w:szCs w:val="24"/>
        </w:rPr>
        <w:t>Tří</w:t>
      </w:r>
      <w:r>
        <w:rPr>
          <w:szCs w:val="24"/>
        </w:rPr>
        <w:t>podla</w:t>
      </w:r>
      <w:r w:rsidR="00214FAB">
        <w:rPr>
          <w:szCs w:val="24"/>
        </w:rPr>
        <w:t>žní</w:t>
      </w:r>
      <w:proofErr w:type="gramEnd"/>
      <w:r w:rsidR="00214FAB">
        <w:rPr>
          <w:szCs w:val="24"/>
        </w:rPr>
        <w:t xml:space="preserve"> přístavba haly</w:t>
      </w:r>
    </w:p>
    <w:p w:rsidR="007061A3" w:rsidRDefault="00F06E1A">
      <w:pPr>
        <w:ind w:left="-567"/>
        <w:rPr>
          <w:u w:val="single"/>
        </w:rPr>
      </w:pPr>
      <w:r>
        <w:rPr>
          <w:sz w:val="24"/>
          <w:szCs w:val="24"/>
        </w:rPr>
        <w:t xml:space="preserve">                                                        SO-02  T – CZ a.s. Černá za Bory- </w:t>
      </w:r>
      <w:r w:rsidR="00327C7E">
        <w:rPr>
          <w:sz w:val="24"/>
          <w:szCs w:val="24"/>
        </w:rPr>
        <w:t>výběr dodavatele</w:t>
      </w:r>
    </w:p>
    <w:p w:rsidR="007061A3" w:rsidRDefault="00F06E1A">
      <w:pPr>
        <w:pStyle w:val="Zkladntext"/>
        <w:widowControl/>
        <w:spacing w:before="120"/>
        <w:rPr>
          <w:sz w:val="10"/>
        </w:rPr>
      </w:pPr>
      <w:proofErr w:type="gramStart"/>
      <w:r>
        <w:rPr>
          <w:u w:val="single"/>
        </w:rPr>
        <w:t>Místo                                   :</w:t>
      </w:r>
      <w:r>
        <w:t xml:space="preserve"> k.</w:t>
      </w:r>
      <w:proofErr w:type="gramEnd"/>
      <w:r>
        <w:t xml:space="preserve"> </w:t>
      </w:r>
      <w:proofErr w:type="spellStart"/>
      <w:r>
        <w:t>ú.</w:t>
      </w:r>
      <w:proofErr w:type="spellEnd"/>
      <w:r>
        <w:t xml:space="preserve"> </w:t>
      </w:r>
      <w:r>
        <w:rPr>
          <w:szCs w:val="24"/>
        </w:rPr>
        <w:t>Černá za Bory</w:t>
      </w:r>
    </w:p>
    <w:p w:rsidR="007061A3" w:rsidRDefault="007061A3">
      <w:pPr>
        <w:pStyle w:val="Zkladntext"/>
        <w:widowControl/>
        <w:spacing w:before="120"/>
        <w:rPr>
          <w:sz w:val="10"/>
        </w:rPr>
      </w:pPr>
    </w:p>
    <w:p w:rsidR="007061A3" w:rsidRDefault="00F06E1A">
      <w:pPr>
        <w:pStyle w:val="Zkladntext"/>
        <w:widowControl/>
        <w:spacing w:before="120"/>
        <w:rPr>
          <w:sz w:val="10"/>
        </w:rPr>
      </w:pPr>
      <w:proofErr w:type="gramStart"/>
      <w:r>
        <w:rPr>
          <w:u w:val="single"/>
        </w:rPr>
        <w:t>Obec                                    :</w:t>
      </w:r>
      <w:r>
        <w:t xml:space="preserve"> </w:t>
      </w:r>
      <w:r>
        <w:rPr>
          <w:szCs w:val="24"/>
        </w:rPr>
        <w:t>Černá</w:t>
      </w:r>
      <w:proofErr w:type="gramEnd"/>
      <w:r>
        <w:rPr>
          <w:szCs w:val="24"/>
        </w:rPr>
        <w:t xml:space="preserve"> za Bory</w:t>
      </w:r>
    </w:p>
    <w:p w:rsidR="007061A3" w:rsidRDefault="007061A3">
      <w:pPr>
        <w:pStyle w:val="Zkladntext"/>
        <w:widowControl/>
        <w:spacing w:before="120"/>
        <w:rPr>
          <w:sz w:val="10"/>
        </w:rPr>
      </w:pPr>
    </w:p>
    <w:p w:rsidR="007061A3" w:rsidRDefault="00F06E1A">
      <w:pPr>
        <w:pStyle w:val="Zkladntext"/>
        <w:widowControl/>
        <w:spacing w:before="120"/>
        <w:rPr>
          <w:sz w:val="10"/>
        </w:rPr>
      </w:pPr>
      <w:proofErr w:type="gramStart"/>
      <w:r>
        <w:rPr>
          <w:u w:val="single"/>
        </w:rPr>
        <w:t>Kraj                                      :</w:t>
      </w:r>
      <w:r>
        <w:t xml:space="preserve"> Pardubický</w:t>
      </w:r>
      <w:proofErr w:type="gramEnd"/>
    </w:p>
    <w:p w:rsidR="007061A3" w:rsidRDefault="007061A3">
      <w:pPr>
        <w:pStyle w:val="Zkladntext"/>
        <w:widowControl/>
        <w:spacing w:before="120"/>
        <w:rPr>
          <w:sz w:val="10"/>
        </w:rPr>
      </w:pPr>
    </w:p>
    <w:p w:rsidR="007061A3" w:rsidRDefault="00F06E1A">
      <w:pPr>
        <w:pStyle w:val="Zkladntext"/>
        <w:widowControl/>
        <w:spacing w:before="120"/>
        <w:rPr>
          <w:sz w:val="10"/>
        </w:rPr>
      </w:pPr>
      <w:proofErr w:type="gramStart"/>
      <w:r>
        <w:rPr>
          <w:u w:val="single"/>
        </w:rPr>
        <w:t>Region                                 :</w:t>
      </w:r>
      <w:r>
        <w:t xml:space="preserve"> Východočeský</w:t>
      </w:r>
      <w:proofErr w:type="gramEnd"/>
    </w:p>
    <w:p w:rsidR="007061A3" w:rsidRDefault="007061A3">
      <w:pPr>
        <w:pStyle w:val="Zkladntext"/>
        <w:widowControl/>
        <w:spacing w:before="120"/>
        <w:rPr>
          <w:sz w:val="10"/>
        </w:rPr>
      </w:pPr>
    </w:p>
    <w:p w:rsidR="007061A3" w:rsidRDefault="00F06E1A">
      <w:pPr>
        <w:pStyle w:val="Zkladntext"/>
        <w:widowControl/>
        <w:spacing w:before="120"/>
        <w:rPr>
          <w:szCs w:val="24"/>
        </w:rPr>
      </w:pPr>
      <w:r>
        <w:rPr>
          <w:u w:val="single"/>
        </w:rPr>
        <w:t xml:space="preserve">Charakter </w:t>
      </w:r>
      <w:proofErr w:type="gramStart"/>
      <w:r>
        <w:rPr>
          <w:u w:val="single"/>
        </w:rPr>
        <w:t>stavby                 :</w:t>
      </w:r>
      <w:r>
        <w:t xml:space="preserve"> Nová</w:t>
      </w:r>
      <w:proofErr w:type="gramEnd"/>
      <w:r>
        <w:t xml:space="preserve"> stavba NTL. </w:t>
      </w:r>
      <w:proofErr w:type="spellStart"/>
      <w:r>
        <w:t>dopojení</w:t>
      </w:r>
      <w:proofErr w:type="spellEnd"/>
      <w:r>
        <w:t xml:space="preserve"> plynového </w:t>
      </w:r>
    </w:p>
    <w:p w:rsidR="007061A3" w:rsidRDefault="00F06E1A">
      <w:pPr>
        <w:pStyle w:val="Zkladntext"/>
        <w:widowControl/>
        <w:spacing w:before="120"/>
        <w:rPr>
          <w:u w:val="single"/>
        </w:rPr>
      </w:pPr>
      <w:r>
        <w:rPr>
          <w:szCs w:val="24"/>
        </w:rPr>
        <w:t xml:space="preserve">                                              spotřebiče výkonu 32 kW a 13,8 kW</w:t>
      </w:r>
    </w:p>
    <w:p w:rsidR="007061A3" w:rsidRDefault="00F06E1A">
      <w:pPr>
        <w:pStyle w:val="Zkladntext"/>
        <w:widowControl/>
        <w:spacing w:before="120"/>
        <w:rPr>
          <w:sz w:val="10"/>
        </w:rPr>
      </w:pPr>
      <w:r>
        <w:rPr>
          <w:u w:val="single"/>
        </w:rPr>
        <w:t>Druh dopravovaného média:</w:t>
      </w:r>
      <w:r>
        <w:t xml:space="preserve"> Zemní plyn</w:t>
      </w:r>
    </w:p>
    <w:p w:rsidR="007061A3" w:rsidRDefault="007061A3">
      <w:pPr>
        <w:pStyle w:val="Zkladntext"/>
        <w:widowControl/>
        <w:spacing w:before="120"/>
        <w:rPr>
          <w:sz w:val="10"/>
        </w:rPr>
      </w:pPr>
    </w:p>
    <w:p w:rsidR="007061A3" w:rsidRDefault="00F06E1A">
      <w:pPr>
        <w:pStyle w:val="Zkladntext"/>
        <w:widowControl/>
        <w:spacing w:before="120"/>
      </w:pPr>
      <w:r>
        <w:rPr>
          <w:u w:val="single"/>
        </w:rPr>
        <w:t xml:space="preserve">Účel </w:t>
      </w:r>
      <w:proofErr w:type="gramStart"/>
      <w:r>
        <w:rPr>
          <w:u w:val="single"/>
        </w:rPr>
        <w:t>stavby                         :</w:t>
      </w:r>
      <w:r>
        <w:t xml:space="preserve"> Doprava</w:t>
      </w:r>
      <w:proofErr w:type="gramEnd"/>
      <w:r>
        <w:t xml:space="preserve"> zemního plynu k přímé spotřebě</w:t>
      </w:r>
    </w:p>
    <w:p w:rsidR="007061A3" w:rsidRDefault="007061A3">
      <w:pPr>
        <w:pStyle w:val="Zkladntext"/>
        <w:widowControl/>
        <w:spacing w:before="120"/>
      </w:pPr>
    </w:p>
    <w:p w:rsidR="007061A3" w:rsidRDefault="007061A3">
      <w:pPr>
        <w:pStyle w:val="Zkladntext"/>
        <w:widowControl/>
        <w:spacing w:before="120"/>
      </w:pPr>
    </w:p>
    <w:p w:rsidR="007061A3" w:rsidRDefault="00F06E1A">
      <w:pPr>
        <w:pStyle w:val="Zkladntext"/>
        <w:widowControl/>
        <w:spacing w:before="120"/>
        <w:jc w:val="both"/>
        <w:rPr>
          <w:sz w:val="10"/>
          <w:u w:val="single"/>
        </w:rPr>
      </w:pPr>
      <w:r>
        <w:rPr>
          <w:b/>
          <w:u w:val="single"/>
        </w:rPr>
        <w:t xml:space="preserve">1.2 - Údaje investora, projektanta, dodavatele, provozovatele </w:t>
      </w:r>
    </w:p>
    <w:p w:rsidR="007061A3" w:rsidRDefault="00F06E1A">
      <w:pPr>
        <w:pStyle w:val="Zkladntext"/>
        <w:widowControl/>
        <w:spacing w:before="120"/>
        <w:jc w:val="both"/>
        <w:rPr>
          <w:u w:val="single"/>
        </w:rPr>
      </w:pPr>
      <w:r>
        <w:rPr>
          <w:sz w:val="10"/>
          <w:u w:val="single"/>
        </w:rPr>
        <w:t xml:space="preserve">                                                              </w:t>
      </w:r>
    </w:p>
    <w:p w:rsidR="007061A3" w:rsidRDefault="00F06E1A">
      <w:pPr>
        <w:pStyle w:val="Zkladntext"/>
        <w:widowControl/>
        <w:spacing w:before="120"/>
      </w:pPr>
      <w:r>
        <w:rPr>
          <w:u w:val="single"/>
        </w:rPr>
        <w:t xml:space="preserve">Investor </w:t>
      </w:r>
      <w:proofErr w:type="gramStart"/>
      <w:r>
        <w:rPr>
          <w:u w:val="single"/>
        </w:rPr>
        <w:t>stavby                           :</w:t>
      </w:r>
      <w:r>
        <w:t xml:space="preserve"> T-CZ</w:t>
      </w:r>
      <w:proofErr w:type="gramEnd"/>
      <w:r>
        <w:t xml:space="preserve"> a.s. Na Strži </w:t>
      </w:r>
    </w:p>
    <w:p w:rsidR="007061A3" w:rsidRDefault="00F06E1A">
      <w:pPr>
        <w:pStyle w:val="Zkladntext"/>
        <w:widowControl/>
        <w:spacing w:before="120"/>
        <w:rPr>
          <w:sz w:val="10"/>
        </w:rPr>
      </w:pPr>
      <w:r>
        <w:tab/>
      </w:r>
      <w:r>
        <w:tab/>
      </w:r>
      <w:r>
        <w:tab/>
      </w:r>
      <w:r>
        <w:tab/>
        <w:t xml:space="preserve">     </w:t>
      </w:r>
      <w:r>
        <w:rPr>
          <w:szCs w:val="24"/>
        </w:rPr>
        <w:t xml:space="preserve"> 34/128, Praha 4 </w:t>
      </w:r>
    </w:p>
    <w:p w:rsidR="007061A3" w:rsidRDefault="007061A3">
      <w:pPr>
        <w:pStyle w:val="Zkladntext"/>
        <w:widowControl/>
        <w:spacing w:before="120"/>
        <w:rPr>
          <w:sz w:val="10"/>
        </w:rPr>
      </w:pPr>
    </w:p>
    <w:p w:rsidR="007061A3" w:rsidRDefault="00F06E1A">
      <w:pPr>
        <w:pStyle w:val="Zkladntext"/>
        <w:widowControl/>
        <w:spacing w:before="120"/>
      </w:pPr>
      <w:proofErr w:type="gramStart"/>
      <w:r>
        <w:rPr>
          <w:u w:val="single"/>
        </w:rPr>
        <w:t>Projektant                                   :</w:t>
      </w:r>
      <w:r>
        <w:t xml:space="preserve"> Ing.</w:t>
      </w:r>
      <w:proofErr w:type="gramEnd"/>
      <w:r>
        <w:t xml:space="preserve"> Jiří Jirák</w:t>
      </w:r>
    </w:p>
    <w:p w:rsidR="007061A3" w:rsidRDefault="00F06E1A">
      <w:pPr>
        <w:pStyle w:val="Zkladntext"/>
        <w:widowControl/>
        <w:spacing w:before="120"/>
        <w:rPr>
          <w:sz w:val="10"/>
        </w:rPr>
      </w:pPr>
      <w:r>
        <w:t xml:space="preserve">                              </w:t>
      </w:r>
      <w:r>
        <w:tab/>
      </w:r>
      <w:r>
        <w:tab/>
        <w:t xml:space="preserve">     </w:t>
      </w:r>
    </w:p>
    <w:p w:rsidR="007061A3" w:rsidRDefault="007061A3">
      <w:pPr>
        <w:pStyle w:val="Zkladntext"/>
        <w:widowControl/>
        <w:spacing w:before="120"/>
        <w:rPr>
          <w:sz w:val="10"/>
        </w:rPr>
      </w:pPr>
    </w:p>
    <w:p w:rsidR="007061A3" w:rsidRDefault="00F06E1A">
      <w:pPr>
        <w:pStyle w:val="Zkladntext"/>
        <w:widowControl/>
        <w:spacing w:before="120"/>
        <w:rPr>
          <w:sz w:val="10"/>
        </w:rPr>
      </w:pPr>
      <w:r>
        <w:rPr>
          <w:u w:val="single"/>
        </w:rPr>
        <w:t xml:space="preserve">Dodavatel </w:t>
      </w:r>
      <w:proofErr w:type="gramStart"/>
      <w:r>
        <w:rPr>
          <w:u w:val="single"/>
        </w:rPr>
        <w:t>stavby                       :</w:t>
      </w:r>
      <w:r>
        <w:t xml:space="preserve"> bude</w:t>
      </w:r>
      <w:proofErr w:type="gramEnd"/>
      <w:r>
        <w:t xml:space="preserve"> určen investorem akce </w:t>
      </w:r>
      <w:r>
        <w:tab/>
      </w:r>
      <w:r>
        <w:tab/>
        <w:t xml:space="preserve">                             </w:t>
      </w:r>
    </w:p>
    <w:p w:rsidR="007061A3" w:rsidRDefault="007061A3">
      <w:pPr>
        <w:pStyle w:val="Zkladntext"/>
        <w:widowControl/>
        <w:spacing w:before="120"/>
        <w:rPr>
          <w:sz w:val="10"/>
        </w:rPr>
      </w:pPr>
    </w:p>
    <w:p w:rsidR="007061A3" w:rsidRDefault="00F06E1A">
      <w:pPr>
        <w:pStyle w:val="Zkladntext"/>
        <w:widowControl/>
        <w:spacing w:before="120"/>
      </w:pPr>
      <w:r>
        <w:rPr>
          <w:u w:val="single"/>
        </w:rPr>
        <w:t xml:space="preserve">Provozovatel </w:t>
      </w:r>
      <w:proofErr w:type="gramStart"/>
      <w:r>
        <w:rPr>
          <w:u w:val="single"/>
        </w:rPr>
        <w:t>stavby                  :</w:t>
      </w:r>
      <w:r>
        <w:t xml:space="preserve"> T-CZ</w:t>
      </w:r>
      <w:proofErr w:type="gramEnd"/>
      <w:r>
        <w:t xml:space="preserve"> a.s. Na Strži 34/128, Praha 4</w:t>
      </w:r>
      <w:r>
        <w:rPr>
          <w:szCs w:val="24"/>
        </w:rPr>
        <w:t xml:space="preserve"> </w:t>
      </w:r>
    </w:p>
    <w:p w:rsidR="007061A3" w:rsidRDefault="007061A3">
      <w:pPr>
        <w:widowControl/>
        <w:spacing w:before="120"/>
      </w:pPr>
    </w:p>
    <w:p w:rsidR="007061A3" w:rsidRDefault="007061A3">
      <w:pPr>
        <w:widowControl/>
        <w:spacing w:before="120"/>
      </w:pPr>
    </w:p>
    <w:p w:rsidR="007061A3" w:rsidRDefault="007061A3">
      <w:pPr>
        <w:pStyle w:val="Zkladntext"/>
        <w:widowControl/>
        <w:spacing w:before="120"/>
        <w:rPr>
          <w:b/>
          <w:sz w:val="28"/>
          <w:u w:val="single"/>
        </w:rPr>
      </w:pPr>
    </w:p>
    <w:p w:rsidR="007061A3" w:rsidRDefault="007061A3">
      <w:pPr>
        <w:pStyle w:val="Zkladntext"/>
        <w:widowControl/>
        <w:spacing w:before="120"/>
        <w:rPr>
          <w:b/>
          <w:sz w:val="28"/>
          <w:u w:val="single"/>
        </w:rPr>
      </w:pPr>
    </w:p>
    <w:p w:rsidR="007061A3" w:rsidRDefault="007061A3">
      <w:pPr>
        <w:pStyle w:val="Zkladntext"/>
        <w:widowControl/>
        <w:spacing w:before="120"/>
        <w:rPr>
          <w:b/>
          <w:sz w:val="28"/>
          <w:u w:val="single"/>
        </w:rPr>
      </w:pPr>
    </w:p>
    <w:p w:rsidR="007061A3" w:rsidRDefault="00F06E1A">
      <w:pPr>
        <w:pStyle w:val="Zkladntext"/>
        <w:widowControl/>
        <w:spacing w:before="120"/>
        <w:rPr>
          <w:sz w:val="12"/>
        </w:rPr>
      </w:pPr>
      <w:r>
        <w:rPr>
          <w:b/>
          <w:sz w:val="28"/>
          <w:u w:val="single"/>
        </w:rPr>
        <w:lastRenderedPageBreak/>
        <w:t>2.  Základní údaje charakterizující stavbu a její budoucí provoz</w:t>
      </w:r>
    </w:p>
    <w:p w:rsidR="007061A3" w:rsidRDefault="00F06E1A">
      <w:pPr>
        <w:pStyle w:val="Zkladntext"/>
        <w:widowControl/>
        <w:spacing w:before="120"/>
        <w:rPr>
          <w:b/>
          <w:u w:val="single"/>
        </w:rPr>
      </w:pPr>
      <w:r>
        <w:rPr>
          <w:sz w:val="12"/>
        </w:rPr>
        <w:t xml:space="preserve">                                                           </w:t>
      </w:r>
    </w:p>
    <w:p w:rsidR="007061A3" w:rsidRDefault="00F06E1A">
      <w:pPr>
        <w:pStyle w:val="Zkladntext"/>
        <w:widowControl/>
        <w:spacing w:before="120"/>
        <w:jc w:val="both"/>
        <w:rPr>
          <w:sz w:val="10"/>
        </w:rPr>
      </w:pPr>
      <w:r>
        <w:rPr>
          <w:b/>
          <w:u w:val="single"/>
        </w:rPr>
        <w:t>2.1 - Účel stavby, poloha místa stavby</w:t>
      </w:r>
      <w:r>
        <w:rPr>
          <w:b/>
        </w:rPr>
        <w:t xml:space="preserve">                                       </w:t>
      </w:r>
    </w:p>
    <w:p w:rsidR="007061A3" w:rsidRDefault="007061A3">
      <w:pPr>
        <w:pStyle w:val="Zkladntextodsazen"/>
        <w:ind w:left="0" w:firstLine="0"/>
        <w:jc w:val="both"/>
        <w:rPr>
          <w:sz w:val="10"/>
        </w:rPr>
      </w:pPr>
    </w:p>
    <w:p w:rsidR="007061A3" w:rsidRDefault="00F06E1A">
      <w:pPr>
        <w:pStyle w:val="Zkladntextodsazen"/>
        <w:ind w:left="0" w:firstLine="0"/>
        <w:jc w:val="both"/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ab/>
        <w:t xml:space="preserve">Účelem této stavby je provést montáž nového NTL plynového </w:t>
      </w:r>
      <w:proofErr w:type="gramStart"/>
      <w:r>
        <w:rPr>
          <w:sz w:val="24"/>
        </w:rPr>
        <w:t>potrubí  materiál</w:t>
      </w:r>
      <w:proofErr w:type="gramEnd"/>
      <w:r>
        <w:rPr>
          <w:sz w:val="24"/>
        </w:rPr>
        <w:t xml:space="preserve"> ocel. DN 25, v celkové délce </w:t>
      </w:r>
      <w:proofErr w:type="gramStart"/>
      <w:r>
        <w:rPr>
          <w:sz w:val="24"/>
        </w:rPr>
        <w:t>cca  16</w:t>
      </w:r>
      <w:proofErr w:type="gramEnd"/>
      <w:r>
        <w:rPr>
          <w:sz w:val="24"/>
        </w:rPr>
        <w:t xml:space="preserve"> metrů a 8 metrů.</w:t>
      </w:r>
    </w:p>
    <w:p w:rsidR="007061A3" w:rsidRDefault="00F06E1A">
      <w:pPr>
        <w:pStyle w:val="Zkladntextodsazen"/>
        <w:ind w:left="0" w:firstLine="0"/>
        <w:jc w:val="both"/>
        <w:rPr>
          <w:sz w:val="24"/>
        </w:rPr>
      </w:pPr>
      <w:r>
        <w:rPr>
          <w:sz w:val="24"/>
        </w:rPr>
        <w:t xml:space="preserve">Nově budovaný NTL </w:t>
      </w:r>
      <w:proofErr w:type="gramStart"/>
      <w:r>
        <w:rPr>
          <w:sz w:val="24"/>
        </w:rPr>
        <w:t>plynovod  umožní</w:t>
      </w:r>
      <w:proofErr w:type="gramEnd"/>
      <w:r>
        <w:rPr>
          <w:sz w:val="24"/>
        </w:rPr>
        <w:t xml:space="preserve"> vytápět a připravovat TUV pro přístavbu objektu SO-05    </w:t>
      </w:r>
    </w:p>
    <w:p w:rsidR="007061A3" w:rsidRDefault="005E25D8">
      <w:pPr>
        <w:pStyle w:val="Zkladntextodsazen"/>
        <w:ind w:left="0" w:firstLine="0"/>
        <w:jc w:val="both"/>
        <w:rPr>
          <w:b/>
          <w:u w:val="single"/>
        </w:rPr>
      </w:pPr>
      <w:r>
        <w:rPr>
          <w:sz w:val="24"/>
        </w:rPr>
        <w:t xml:space="preserve"> a vytápění přilehlé</w:t>
      </w:r>
      <w:r w:rsidR="00F06E1A">
        <w:rPr>
          <w:sz w:val="24"/>
        </w:rPr>
        <w:t xml:space="preserve"> dílny.</w:t>
      </w:r>
    </w:p>
    <w:p w:rsidR="007061A3" w:rsidRDefault="00F06E1A">
      <w:pPr>
        <w:pStyle w:val="Zkladntext"/>
        <w:widowControl/>
        <w:spacing w:before="120"/>
        <w:jc w:val="both"/>
        <w:rPr>
          <w:sz w:val="10"/>
        </w:rPr>
      </w:pPr>
      <w:r>
        <w:rPr>
          <w:b/>
          <w:u w:val="single"/>
        </w:rPr>
        <w:t xml:space="preserve">2.2 - Popis stavby </w:t>
      </w:r>
    </w:p>
    <w:p w:rsidR="007061A3" w:rsidRDefault="007061A3">
      <w:pPr>
        <w:pStyle w:val="Zkladntextodsazen"/>
        <w:ind w:left="0" w:firstLine="0"/>
        <w:jc w:val="both"/>
        <w:rPr>
          <w:sz w:val="10"/>
        </w:rPr>
      </w:pPr>
    </w:p>
    <w:p w:rsidR="007061A3" w:rsidRDefault="00F06E1A">
      <w:pPr>
        <w:pStyle w:val="Zkladntextodsazen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Stávající potrubí NTL. plynovodu DN 32 ve výrobní dílně je vedeno po</w:t>
      </w:r>
      <w:r w:rsidR="005E25D8">
        <w:rPr>
          <w:sz w:val="24"/>
          <w:szCs w:val="24"/>
        </w:rPr>
        <w:t xml:space="preserve"> </w:t>
      </w:r>
      <w:r>
        <w:rPr>
          <w:sz w:val="24"/>
          <w:szCs w:val="24"/>
        </w:rPr>
        <w:t>sendvičové stěně pod střechou dílny ve výšce cca 3,5 m. Odtud bude dle výkresové dokumentace napojeno ocelové potrubí DN 25. Potrubí pro objekt SO-05 bude vedeno po obvodové stěně dílny do v</w:t>
      </w:r>
      <w:r w:rsidR="005E25D8">
        <w:rPr>
          <w:sz w:val="24"/>
          <w:szCs w:val="24"/>
        </w:rPr>
        <w:t>ý</w:t>
      </w:r>
      <w:r>
        <w:rPr>
          <w:sz w:val="24"/>
          <w:szCs w:val="24"/>
        </w:rPr>
        <w:t xml:space="preserve">šky 1,5 m nad podlahu a zde bude namontován kulový kohout DN 25, který bude sloužit jako hlavní </w:t>
      </w:r>
      <w:proofErr w:type="gramStart"/>
      <w:r>
        <w:rPr>
          <w:sz w:val="24"/>
          <w:szCs w:val="24"/>
        </w:rPr>
        <w:t>uzávěr  objektu</w:t>
      </w:r>
      <w:proofErr w:type="gramEnd"/>
      <w:r>
        <w:rPr>
          <w:sz w:val="24"/>
          <w:szCs w:val="24"/>
        </w:rPr>
        <w:t xml:space="preserve"> SO-05. Potom potrubí projde otvorem v plášti dílny, projde ocelovou ochrannou trubkou DN 40 a bude vedeno objímkami p</w:t>
      </w:r>
      <w:r w:rsidR="005E25D8">
        <w:rPr>
          <w:sz w:val="24"/>
          <w:szCs w:val="24"/>
        </w:rPr>
        <w:t>od stropem I. NP. do místa, kde</w:t>
      </w:r>
      <w:r>
        <w:rPr>
          <w:sz w:val="24"/>
          <w:szCs w:val="24"/>
        </w:rPr>
        <w:t xml:space="preserve"> je ve II.NP. umístěn plynový kotel o výkonu 32 kW. V těchto místech ocelové potrubí projde ochrannou trubkou DN 40 stropem a bude dotaženo ke zmíněnému spotřebiči. Vlastní spotřebič bude opatřen před vstupem plynu kulovým kohoutem DN 25. Než bude nové potrubí DN propojeno na stávající plynovod v dílně, bude úsek stávajícího potrubí uzavřen, řádně odplyněn a propláchnut inertním plynem. Poté </w:t>
      </w:r>
      <w:proofErr w:type="gramStart"/>
      <w:r>
        <w:rPr>
          <w:sz w:val="24"/>
          <w:szCs w:val="24"/>
        </w:rPr>
        <w:t>bude</w:t>
      </w:r>
      <w:proofErr w:type="gramEnd"/>
      <w:r>
        <w:rPr>
          <w:sz w:val="24"/>
          <w:szCs w:val="24"/>
        </w:rPr>
        <w:t xml:space="preserve"> možno plynové potrubí </w:t>
      </w:r>
      <w:proofErr w:type="gramStart"/>
      <w:r>
        <w:rPr>
          <w:sz w:val="24"/>
          <w:szCs w:val="24"/>
        </w:rPr>
        <w:t>proříznou</w:t>
      </w:r>
      <w:proofErr w:type="gramEnd"/>
      <w:r>
        <w:rPr>
          <w:sz w:val="24"/>
          <w:szCs w:val="24"/>
        </w:rPr>
        <w:t xml:space="preserve"> a propojit.  Totéž bude proveden</w:t>
      </w:r>
      <w:r w:rsidR="005E25D8">
        <w:rPr>
          <w:sz w:val="24"/>
          <w:szCs w:val="24"/>
        </w:rPr>
        <w:t xml:space="preserve">o s přípojkou pro agregát </w:t>
      </w:r>
      <w:r>
        <w:rPr>
          <w:sz w:val="24"/>
          <w:szCs w:val="24"/>
        </w:rPr>
        <w:t xml:space="preserve">v dílně.  </w:t>
      </w:r>
    </w:p>
    <w:p w:rsidR="007061A3" w:rsidRDefault="00F06E1A">
      <w:pPr>
        <w:pStyle w:val="Zkladntextodsazen"/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7061A3" w:rsidRDefault="007061A3">
      <w:pPr>
        <w:pStyle w:val="Zkladntextodsazen"/>
        <w:ind w:left="0" w:firstLine="0"/>
        <w:jc w:val="both"/>
        <w:rPr>
          <w:b/>
          <w:sz w:val="24"/>
          <w:szCs w:val="24"/>
        </w:rPr>
      </w:pPr>
    </w:p>
    <w:p w:rsidR="007061A3" w:rsidRDefault="00F06E1A">
      <w:pPr>
        <w:pStyle w:val="Zkladntextodsazen"/>
        <w:ind w:left="0" w:firstLine="0"/>
        <w:jc w:val="both"/>
        <w:rPr>
          <w:sz w:val="10"/>
          <w:u w:val="single"/>
        </w:rPr>
      </w:pPr>
      <w:r>
        <w:rPr>
          <w:sz w:val="24"/>
          <w:szCs w:val="24"/>
        </w:rPr>
        <w:t xml:space="preserve"> </w:t>
      </w:r>
      <w:r>
        <w:rPr>
          <w:i/>
          <w:u w:val="single"/>
        </w:rPr>
        <w:t>Z výše uvedeného lze konstatovat následující údaje:</w:t>
      </w:r>
    </w:p>
    <w:p w:rsidR="007061A3" w:rsidRDefault="007061A3">
      <w:pPr>
        <w:rPr>
          <w:sz w:val="10"/>
          <w:u w:val="single"/>
        </w:rPr>
      </w:pPr>
    </w:p>
    <w:p w:rsidR="007061A3" w:rsidRDefault="00F06E1A">
      <w:pPr>
        <w:numPr>
          <w:ilvl w:val="0"/>
          <w:numId w:val="8"/>
        </w:numPr>
        <w:rPr>
          <w:sz w:val="22"/>
          <w:u w:val="single"/>
        </w:rPr>
      </w:pPr>
      <w:r>
        <w:rPr>
          <w:b/>
          <w:sz w:val="22"/>
          <w:u w:val="single"/>
        </w:rPr>
        <w:t>Nový NTL plynovod – dimenze, materiál, délka:</w:t>
      </w:r>
    </w:p>
    <w:p w:rsidR="007061A3" w:rsidRDefault="007061A3">
      <w:pPr>
        <w:rPr>
          <w:sz w:val="22"/>
          <w:u w:val="single"/>
        </w:rPr>
      </w:pPr>
    </w:p>
    <w:p w:rsidR="007061A3" w:rsidRDefault="00F06E1A">
      <w:pPr>
        <w:numPr>
          <w:ilvl w:val="0"/>
          <w:numId w:val="9"/>
        </w:numPr>
        <w:ind w:left="-15" w:firstLine="0"/>
        <w:rPr>
          <w:sz w:val="22"/>
        </w:rPr>
      </w:pPr>
      <w:r>
        <w:rPr>
          <w:sz w:val="22"/>
        </w:rPr>
        <w:t>ocel. ČSN 42 57 10…DN 25………………………………………………………………</w:t>
      </w:r>
      <w:proofErr w:type="gramStart"/>
      <w:r>
        <w:rPr>
          <w:sz w:val="22"/>
        </w:rPr>
        <w:t>…..16</w:t>
      </w:r>
      <w:proofErr w:type="gramEnd"/>
      <w:r>
        <w:rPr>
          <w:sz w:val="22"/>
        </w:rPr>
        <w:t xml:space="preserve"> m</w:t>
      </w:r>
    </w:p>
    <w:p w:rsidR="007061A3" w:rsidRDefault="00F06E1A">
      <w:pPr>
        <w:numPr>
          <w:ilvl w:val="0"/>
          <w:numId w:val="9"/>
        </w:numPr>
        <w:rPr>
          <w:b/>
          <w:sz w:val="22"/>
        </w:rPr>
      </w:pPr>
      <w:r>
        <w:rPr>
          <w:sz w:val="22"/>
        </w:rPr>
        <w:t>ocel. ČSN 42 57 10…DN 25………………………………………………………………</w:t>
      </w:r>
      <w:proofErr w:type="gramStart"/>
      <w:r>
        <w:rPr>
          <w:sz w:val="22"/>
        </w:rPr>
        <w:t>…..</w:t>
      </w:r>
      <w:proofErr w:type="gramEnd"/>
      <w:r>
        <w:rPr>
          <w:sz w:val="22"/>
        </w:rPr>
        <w:t xml:space="preserve">  8 m</w:t>
      </w:r>
    </w:p>
    <w:p w:rsidR="007061A3" w:rsidRDefault="007061A3">
      <w:pPr>
        <w:rPr>
          <w:b/>
          <w:sz w:val="22"/>
        </w:rPr>
      </w:pPr>
    </w:p>
    <w:p w:rsidR="007061A3" w:rsidRDefault="00F06E1A">
      <w:pPr>
        <w:pStyle w:val="Zkladntext"/>
        <w:widowControl/>
        <w:spacing w:before="120"/>
        <w:jc w:val="both"/>
        <w:rPr>
          <w:i/>
        </w:rPr>
      </w:pPr>
      <w:r>
        <w:rPr>
          <w:b/>
          <w:u w:val="single"/>
        </w:rPr>
        <w:t>2.3 – Přehled výchozích podkladů</w:t>
      </w:r>
    </w:p>
    <w:p w:rsidR="007061A3" w:rsidRDefault="007061A3">
      <w:pPr>
        <w:jc w:val="both"/>
        <w:rPr>
          <w:i/>
          <w:sz w:val="24"/>
        </w:rPr>
      </w:pPr>
    </w:p>
    <w:p w:rsidR="007061A3" w:rsidRDefault="00F06E1A">
      <w:pPr>
        <w:jc w:val="both"/>
        <w:rPr>
          <w:sz w:val="16"/>
        </w:rPr>
      </w:pPr>
      <w:r>
        <w:rPr>
          <w:i/>
          <w:sz w:val="24"/>
        </w:rPr>
        <w:t xml:space="preserve">Jako výchozích podkladů pro projekt bylo </w:t>
      </w:r>
      <w:proofErr w:type="gramStart"/>
      <w:r>
        <w:rPr>
          <w:i/>
          <w:sz w:val="24"/>
        </w:rPr>
        <w:t>využito :</w:t>
      </w:r>
      <w:proofErr w:type="gramEnd"/>
    </w:p>
    <w:p w:rsidR="007061A3" w:rsidRDefault="007061A3">
      <w:pPr>
        <w:jc w:val="both"/>
        <w:rPr>
          <w:sz w:val="16"/>
        </w:rPr>
      </w:pPr>
    </w:p>
    <w:p w:rsidR="007061A3" w:rsidRDefault="00F06E1A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7061A3" w:rsidRDefault="00F06E1A">
      <w:pPr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 xml:space="preserve">Místního šetření v terénu vč. jednání s provozovatelem. </w:t>
      </w:r>
    </w:p>
    <w:p w:rsidR="007061A3" w:rsidRDefault="00F06E1A">
      <w:pPr>
        <w:numPr>
          <w:ilvl w:val="0"/>
          <w:numId w:val="6"/>
        </w:numPr>
        <w:jc w:val="both"/>
        <w:rPr>
          <w:sz w:val="16"/>
          <w:szCs w:val="16"/>
        </w:rPr>
      </w:pPr>
      <w:r>
        <w:rPr>
          <w:sz w:val="24"/>
        </w:rPr>
        <w:t xml:space="preserve">Projekt je dále v souladu s příslušnými zákony, ČSN, TP, TPG : - </w:t>
      </w:r>
      <w:proofErr w:type="gramStart"/>
      <w:r>
        <w:rPr>
          <w:sz w:val="24"/>
        </w:rPr>
        <w:t>viz. část</w:t>
      </w:r>
      <w:proofErr w:type="gramEnd"/>
      <w:r>
        <w:rPr>
          <w:sz w:val="24"/>
        </w:rPr>
        <w:t xml:space="preserve"> „PŘÍLOHY“.</w:t>
      </w:r>
    </w:p>
    <w:p w:rsidR="007061A3" w:rsidRDefault="007061A3">
      <w:pPr>
        <w:jc w:val="both"/>
        <w:rPr>
          <w:sz w:val="16"/>
          <w:szCs w:val="16"/>
        </w:rPr>
      </w:pPr>
    </w:p>
    <w:p w:rsidR="007061A3" w:rsidRDefault="00F06E1A">
      <w:pPr>
        <w:pStyle w:val="Zkladntext"/>
        <w:widowControl/>
        <w:spacing w:before="120"/>
        <w:jc w:val="both"/>
        <w:rPr>
          <w:sz w:val="2"/>
        </w:rPr>
      </w:pPr>
      <w:r>
        <w:rPr>
          <w:b/>
          <w:u w:val="single"/>
        </w:rPr>
        <w:t xml:space="preserve">2.4 - Údaje o projektovaných kapacitách  </w:t>
      </w:r>
    </w:p>
    <w:p w:rsidR="007061A3" w:rsidRDefault="00F06E1A">
      <w:pPr>
        <w:pStyle w:val="Zkladntext"/>
        <w:widowControl/>
        <w:spacing w:before="120"/>
        <w:jc w:val="both"/>
        <w:rPr>
          <w:rFonts w:eastAsia="MS Mincho"/>
        </w:rPr>
      </w:pPr>
      <w:r>
        <w:rPr>
          <w:sz w:val="2"/>
        </w:rPr>
        <w:t xml:space="preserve">                              </w:t>
      </w:r>
    </w:p>
    <w:p w:rsidR="007061A3" w:rsidRDefault="00F06E1A">
      <w:pPr>
        <w:pStyle w:val="Prosttext2"/>
        <w:rPr>
          <w:rFonts w:eastAsia="MS Mincho"/>
        </w:rPr>
      </w:pPr>
      <w:r>
        <w:rPr>
          <w:rFonts w:eastAsia="MS Mincho"/>
        </w:rPr>
        <w:t xml:space="preserve">Určení roční spotřeby tepla </w:t>
      </w:r>
      <w:proofErr w:type="spellStart"/>
      <w:r>
        <w:rPr>
          <w:rFonts w:eastAsia="MS Mincho"/>
        </w:rPr>
        <w:t>proobjekt</w:t>
      </w:r>
      <w:proofErr w:type="spellEnd"/>
      <w:r>
        <w:rPr>
          <w:rFonts w:eastAsia="MS Mincho"/>
        </w:rPr>
        <w:t xml:space="preserve"> SO-05</w:t>
      </w:r>
    </w:p>
    <w:p w:rsidR="007061A3" w:rsidRDefault="00F06E1A">
      <w:pPr>
        <w:pStyle w:val="Prosttext2"/>
        <w:rPr>
          <w:rFonts w:eastAsia="MS Mincho"/>
        </w:rPr>
      </w:pPr>
      <w:r>
        <w:rPr>
          <w:rFonts w:eastAsia="MS Mincho"/>
        </w:rPr>
        <w:t>Vytápění:</w:t>
      </w:r>
    </w:p>
    <w:p w:rsidR="007061A3" w:rsidRDefault="007061A3">
      <w:pPr>
        <w:pStyle w:val="Prosttext2"/>
        <w:rPr>
          <w:rFonts w:eastAsia="MS Mincho"/>
        </w:rPr>
      </w:pPr>
    </w:p>
    <w:p w:rsidR="007061A3" w:rsidRDefault="00F06E1A">
      <w:pPr>
        <w:pStyle w:val="Prosttext2"/>
        <w:numPr>
          <w:ilvl w:val="0"/>
          <w:numId w:val="2"/>
        </w:numPr>
        <w:tabs>
          <w:tab w:val="left" w:pos="360"/>
        </w:tabs>
        <w:ind w:left="360" w:hanging="360"/>
        <w:rPr>
          <w:rFonts w:eastAsia="MS Mincho"/>
        </w:rPr>
      </w:pPr>
      <w:r>
        <w:rPr>
          <w:rFonts w:eastAsia="MS Mincho"/>
        </w:rPr>
        <w:t xml:space="preserve">potřeba tepla pro </w:t>
      </w:r>
      <w:proofErr w:type="gramStart"/>
      <w:r>
        <w:rPr>
          <w:rFonts w:eastAsia="MS Mincho"/>
        </w:rPr>
        <w:t>vytápění                Q = 33</w:t>
      </w:r>
      <w:proofErr w:type="gramEnd"/>
      <w:r>
        <w:rPr>
          <w:rFonts w:eastAsia="MS Mincho"/>
        </w:rPr>
        <w:t xml:space="preserve"> kW</w:t>
      </w:r>
    </w:p>
    <w:p w:rsidR="007061A3" w:rsidRDefault="00F06E1A">
      <w:pPr>
        <w:pStyle w:val="Prosttext2"/>
        <w:numPr>
          <w:ilvl w:val="0"/>
          <w:numId w:val="2"/>
        </w:numPr>
        <w:tabs>
          <w:tab w:val="left" w:pos="360"/>
        </w:tabs>
        <w:ind w:left="360" w:hanging="360"/>
        <w:rPr>
          <w:rFonts w:eastAsia="MS Mincho"/>
        </w:rPr>
      </w:pPr>
      <w:r>
        <w:rPr>
          <w:rFonts w:eastAsia="MS Mincho"/>
        </w:rPr>
        <w:t xml:space="preserve">denní max. provoz </w:t>
      </w:r>
      <w:proofErr w:type="gramStart"/>
      <w:r>
        <w:rPr>
          <w:rFonts w:eastAsia="MS Mincho"/>
        </w:rPr>
        <w:t>vytápění                h = 10</w:t>
      </w:r>
      <w:proofErr w:type="gramEnd"/>
      <w:r>
        <w:rPr>
          <w:rFonts w:eastAsia="MS Mincho"/>
        </w:rPr>
        <w:t xml:space="preserve"> hodin</w:t>
      </w:r>
    </w:p>
    <w:p w:rsidR="007061A3" w:rsidRDefault="00F06E1A">
      <w:pPr>
        <w:pStyle w:val="Prosttext2"/>
        <w:numPr>
          <w:ilvl w:val="0"/>
          <w:numId w:val="2"/>
        </w:numPr>
        <w:tabs>
          <w:tab w:val="left" w:pos="360"/>
        </w:tabs>
        <w:ind w:left="360" w:hanging="360"/>
        <w:rPr>
          <w:rFonts w:eastAsia="MS Mincho"/>
        </w:rPr>
      </w:pPr>
      <w:r>
        <w:rPr>
          <w:rFonts w:eastAsia="MS Mincho"/>
        </w:rPr>
        <w:t xml:space="preserve">délka topného </w:t>
      </w:r>
      <w:proofErr w:type="gramStart"/>
      <w:r>
        <w:rPr>
          <w:rFonts w:eastAsia="MS Mincho"/>
        </w:rPr>
        <w:t>období                      d = 220</w:t>
      </w:r>
      <w:proofErr w:type="gramEnd"/>
      <w:r>
        <w:rPr>
          <w:rFonts w:eastAsia="MS Mincho"/>
        </w:rPr>
        <w:t xml:space="preserve"> dní</w:t>
      </w:r>
    </w:p>
    <w:p w:rsidR="007061A3" w:rsidRDefault="00F06E1A">
      <w:pPr>
        <w:pStyle w:val="Prosttext2"/>
        <w:numPr>
          <w:ilvl w:val="0"/>
          <w:numId w:val="2"/>
        </w:numPr>
        <w:tabs>
          <w:tab w:val="left" w:pos="360"/>
        </w:tabs>
        <w:ind w:left="360" w:hanging="360"/>
        <w:rPr>
          <w:rFonts w:eastAsia="MS Mincho"/>
        </w:rPr>
      </w:pPr>
      <w:r>
        <w:rPr>
          <w:rFonts w:eastAsia="MS Mincho"/>
        </w:rPr>
        <w:t xml:space="preserve">topné </w:t>
      </w:r>
      <w:proofErr w:type="spellStart"/>
      <w:r>
        <w:rPr>
          <w:rFonts w:eastAsia="MS Mincho"/>
        </w:rPr>
        <w:t>gradenové</w:t>
      </w:r>
      <w:proofErr w:type="spellEnd"/>
      <w:r>
        <w:rPr>
          <w:rFonts w:eastAsia="MS Mincho"/>
        </w:rPr>
        <w:t xml:space="preserve"> </w:t>
      </w:r>
      <w:proofErr w:type="gramStart"/>
      <w:r>
        <w:rPr>
          <w:rFonts w:eastAsia="MS Mincho"/>
        </w:rPr>
        <w:t>číslo                     D = 3200</w:t>
      </w:r>
      <w:proofErr w:type="gramEnd"/>
    </w:p>
    <w:p w:rsidR="007061A3" w:rsidRDefault="00F06E1A">
      <w:pPr>
        <w:pStyle w:val="Prosttext2"/>
        <w:numPr>
          <w:ilvl w:val="0"/>
          <w:numId w:val="2"/>
        </w:numPr>
        <w:tabs>
          <w:tab w:val="left" w:pos="360"/>
        </w:tabs>
        <w:ind w:left="360" w:hanging="360"/>
        <w:rPr>
          <w:rFonts w:eastAsia="MS Mincho"/>
        </w:rPr>
      </w:pPr>
      <w:r>
        <w:rPr>
          <w:rFonts w:eastAsia="MS Mincho"/>
        </w:rPr>
        <w:t xml:space="preserve">provozní </w:t>
      </w:r>
      <w:proofErr w:type="gramStart"/>
      <w:r>
        <w:rPr>
          <w:rFonts w:eastAsia="MS Mincho"/>
        </w:rPr>
        <w:t>součinitel                       e = 0,85</w:t>
      </w:r>
      <w:proofErr w:type="gramEnd"/>
    </w:p>
    <w:p w:rsidR="007061A3" w:rsidRDefault="007061A3">
      <w:pPr>
        <w:pStyle w:val="Prosttext2"/>
        <w:rPr>
          <w:rFonts w:eastAsia="MS Mincho"/>
        </w:rPr>
      </w:pPr>
    </w:p>
    <w:p w:rsidR="007061A3" w:rsidRDefault="007061A3">
      <w:pPr>
        <w:pStyle w:val="Prosttext2"/>
        <w:rPr>
          <w:rFonts w:eastAsia="MS Mincho"/>
        </w:rPr>
      </w:pPr>
    </w:p>
    <w:p w:rsidR="007061A3" w:rsidRDefault="00F06E1A">
      <w:pPr>
        <w:pStyle w:val="Prosttext2"/>
        <w:rPr>
          <w:rFonts w:eastAsia="MS Mincho"/>
        </w:rPr>
      </w:pPr>
      <w:r>
        <w:object w:dxaOrig="3008" w:dyaOrig="5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.75pt;height:28.5pt" o:ole="" filled="t">
            <v:fill color2="black"/>
            <v:imagedata r:id="rId9" o:title=""/>
          </v:shape>
          <o:OLEObject Type="Embed" ProgID="opendocument.MathDocument.1" ShapeID="_x0000_i1025" DrawAspect="Content" ObjectID="_1516535236" r:id="rId10"/>
        </w:object>
      </w:r>
    </w:p>
    <w:p w:rsidR="007061A3" w:rsidRDefault="007061A3">
      <w:pPr>
        <w:pStyle w:val="Prosttext2"/>
        <w:rPr>
          <w:rFonts w:eastAsia="MS Mincho"/>
        </w:rPr>
      </w:pPr>
    </w:p>
    <w:p w:rsidR="007061A3" w:rsidRDefault="00F06E1A">
      <w:pPr>
        <w:pStyle w:val="Prosttext2"/>
        <w:rPr>
          <w:rFonts w:eastAsia="MS Mincho"/>
        </w:rPr>
      </w:pPr>
      <w:r>
        <w:rPr>
          <w:rFonts w:eastAsia="MS Mincho"/>
        </w:rPr>
        <w:lastRenderedPageBreak/>
        <w:t>Příprava TUV:</w:t>
      </w:r>
    </w:p>
    <w:p w:rsidR="007061A3" w:rsidRDefault="007061A3">
      <w:pPr>
        <w:pStyle w:val="Prosttext2"/>
        <w:rPr>
          <w:rFonts w:eastAsia="MS Mincho"/>
        </w:rPr>
      </w:pPr>
    </w:p>
    <w:p w:rsidR="007061A3" w:rsidRDefault="00F06E1A">
      <w:pPr>
        <w:pStyle w:val="Prosttext2"/>
        <w:numPr>
          <w:ilvl w:val="0"/>
          <w:numId w:val="2"/>
        </w:numPr>
        <w:tabs>
          <w:tab w:val="left" w:pos="360"/>
        </w:tabs>
        <w:ind w:left="360" w:hanging="360"/>
        <w:rPr>
          <w:rFonts w:eastAsia="MS Mincho"/>
        </w:rPr>
      </w:pPr>
      <w:r>
        <w:rPr>
          <w:rFonts w:eastAsia="MS Mincho"/>
        </w:rPr>
        <w:t xml:space="preserve">množství TUV za </w:t>
      </w:r>
      <w:proofErr w:type="gramStart"/>
      <w:r>
        <w:rPr>
          <w:rFonts w:eastAsia="MS Mincho"/>
        </w:rPr>
        <w:t>rok                       Q = 128700</w:t>
      </w:r>
      <w:proofErr w:type="gramEnd"/>
      <w:r>
        <w:rPr>
          <w:rFonts w:eastAsia="MS Mincho"/>
        </w:rPr>
        <w:t xml:space="preserve"> lit.</w:t>
      </w:r>
    </w:p>
    <w:p w:rsidR="007061A3" w:rsidRDefault="007061A3">
      <w:pPr>
        <w:pStyle w:val="Prosttext2"/>
        <w:tabs>
          <w:tab w:val="left" w:pos="720"/>
        </w:tabs>
        <w:ind w:left="360"/>
        <w:rPr>
          <w:rFonts w:eastAsia="MS Mincho"/>
        </w:rPr>
      </w:pPr>
    </w:p>
    <w:p w:rsidR="007061A3" w:rsidRDefault="007061A3">
      <w:pPr>
        <w:pStyle w:val="Prosttext2"/>
        <w:rPr>
          <w:rFonts w:eastAsia="MS Mincho"/>
        </w:rPr>
      </w:pPr>
    </w:p>
    <w:p w:rsidR="007061A3" w:rsidRDefault="00F06E1A">
      <w:pPr>
        <w:pStyle w:val="Prosttext2"/>
        <w:rPr>
          <w:rFonts w:eastAsia="MS Mincho"/>
        </w:rPr>
      </w:pPr>
      <w:r>
        <w:object w:dxaOrig="3343" w:dyaOrig="266">
          <v:shape id="_x0000_i1026" type="#_x0000_t75" style="width:167.25pt;height:13.5pt" o:ole="" filled="t">
            <v:fill color2="black"/>
            <v:imagedata r:id="rId11" o:title=""/>
          </v:shape>
          <o:OLEObject Type="Embed" ProgID="opendocument.MathDocument.1" ShapeID="_x0000_i1026" DrawAspect="Content" ObjectID="_1516535237" r:id="rId12"/>
        </w:object>
      </w:r>
    </w:p>
    <w:p w:rsidR="007061A3" w:rsidRDefault="007061A3">
      <w:pPr>
        <w:pStyle w:val="Prosttext2"/>
        <w:rPr>
          <w:rFonts w:eastAsia="MS Mincho"/>
        </w:rPr>
      </w:pPr>
    </w:p>
    <w:p w:rsidR="007061A3" w:rsidRDefault="00F06E1A">
      <w:pPr>
        <w:pStyle w:val="Prosttext2"/>
        <w:tabs>
          <w:tab w:val="left" w:pos="360"/>
        </w:tabs>
        <w:rPr>
          <w:rFonts w:eastAsia="MS Mincho"/>
        </w:rPr>
      </w:pPr>
      <w:r>
        <w:rPr>
          <w:rFonts w:eastAsia="MS Mincho"/>
        </w:rPr>
        <w:t>Roční spotřeba tepla pro objekt administrativní budovy</w:t>
      </w:r>
    </w:p>
    <w:p w:rsidR="007061A3" w:rsidRDefault="00F06E1A">
      <w:pPr>
        <w:pStyle w:val="Prosttext2"/>
        <w:rPr>
          <w:rFonts w:eastAsia="MS Mincho"/>
        </w:rPr>
      </w:pPr>
      <w:r>
        <w:rPr>
          <w:rFonts w:eastAsia="MS Mincho"/>
        </w:rPr>
        <w:t xml:space="preserve">celkem: </w:t>
      </w:r>
      <w:r>
        <w:rPr>
          <w:rFonts w:eastAsia="MS Mincho"/>
          <w:b/>
          <w:bCs/>
          <w:u w:val="single"/>
        </w:rPr>
        <w:t>35907 kWh/rok</w:t>
      </w:r>
    </w:p>
    <w:p w:rsidR="007061A3" w:rsidRDefault="007061A3">
      <w:pPr>
        <w:pStyle w:val="Prosttext2"/>
        <w:rPr>
          <w:rFonts w:eastAsia="MS Mincho"/>
        </w:rPr>
      </w:pPr>
    </w:p>
    <w:p w:rsidR="007061A3" w:rsidRDefault="007061A3">
      <w:pPr>
        <w:pStyle w:val="Prosttext2"/>
        <w:jc w:val="both"/>
      </w:pPr>
    </w:p>
    <w:p w:rsidR="007061A3" w:rsidRDefault="007061A3">
      <w:pPr>
        <w:pStyle w:val="Prosttext2"/>
        <w:jc w:val="both"/>
      </w:pPr>
    </w:p>
    <w:p w:rsidR="007061A3" w:rsidRDefault="00F06E1A">
      <w:pPr>
        <w:pStyle w:val="Prosttext2"/>
        <w:jc w:val="both"/>
        <w:rPr>
          <w:rFonts w:eastAsia="MS Mincho"/>
        </w:rPr>
      </w:pPr>
      <w:r>
        <w:rPr>
          <w:rFonts w:ascii="Arial" w:eastAsia="MS Mincho" w:hAnsi="Arial" w:cs="Arial"/>
          <w:sz w:val="24"/>
          <w:szCs w:val="24"/>
        </w:rPr>
        <w:t xml:space="preserve">Určení roční spotřeby paliva   </w:t>
      </w:r>
      <w:r>
        <w:rPr>
          <w:rFonts w:eastAsia="MS Mincho"/>
          <w:sz w:val="24"/>
          <w:szCs w:val="24"/>
        </w:rPr>
        <w:t xml:space="preserve"> </w:t>
      </w:r>
      <w:r>
        <w:rPr>
          <w:rFonts w:eastAsia="MS Mincho"/>
          <w:b/>
          <w:bCs/>
          <w:sz w:val="24"/>
          <w:szCs w:val="24"/>
        </w:rPr>
        <w:t xml:space="preserve"> </w:t>
      </w:r>
    </w:p>
    <w:p w:rsidR="007061A3" w:rsidRDefault="00F06E1A">
      <w:pPr>
        <w:pStyle w:val="Prosttext2"/>
      </w:pPr>
      <w:r>
        <w:rPr>
          <w:rFonts w:eastAsia="MS Mincho"/>
        </w:rPr>
        <w:t xml:space="preserve">  </w:t>
      </w:r>
    </w:p>
    <w:p w:rsidR="007061A3" w:rsidRDefault="00F06E1A">
      <w:pPr>
        <w:pStyle w:val="Prosttext2"/>
        <w:rPr>
          <w:rFonts w:eastAsia="MS Mincho"/>
        </w:rPr>
      </w:pPr>
      <w:r>
        <w:rPr>
          <w:rFonts w:eastAsia="MS Mincho"/>
        </w:rPr>
        <w:t>Jako palivo bude použit zemní plyn o výhřevnosti 33 500kJ/m</w:t>
      </w:r>
      <w:r>
        <w:rPr>
          <w:rFonts w:eastAsia="MS Mincho" w:cs="Courier New"/>
        </w:rPr>
        <w:t>³</w:t>
      </w:r>
    </w:p>
    <w:p w:rsidR="007061A3" w:rsidRDefault="007061A3">
      <w:pPr>
        <w:pStyle w:val="Prosttext2"/>
        <w:rPr>
          <w:rFonts w:eastAsia="MS Mincho"/>
        </w:rPr>
      </w:pPr>
    </w:p>
    <w:p w:rsidR="007061A3" w:rsidRDefault="00F06E1A">
      <w:pPr>
        <w:pStyle w:val="Prosttext2"/>
        <w:rPr>
          <w:rFonts w:eastAsia="MS Mincho"/>
        </w:rPr>
      </w:pPr>
      <w:r>
        <w:rPr>
          <w:rFonts w:eastAsia="MS Mincho"/>
        </w:rPr>
        <w:t>Vytápění:</w:t>
      </w:r>
    </w:p>
    <w:p w:rsidR="007061A3" w:rsidRDefault="007061A3">
      <w:pPr>
        <w:pStyle w:val="Prosttext2"/>
        <w:rPr>
          <w:rFonts w:eastAsia="MS Mincho"/>
        </w:rPr>
      </w:pPr>
    </w:p>
    <w:p w:rsidR="007061A3" w:rsidRDefault="00F06E1A">
      <w:pPr>
        <w:pStyle w:val="Prosttext2"/>
        <w:numPr>
          <w:ilvl w:val="0"/>
          <w:numId w:val="3"/>
        </w:numPr>
        <w:tabs>
          <w:tab w:val="left" w:pos="360"/>
        </w:tabs>
        <w:ind w:left="360" w:hanging="360"/>
        <w:rPr>
          <w:rFonts w:eastAsia="MS Mincho"/>
        </w:rPr>
      </w:pPr>
      <w:r>
        <w:rPr>
          <w:rFonts w:eastAsia="MS Mincho"/>
        </w:rPr>
        <w:t xml:space="preserve">účinnost zařízení                         </w:t>
      </w:r>
      <w:r>
        <w:rPr>
          <w:rFonts w:eastAsia="MS Mincho" w:cs="Courier New"/>
        </w:rPr>
        <w:t>η</w:t>
      </w:r>
      <w:r>
        <w:rPr>
          <w:rFonts w:eastAsia="MS Mincho"/>
        </w:rPr>
        <w:t xml:space="preserve"> = 90 %</w:t>
      </w:r>
      <w:r>
        <w:rPr>
          <w:rFonts w:eastAsia="MS Mincho"/>
        </w:rPr>
        <w:softHyphen/>
      </w:r>
    </w:p>
    <w:p w:rsidR="007061A3" w:rsidRDefault="007061A3">
      <w:pPr>
        <w:pStyle w:val="Prosttext2"/>
        <w:ind w:left="360"/>
        <w:rPr>
          <w:rFonts w:eastAsia="MS Mincho"/>
        </w:rPr>
      </w:pPr>
    </w:p>
    <w:p w:rsidR="007061A3" w:rsidRDefault="007061A3">
      <w:pPr>
        <w:pStyle w:val="Prosttext2"/>
        <w:rPr>
          <w:rFonts w:eastAsia="MS Mincho"/>
        </w:rPr>
      </w:pPr>
    </w:p>
    <w:p w:rsidR="007061A3" w:rsidRDefault="007061A3">
      <w:pPr>
        <w:pStyle w:val="Prosttext2"/>
        <w:rPr>
          <w:rFonts w:eastAsia="MS Mincho"/>
        </w:rPr>
      </w:pPr>
    </w:p>
    <w:p w:rsidR="007061A3" w:rsidRDefault="00F06E1A">
      <w:pPr>
        <w:pStyle w:val="Prosttext2"/>
        <w:rPr>
          <w:rFonts w:eastAsia="MS Mincho"/>
        </w:rPr>
      </w:pPr>
      <w:r>
        <w:object w:dxaOrig="2740" w:dyaOrig="567">
          <v:shape id="_x0000_i1027" type="#_x0000_t75" style="width:137.25pt;height:28.5pt" o:ole="" filled="t">
            <v:fill color2="black"/>
            <v:imagedata r:id="rId13" o:title=""/>
          </v:shape>
          <o:OLEObject Type="Embed" ProgID="opendocument.MathDocument.1" ShapeID="_x0000_i1027" DrawAspect="Content" ObjectID="_1516535238" r:id="rId14"/>
        </w:object>
      </w:r>
    </w:p>
    <w:p w:rsidR="007061A3" w:rsidRDefault="007061A3">
      <w:pPr>
        <w:pStyle w:val="Prosttext2"/>
        <w:rPr>
          <w:rFonts w:eastAsia="MS Mincho"/>
        </w:rPr>
      </w:pPr>
    </w:p>
    <w:p w:rsidR="007061A3" w:rsidRDefault="007061A3">
      <w:pPr>
        <w:pStyle w:val="Prosttext2"/>
        <w:rPr>
          <w:rFonts w:eastAsia="MS Mincho"/>
        </w:rPr>
      </w:pPr>
    </w:p>
    <w:p w:rsidR="007061A3" w:rsidRDefault="00F06E1A">
      <w:pPr>
        <w:pStyle w:val="Prosttext2"/>
        <w:rPr>
          <w:rFonts w:eastAsia="MS Mincho"/>
        </w:rPr>
      </w:pPr>
      <w:r>
        <w:rPr>
          <w:rFonts w:eastAsia="MS Mincho"/>
        </w:rPr>
        <w:t>Příprava TUV:</w:t>
      </w:r>
    </w:p>
    <w:p w:rsidR="007061A3" w:rsidRDefault="007061A3">
      <w:pPr>
        <w:pStyle w:val="Prosttext2"/>
        <w:rPr>
          <w:rFonts w:eastAsia="MS Mincho"/>
        </w:rPr>
      </w:pPr>
    </w:p>
    <w:p w:rsidR="007061A3" w:rsidRDefault="00F06E1A">
      <w:pPr>
        <w:pStyle w:val="Prosttext2"/>
        <w:numPr>
          <w:ilvl w:val="0"/>
          <w:numId w:val="2"/>
        </w:numPr>
        <w:tabs>
          <w:tab w:val="left" w:pos="360"/>
        </w:tabs>
        <w:ind w:left="360" w:hanging="360"/>
        <w:rPr>
          <w:rFonts w:eastAsia="MS Mincho"/>
        </w:rPr>
      </w:pPr>
      <w:r>
        <w:rPr>
          <w:rFonts w:eastAsia="MS Mincho"/>
        </w:rPr>
        <w:t xml:space="preserve">účinnost zařízení                         </w:t>
      </w:r>
      <w:r>
        <w:rPr>
          <w:rFonts w:eastAsia="MS Mincho" w:cs="Courier New"/>
        </w:rPr>
        <w:t>η</w:t>
      </w:r>
      <w:r>
        <w:rPr>
          <w:rFonts w:eastAsia="MS Mincho"/>
        </w:rPr>
        <w:t xml:space="preserve"> = 90 %</w:t>
      </w:r>
    </w:p>
    <w:p w:rsidR="007061A3" w:rsidRDefault="007061A3">
      <w:pPr>
        <w:pStyle w:val="Prosttext2"/>
        <w:tabs>
          <w:tab w:val="left" w:pos="720"/>
        </w:tabs>
        <w:ind w:left="360"/>
        <w:rPr>
          <w:rFonts w:eastAsia="MS Mincho"/>
        </w:rPr>
      </w:pPr>
    </w:p>
    <w:p w:rsidR="007061A3" w:rsidRDefault="007061A3">
      <w:pPr>
        <w:pStyle w:val="Prosttext2"/>
        <w:rPr>
          <w:rFonts w:eastAsia="MS Mincho"/>
        </w:rPr>
      </w:pPr>
    </w:p>
    <w:p w:rsidR="007061A3" w:rsidRDefault="00F06E1A">
      <w:pPr>
        <w:pStyle w:val="Prosttext2"/>
        <w:tabs>
          <w:tab w:val="left" w:pos="720"/>
        </w:tabs>
        <w:ind w:left="360"/>
      </w:pPr>
      <w:r>
        <w:object w:dxaOrig="2596" w:dyaOrig="567">
          <v:shape id="_x0000_i1028" type="#_x0000_t75" style="width:129.75pt;height:28.5pt" o:ole="" filled="t">
            <v:fill color2="black"/>
            <v:imagedata r:id="rId15" o:title=""/>
          </v:shape>
          <o:OLEObject Type="Embed" ProgID="opendocument.MathDocument.1" ShapeID="_x0000_i1028" DrawAspect="Content" ObjectID="_1516535239" r:id="rId16"/>
        </w:object>
      </w:r>
    </w:p>
    <w:p w:rsidR="007061A3" w:rsidRDefault="007061A3">
      <w:pPr>
        <w:pStyle w:val="Prosttext2"/>
        <w:tabs>
          <w:tab w:val="left" w:pos="720"/>
        </w:tabs>
        <w:ind w:left="360"/>
      </w:pPr>
    </w:p>
    <w:p w:rsidR="007061A3" w:rsidRDefault="007061A3">
      <w:pPr>
        <w:pStyle w:val="Prosttext2"/>
        <w:tabs>
          <w:tab w:val="left" w:pos="720"/>
        </w:tabs>
        <w:ind w:left="360"/>
      </w:pPr>
    </w:p>
    <w:p w:rsidR="007061A3" w:rsidRDefault="00F06E1A">
      <w:pPr>
        <w:pStyle w:val="Prosttext2"/>
        <w:tabs>
          <w:tab w:val="left" w:pos="-348"/>
        </w:tabs>
        <w:ind w:left="-708"/>
        <w:rPr>
          <w:rFonts w:eastAsia="MS Mincho"/>
        </w:rPr>
      </w:pPr>
      <w:r>
        <w:rPr>
          <w:rFonts w:eastAsia="MS Mincho"/>
        </w:rPr>
        <w:t xml:space="preserve">      Roční spotřeba zemního plynu </w:t>
      </w:r>
      <w:proofErr w:type="spellStart"/>
      <w:r>
        <w:rPr>
          <w:rFonts w:eastAsia="MS Mincho"/>
        </w:rPr>
        <w:t>provytápění</w:t>
      </w:r>
      <w:proofErr w:type="spellEnd"/>
      <w:r>
        <w:rPr>
          <w:rFonts w:eastAsia="MS Mincho"/>
        </w:rPr>
        <w:t xml:space="preserve"> a přípravu TUV činí</w:t>
      </w:r>
    </w:p>
    <w:p w:rsidR="007061A3" w:rsidRDefault="00F06E1A">
      <w:pPr>
        <w:pStyle w:val="Prosttext2"/>
        <w:rPr>
          <w:rFonts w:ascii="Arial" w:hAnsi="Arial" w:cs="Arial"/>
          <w:b/>
          <w:sz w:val="24"/>
          <w:szCs w:val="24"/>
          <w:u w:val="single"/>
        </w:rPr>
      </w:pPr>
      <w:r>
        <w:rPr>
          <w:rFonts w:eastAsia="MS Mincho"/>
        </w:rPr>
        <w:t xml:space="preserve">celkem: </w:t>
      </w:r>
      <w:r>
        <w:rPr>
          <w:rFonts w:eastAsia="MS Mincho"/>
          <w:b/>
          <w:bCs/>
          <w:u w:val="single"/>
        </w:rPr>
        <w:t>4 288 m3/rok</w:t>
      </w:r>
    </w:p>
    <w:p w:rsidR="007061A3" w:rsidRDefault="007061A3">
      <w:pPr>
        <w:pStyle w:val="Prosttext2"/>
        <w:spacing w:line="240" w:lineRule="atLeast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7061A3" w:rsidRDefault="007061A3">
      <w:pPr>
        <w:pStyle w:val="Zkladntext"/>
        <w:spacing w:line="240" w:lineRule="atLeast"/>
        <w:jc w:val="both"/>
        <w:rPr>
          <w:rFonts w:cs="Arial"/>
          <w:b/>
          <w:szCs w:val="24"/>
          <w:u w:val="single"/>
        </w:rPr>
      </w:pPr>
    </w:p>
    <w:p w:rsidR="007061A3" w:rsidRDefault="00F06E1A">
      <w:pPr>
        <w:pStyle w:val="Prosttext2"/>
        <w:rPr>
          <w:rFonts w:eastAsia="MS Mincho" w:cs="Arial"/>
          <w:b/>
          <w:szCs w:val="24"/>
          <w:u w:val="single"/>
        </w:rPr>
      </w:pPr>
      <w:r>
        <w:rPr>
          <w:rFonts w:eastAsia="MS Mincho"/>
        </w:rPr>
        <w:t xml:space="preserve">Určení roční spotřeby tepla </w:t>
      </w:r>
      <w:proofErr w:type="spellStart"/>
      <w:r>
        <w:rPr>
          <w:rFonts w:eastAsia="MS Mincho"/>
        </w:rPr>
        <w:t>proobjekt</w:t>
      </w:r>
      <w:proofErr w:type="spellEnd"/>
      <w:r>
        <w:rPr>
          <w:rFonts w:eastAsia="MS Mincho"/>
        </w:rPr>
        <w:t xml:space="preserve"> dílny</w:t>
      </w:r>
    </w:p>
    <w:p w:rsidR="007061A3" w:rsidRDefault="007061A3">
      <w:pPr>
        <w:pStyle w:val="Prosttext2"/>
        <w:spacing w:line="240" w:lineRule="atLeast"/>
        <w:jc w:val="both"/>
        <w:rPr>
          <w:rFonts w:eastAsia="MS Mincho" w:cs="Arial"/>
          <w:b/>
          <w:szCs w:val="24"/>
          <w:u w:val="single"/>
        </w:rPr>
      </w:pPr>
    </w:p>
    <w:p w:rsidR="007061A3" w:rsidRDefault="00F06E1A">
      <w:pPr>
        <w:pStyle w:val="Prosttext2"/>
        <w:spacing w:line="240" w:lineRule="atLeast"/>
        <w:jc w:val="both"/>
        <w:rPr>
          <w:rFonts w:eastAsia="MS Mincho"/>
        </w:rPr>
      </w:pPr>
      <w:r>
        <w:rPr>
          <w:rFonts w:eastAsia="MS Mincho" w:cs="Arial"/>
          <w:szCs w:val="24"/>
        </w:rPr>
        <w:t>Vytápění:</w:t>
      </w:r>
    </w:p>
    <w:p w:rsidR="007061A3" w:rsidRDefault="007061A3">
      <w:pPr>
        <w:pStyle w:val="Zkladntext"/>
        <w:spacing w:line="240" w:lineRule="atLeast"/>
        <w:jc w:val="both"/>
        <w:rPr>
          <w:rFonts w:eastAsia="MS Mincho"/>
        </w:rPr>
      </w:pPr>
    </w:p>
    <w:p w:rsidR="007061A3" w:rsidRDefault="007061A3">
      <w:pPr>
        <w:pStyle w:val="Prosttext2"/>
        <w:rPr>
          <w:rFonts w:eastAsia="MS Mincho"/>
        </w:rPr>
      </w:pPr>
    </w:p>
    <w:p w:rsidR="007061A3" w:rsidRDefault="00F06E1A">
      <w:pPr>
        <w:pStyle w:val="Prosttext2"/>
        <w:numPr>
          <w:ilvl w:val="0"/>
          <w:numId w:val="3"/>
        </w:numPr>
        <w:tabs>
          <w:tab w:val="left" w:pos="360"/>
        </w:tabs>
        <w:ind w:left="360" w:hanging="360"/>
        <w:rPr>
          <w:rFonts w:eastAsia="MS Mincho"/>
        </w:rPr>
      </w:pPr>
      <w:r>
        <w:rPr>
          <w:rFonts w:eastAsia="MS Mincho"/>
        </w:rPr>
        <w:t xml:space="preserve">potřeba tepla pro </w:t>
      </w:r>
      <w:proofErr w:type="gramStart"/>
      <w:r>
        <w:rPr>
          <w:rFonts w:eastAsia="MS Mincho"/>
        </w:rPr>
        <w:t>vytápění                Q = 13,8</w:t>
      </w:r>
      <w:proofErr w:type="gramEnd"/>
      <w:r>
        <w:rPr>
          <w:rFonts w:eastAsia="MS Mincho"/>
        </w:rPr>
        <w:t xml:space="preserve"> kW</w:t>
      </w:r>
    </w:p>
    <w:p w:rsidR="007061A3" w:rsidRDefault="00F06E1A">
      <w:pPr>
        <w:pStyle w:val="Prosttext2"/>
        <w:numPr>
          <w:ilvl w:val="0"/>
          <w:numId w:val="3"/>
        </w:numPr>
        <w:tabs>
          <w:tab w:val="left" w:pos="360"/>
        </w:tabs>
        <w:ind w:left="360" w:hanging="360"/>
        <w:rPr>
          <w:rFonts w:eastAsia="MS Mincho"/>
        </w:rPr>
      </w:pPr>
      <w:r>
        <w:rPr>
          <w:rFonts w:eastAsia="MS Mincho"/>
        </w:rPr>
        <w:t xml:space="preserve">denní max. provoz </w:t>
      </w:r>
      <w:proofErr w:type="gramStart"/>
      <w:r>
        <w:rPr>
          <w:rFonts w:eastAsia="MS Mincho"/>
        </w:rPr>
        <w:t>vytápění                h = 10</w:t>
      </w:r>
      <w:proofErr w:type="gramEnd"/>
      <w:r>
        <w:rPr>
          <w:rFonts w:eastAsia="MS Mincho"/>
        </w:rPr>
        <w:t xml:space="preserve"> hodin</w:t>
      </w:r>
    </w:p>
    <w:p w:rsidR="007061A3" w:rsidRDefault="00F06E1A">
      <w:pPr>
        <w:pStyle w:val="Prosttext2"/>
        <w:numPr>
          <w:ilvl w:val="0"/>
          <w:numId w:val="3"/>
        </w:numPr>
        <w:tabs>
          <w:tab w:val="left" w:pos="360"/>
        </w:tabs>
        <w:ind w:left="360" w:hanging="360"/>
        <w:rPr>
          <w:rFonts w:eastAsia="MS Mincho"/>
        </w:rPr>
      </w:pPr>
      <w:r>
        <w:rPr>
          <w:rFonts w:eastAsia="MS Mincho"/>
        </w:rPr>
        <w:t xml:space="preserve">délka topného </w:t>
      </w:r>
      <w:proofErr w:type="gramStart"/>
      <w:r>
        <w:rPr>
          <w:rFonts w:eastAsia="MS Mincho"/>
        </w:rPr>
        <w:t>období                      d = 220</w:t>
      </w:r>
      <w:proofErr w:type="gramEnd"/>
      <w:r>
        <w:rPr>
          <w:rFonts w:eastAsia="MS Mincho"/>
        </w:rPr>
        <w:t xml:space="preserve"> dní</w:t>
      </w:r>
    </w:p>
    <w:p w:rsidR="007061A3" w:rsidRDefault="00F06E1A">
      <w:pPr>
        <w:pStyle w:val="Prosttext2"/>
        <w:numPr>
          <w:ilvl w:val="0"/>
          <w:numId w:val="3"/>
        </w:numPr>
        <w:tabs>
          <w:tab w:val="left" w:pos="360"/>
        </w:tabs>
        <w:ind w:left="360" w:hanging="360"/>
        <w:rPr>
          <w:rFonts w:eastAsia="MS Mincho"/>
        </w:rPr>
      </w:pPr>
      <w:r>
        <w:rPr>
          <w:rFonts w:eastAsia="MS Mincho"/>
        </w:rPr>
        <w:t xml:space="preserve">topné </w:t>
      </w:r>
      <w:proofErr w:type="spellStart"/>
      <w:r>
        <w:rPr>
          <w:rFonts w:eastAsia="MS Mincho"/>
        </w:rPr>
        <w:t>gradenové</w:t>
      </w:r>
      <w:proofErr w:type="spellEnd"/>
      <w:r>
        <w:rPr>
          <w:rFonts w:eastAsia="MS Mincho"/>
        </w:rPr>
        <w:t xml:space="preserve"> </w:t>
      </w:r>
      <w:proofErr w:type="gramStart"/>
      <w:r>
        <w:rPr>
          <w:rFonts w:eastAsia="MS Mincho"/>
        </w:rPr>
        <w:t>číslo                     D = 3200</w:t>
      </w:r>
      <w:proofErr w:type="gramEnd"/>
    </w:p>
    <w:p w:rsidR="007061A3" w:rsidRDefault="00F06E1A">
      <w:pPr>
        <w:pStyle w:val="Prosttext2"/>
        <w:numPr>
          <w:ilvl w:val="0"/>
          <w:numId w:val="3"/>
        </w:numPr>
        <w:tabs>
          <w:tab w:val="left" w:pos="360"/>
        </w:tabs>
        <w:ind w:left="360" w:hanging="360"/>
        <w:rPr>
          <w:rFonts w:eastAsia="MS Mincho"/>
        </w:rPr>
      </w:pPr>
      <w:r>
        <w:rPr>
          <w:rFonts w:eastAsia="MS Mincho"/>
        </w:rPr>
        <w:t xml:space="preserve">provozní </w:t>
      </w:r>
      <w:proofErr w:type="gramStart"/>
      <w:r>
        <w:rPr>
          <w:rFonts w:eastAsia="MS Mincho"/>
        </w:rPr>
        <w:t>součinitel                       e = 0,85</w:t>
      </w:r>
      <w:proofErr w:type="gramEnd"/>
    </w:p>
    <w:p w:rsidR="007061A3" w:rsidRDefault="007061A3">
      <w:pPr>
        <w:pStyle w:val="Prosttext2"/>
        <w:rPr>
          <w:rFonts w:eastAsia="MS Mincho"/>
        </w:rPr>
      </w:pPr>
    </w:p>
    <w:p w:rsidR="007061A3" w:rsidRDefault="007061A3">
      <w:pPr>
        <w:pStyle w:val="Prosttext2"/>
        <w:rPr>
          <w:rFonts w:eastAsia="MS Mincho"/>
        </w:rPr>
      </w:pPr>
    </w:p>
    <w:p w:rsidR="007061A3" w:rsidRDefault="00F06E1A">
      <w:pPr>
        <w:pStyle w:val="Prosttext2"/>
        <w:rPr>
          <w:rFonts w:eastAsia="MS Mincho"/>
        </w:rPr>
      </w:pPr>
      <w:r>
        <w:object w:dxaOrig="3001" w:dyaOrig="576">
          <v:shape id="_x0000_i1029" type="#_x0000_t75" style="width:150pt;height:28.5pt" o:ole="" filled="t">
            <v:fill color2="black"/>
            <v:imagedata r:id="rId17" o:title=""/>
          </v:shape>
          <o:OLEObject Type="Embed" ProgID="opendocument.MathDocument.1" ShapeID="_x0000_i1029" DrawAspect="Content" ObjectID="_1516535240" r:id="rId18"/>
        </w:object>
      </w:r>
    </w:p>
    <w:p w:rsidR="007061A3" w:rsidRDefault="007061A3">
      <w:pPr>
        <w:pStyle w:val="Prosttext2"/>
        <w:rPr>
          <w:rFonts w:eastAsia="MS Mincho"/>
        </w:rPr>
      </w:pPr>
    </w:p>
    <w:p w:rsidR="007061A3" w:rsidRDefault="007061A3">
      <w:pPr>
        <w:pStyle w:val="Prosttext2"/>
        <w:rPr>
          <w:rFonts w:eastAsia="MS Mincho"/>
        </w:rPr>
      </w:pPr>
    </w:p>
    <w:p w:rsidR="007061A3" w:rsidRDefault="00F06E1A">
      <w:pPr>
        <w:pStyle w:val="Prosttext2"/>
        <w:tabs>
          <w:tab w:val="left" w:pos="360"/>
        </w:tabs>
      </w:pPr>
      <w:r>
        <w:rPr>
          <w:rFonts w:eastAsia="MS Mincho"/>
        </w:rPr>
        <w:t>Roční spotřeba tepla pro objekt dílny</w:t>
      </w:r>
    </w:p>
    <w:p w:rsidR="007061A3" w:rsidRDefault="007061A3">
      <w:pPr>
        <w:pStyle w:val="Prosttext2"/>
      </w:pPr>
    </w:p>
    <w:p w:rsidR="007061A3" w:rsidRDefault="00F06E1A">
      <w:pPr>
        <w:pStyle w:val="Prosttext2"/>
        <w:rPr>
          <w:rFonts w:eastAsia="MS Mincho"/>
        </w:rPr>
      </w:pPr>
      <w:r>
        <w:rPr>
          <w:rFonts w:eastAsia="MS Mincho"/>
        </w:rPr>
        <w:t xml:space="preserve">celkem: </w:t>
      </w:r>
      <w:r>
        <w:rPr>
          <w:rFonts w:eastAsia="MS Mincho"/>
          <w:b/>
          <w:bCs/>
          <w:u w:val="single"/>
        </w:rPr>
        <w:t>12512 kWh/rok</w:t>
      </w:r>
    </w:p>
    <w:p w:rsidR="007061A3" w:rsidRDefault="007061A3">
      <w:pPr>
        <w:pStyle w:val="Prosttext2"/>
        <w:rPr>
          <w:rFonts w:eastAsia="MS Mincho"/>
        </w:rPr>
      </w:pPr>
    </w:p>
    <w:p w:rsidR="007061A3" w:rsidRDefault="007061A3">
      <w:pPr>
        <w:pStyle w:val="Prosttext2"/>
        <w:jc w:val="both"/>
        <w:rPr>
          <w:b/>
          <w:bCs/>
        </w:rPr>
      </w:pPr>
    </w:p>
    <w:p w:rsidR="007061A3" w:rsidRDefault="00F06E1A">
      <w:pPr>
        <w:pStyle w:val="Prosttext2"/>
        <w:jc w:val="both"/>
        <w:rPr>
          <w:rFonts w:eastAsia="MS Mincho"/>
        </w:rPr>
      </w:pPr>
      <w:r>
        <w:rPr>
          <w:rFonts w:ascii="Arial" w:eastAsia="MS Mincho" w:hAnsi="Arial" w:cs="Arial"/>
          <w:sz w:val="24"/>
          <w:szCs w:val="24"/>
        </w:rPr>
        <w:t xml:space="preserve">Určení roční spotřeby paliva:   </w:t>
      </w:r>
      <w:r>
        <w:rPr>
          <w:rFonts w:eastAsia="MS Mincho"/>
          <w:b/>
          <w:bCs/>
          <w:sz w:val="24"/>
          <w:szCs w:val="24"/>
        </w:rPr>
        <w:t xml:space="preserve">  </w:t>
      </w:r>
    </w:p>
    <w:p w:rsidR="007061A3" w:rsidRDefault="00F06E1A">
      <w:pPr>
        <w:pStyle w:val="Prosttext2"/>
      </w:pPr>
      <w:r>
        <w:rPr>
          <w:rFonts w:eastAsia="MS Mincho"/>
        </w:rPr>
        <w:t xml:space="preserve">  </w:t>
      </w:r>
    </w:p>
    <w:p w:rsidR="007061A3" w:rsidRDefault="00F06E1A">
      <w:pPr>
        <w:pStyle w:val="Prosttext2"/>
        <w:rPr>
          <w:rFonts w:eastAsia="MS Mincho"/>
        </w:rPr>
      </w:pPr>
      <w:r>
        <w:rPr>
          <w:rFonts w:eastAsia="MS Mincho"/>
        </w:rPr>
        <w:t>Jako palivo bude použit zemní plyn o výhřevnosti 33 500kJ/m</w:t>
      </w:r>
      <w:r>
        <w:rPr>
          <w:rFonts w:eastAsia="MS Mincho" w:cs="Courier New"/>
        </w:rPr>
        <w:t>³</w:t>
      </w:r>
    </w:p>
    <w:p w:rsidR="007061A3" w:rsidRDefault="007061A3">
      <w:pPr>
        <w:pStyle w:val="Prosttext2"/>
        <w:rPr>
          <w:rFonts w:eastAsia="MS Mincho"/>
        </w:rPr>
      </w:pPr>
    </w:p>
    <w:p w:rsidR="007061A3" w:rsidRDefault="00F06E1A">
      <w:pPr>
        <w:pStyle w:val="Prosttext2"/>
        <w:rPr>
          <w:rFonts w:eastAsia="MS Mincho"/>
        </w:rPr>
      </w:pPr>
      <w:r>
        <w:rPr>
          <w:rFonts w:eastAsia="MS Mincho"/>
        </w:rPr>
        <w:t>Vytápění:</w:t>
      </w:r>
    </w:p>
    <w:p w:rsidR="007061A3" w:rsidRDefault="007061A3">
      <w:pPr>
        <w:pStyle w:val="Prosttext2"/>
        <w:rPr>
          <w:rFonts w:eastAsia="MS Mincho"/>
        </w:rPr>
      </w:pPr>
    </w:p>
    <w:p w:rsidR="007061A3" w:rsidRDefault="00F06E1A">
      <w:pPr>
        <w:pStyle w:val="Prosttext2"/>
        <w:numPr>
          <w:ilvl w:val="0"/>
          <w:numId w:val="4"/>
        </w:numPr>
        <w:tabs>
          <w:tab w:val="left" w:pos="360"/>
        </w:tabs>
        <w:ind w:left="360" w:hanging="360"/>
        <w:rPr>
          <w:rFonts w:eastAsia="MS Mincho"/>
        </w:rPr>
      </w:pPr>
      <w:r>
        <w:rPr>
          <w:rFonts w:eastAsia="MS Mincho"/>
        </w:rPr>
        <w:t xml:space="preserve">účinnost zařízení                         </w:t>
      </w:r>
      <w:r>
        <w:rPr>
          <w:rFonts w:eastAsia="MS Mincho" w:cs="Courier New"/>
        </w:rPr>
        <w:t>η</w:t>
      </w:r>
      <w:r>
        <w:rPr>
          <w:rFonts w:eastAsia="MS Mincho"/>
        </w:rPr>
        <w:t xml:space="preserve"> = 90 %</w:t>
      </w:r>
      <w:r>
        <w:rPr>
          <w:rFonts w:eastAsia="MS Mincho"/>
        </w:rPr>
        <w:softHyphen/>
      </w:r>
    </w:p>
    <w:p w:rsidR="007061A3" w:rsidRDefault="007061A3">
      <w:pPr>
        <w:pStyle w:val="Prosttext2"/>
        <w:ind w:left="360"/>
        <w:rPr>
          <w:rFonts w:eastAsia="MS Mincho"/>
        </w:rPr>
      </w:pPr>
    </w:p>
    <w:p w:rsidR="007061A3" w:rsidRDefault="007061A3">
      <w:pPr>
        <w:pStyle w:val="Prosttext2"/>
        <w:rPr>
          <w:rFonts w:eastAsia="MS Mincho"/>
        </w:rPr>
      </w:pPr>
    </w:p>
    <w:p w:rsidR="007061A3" w:rsidRDefault="007061A3">
      <w:pPr>
        <w:pStyle w:val="Prosttext2"/>
        <w:rPr>
          <w:rFonts w:eastAsia="MS Mincho"/>
        </w:rPr>
      </w:pPr>
    </w:p>
    <w:p w:rsidR="007061A3" w:rsidRDefault="00F06E1A">
      <w:pPr>
        <w:pStyle w:val="Prosttext2"/>
        <w:rPr>
          <w:rFonts w:eastAsia="MS Mincho"/>
        </w:rPr>
      </w:pPr>
      <w:r>
        <w:object w:dxaOrig="2750" w:dyaOrig="567">
          <v:shape id="_x0000_i1030" type="#_x0000_t75" style="width:137.25pt;height:28.5pt" o:ole="" filled="t">
            <v:fill color2="black"/>
            <v:imagedata r:id="rId19" o:title=""/>
          </v:shape>
          <o:OLEObject Type="Embed" ProgID="opendocument.MathDocument.1" ShapeID="_x0000_i1030" DrawAspect="Content" ObjectID="_1516535241" r:id="rId20"/>
        </w:object>
      </w:r>
    </w:p>
    <w:p w:rsidR="007061A3" w:rsidRDefault="007061A3">
      <w:pPr>
        <w:pStyle w:val="Prosttext2"/>
        <w:rPr>
          <w:rFonts w:eastAsia="MS Mincho"/>
        </w:rPr>
      </w:pPr>
    </w:p>
    <w:p w:rsidR="007061A3" w:rsidRDefault="007061A3" w:rsidP="00180D72">
      <w:pPr>
        <w:pStyle w:val="Prosttext2"/>
        <w:tabs>
          <w:tab w:val="left" w:pos="720"/>
        </w:tabs>
      </w:pPr>
    </w:p>
    <w:p w:rsidR="007061A3" w:rsidRDefault="007061A3">
      <w:pPr>
        <w:pStyle w:val="Prosttext2"/>
        <w:tabs>
          <w:tab w:val="left" w:pos="720"/>
        </w:tabs>
        <w:ind w:left="360"/>
      </w:pPr>
    </w:p>
    <w:p w:rsidR="007061A3" w:rsidRDefault="00F06E1A">
      <w:pPr>
        <w:pStyle w:val="Prosttext2"/>
        <w:tabs>
          <w:tab w:val="left" w:pos="-348"/>
        </w:tabs>
        <w:ind w:left="-708"/>
        <w:rPr>
          <w:rFonts w:eastAsia="MS Mincho"/>
        </w:rPr>
      </w:pPr>
      <w:r>
        <w:rPr>
          <w:rFonts w:eastAsia="MS Mincho"/>
        </w:rPr>
        <w:t xml:space="preserve">      Roční spotřeba zemního plynu </w:t>
      </w:r>
      <w:proofErr w:type="spellStart"/>
      <w:r>
        <w:rPr>
          <w:rFonts w:eastAsia="MS Mincho"/>
        </w:rPr>
        <w:t>provytápění</w:t>
      </w:r>
      <w:proofErr w:type="spellEnd"/>
      <w:r>
        <w:rPr>
          <w:rFonts w:eastAsia="MS Mincho"/>
        </w:rPr>
        <w:t xml:space="preserve"> </w:t>
      </w:r>
    </w:p>
    <w:p w:rsidR="007061A3" w:rsidRDefault="00F06E1A">
      <w:pPr>
        <w:pStyle w:val="Prosttext2"/>
        <w:rPr>
          <w:rFonts w:eastAsia="MS Mincho"/>
        </w:rPr>
      </w:pPr>
      <w:r>
        <w:rPr>
          <w:rFonts w:eastAsia="MS Mincho"/>
        </w:rPr>
        <w:t xml:space="preserve">celkem: </w:t>
      </w:r>
      <w:r>
        <w:rPr>
          <w:rFonts w:eastAsia="MS Mincho"/>
          <w:b/>
          <w:bCs/>
          <w:u w:val="single"/>
        </w:rPr>
        <w:t>1 494 m3/rok</w:t>
      </w:r>
    </w:p>
    <w:p w:rsidR="007061A3" w:rsidRDefault="007061A3">
      <w:pPr>
        <w:pStyle w:val="Prosttext2"/>
        <w:rPr>
          <w:rFonts w:eastAsia="MS Mincho"/>
        </w:rPr>
      </w:pPr>
    </w:p>
    <w:p w:rsidR="007061A3" w:rsidRPr="00180D72" w:rsidRDefault="007061A3" w:rsidP="00180D72">
      <w:pPr>
        <w:pStyle w:val="Prosttext2"/>
        <w:tabs>
          <w:tab w:val="left" w:pos="360"/>
        </w:tabs>
        <w:ind w:left="360"/>
        <w:rPr>
          <w:rFonts w:eastAsia="MS Mincho"/>
        </w:rPr>
      </w:pPr>
    </w:p>
    <w:p w:rsidR="007061A3" w:rsidRDefault="007061A3">
      <w:pPr>
        <w:pStyle w:val="Zkladntext"/>
        <w:spacing w:line="240" w:lineRule="atLeast"/>
        <w:jc w:val="both"/>
        <w:rPr>
          <w:rFonts w:cs="Arial"/>
          <w:b/>
          <w:szCs w:val="24"/>
          <w:u w:val="single"/>
        </w:rPr>
      </w:pPr>
    </w:p>
    <w:p w:rsidR="007061A3" w:rsidRDefault="00F06E1A">
      <w:pPr>
        <w:pStyle w:val="Zkladntext"/>
        <w:spacing w:line="240" w:lineRule="atLeast"/>
        <w:jc w:val="both"/>
      </w:pPr>
      <w:r>
        <w:rPr>
          <w:b/>
          <w:u w:val="single"/>
        </w:rPr>
        <w:t>2.5 - Členění stavby na stavební objekty</w:t>
      </w:r>
    </w:p>
    <w:p w:rsidR="007061A3" w:rsidRDefault="00F06E1A">
      <w:pPr>
        <w:pStyle w:val="Zkladntext"/>
        <w:widowControl/>
        <w:spacing w:before="120"/>
        <w:jc w:val="both"/>
        <w:rPr>
          <w:b/>
          <w:u w:val="single"/>
        </w:rPr>
      </w:pPr>
      <w:r>
        <w:t xml:space="preserve">Tato stavba není členěna na stavební objekty.  </w:t>
      </w:r>
    </w:p>
    <w:p w:rsidR="007061A3" w:rsidRDefault="007061A3">
      <w:pPr>
        <w:pStyle w:val="Zkladntext"/>
        <w:widowControl/>
        <w:spacing w:before="120"/>
        <w:jc w:val="both"/>
        <w:rPr>
          <w:b/>
          <w:u w:val="single"/>
        </w:rPr>
      </w:pPr>
    </w:p>
    <w:p w:rsidR="007061A3" w:rsidRDefault="00F06E1A">
      <w:pPr>
        <w:pStyle w:val="Zkladntext"/>
        <w:widowControl/>
        <w:spacing w:before="120"/>
        <w:jc w:val="both"/>
      </w:pPr>
      <w:r>
        <w:rPr>
          <w:b/>
          <w:u w:val="single"/>
        </w:rPr>
        <w:t xml:space="preserve">2.6 - Požadavky na architektonické a výtvarné řešení </w:t>
      </w:r>
    </w:p>
    <w:p w:rsidR="007061A3" w:rsidRDefault="00F06E1A">
      <w:pPr>
        <w:pStyle w:val="Zkladntext"/>
        <w:widowControl/>
        <w:spacing w:before="120"/>
        <w:jc w:val="both"/>
      </w:pPr>
      <w:r>
        <w:t xml:space="preserve">Z výše uvedeného hlediska nejsou k charakteru stavby kladeny žádné speciální požadavky. </w:t>
      </w:r>
    </w:p>
    <w:p w:rsidR="007061A3" w:rsidRDefault="007061A3">
      <w:pPr>
        <w:pStyle w:val="Zkladntext"/>
        <w:widowControl/>
        <w:spacing w:before="120"/>
        <w:jc w:val="both"/>
      </w:pPr>
    </w:p>
    <w:p w:rsidR="007061A3" w:rsidRDefault="00F06E1A">
      <w:pPr>
        <w:pStyle w:val="Zkladntext"/>
        <w:widowControl/>
        <w:spacing w:before="120"/>
        <w:jc w:val="both"/>
      </w:pPr>
      <w:r>
        <w:rPr>
          <w:b/>
          <w:u w:val="single"/>
        </w:rPr>
        <w:t>2.7. - Údaje o provozu</w:t>
      </w:r>
    </w:p>
    <w:p w:rsidR="007061A3" w:rsidRDefault="00F06E1A">
      <w:pPr>
        <w:pStyle w:val="Zkladntext"/>
        <w:widowControl/>
        <w:spacing w:before="120"/>
        <w:jc w:val="both"/>
        <w:rPr>
          <w:b/>
          <w:u w:val="single"/>
        </w:rPr>
      </w:pPr>
      <w:r>
        <w:t xml:space="preserve">Provozovatelem NTL plynovodu a přípojek bude firma T-CZ a.s. Na Strži 34/128, Praha 4  </w:t>
      </w:r>
    </w:p>
    <w:p w:rsidR="007061A3" w:rsidRDefault="007061A3">
      <w:pPr>
        <w:pStyle w:val="Zkladntext"/>
        <w:widowControl/>
        <w:spacing w:before="120"/>
        <w:jc w:val="both"/>
        <w:rPr>
          <w:b/>
          <w:u w:val="single"/>
        </w:rPr>
      </w:pPr>
    </w:p>
    <w:p w:rsidR="007061A3" w:rsidRDefault="00F06E1A">
      <w:pPr>
        <w:pStyle w:val="Zkladntext"/>
        <w:widowControl/>
        <w:spacing w:before="120"/>
        <w:jc w:val="both"/>
      </w:pPr>
      <w:r>
        <w:rPr>
          <w:b/>
          <w:u w:val="single"/>
        </w:rPr>
        <w:t>2.8. - Vliv stavby na životní prostředí</w:t>
      </w:r>
    </w:p>
    <w:p w:rsidR="007061A3" w:rsidRDefault="00F06E1A">
      <w:pPr>
        <w:pStyle w:val="Zkladntext"/>
        <w:widowControl/>
        <w:spacing w:before="120"/>
        <w:jc w:val="both"/>
      </w:pPr>
      <w:r>
        <w:t xml:space="preserve">Práce musí stavebně montážní organizace provádět tak, aby nemohlo docházet k negativnímu ovlivňování životního prostředí. Budou dodrženy všechny obecně závazné předpisy a vyhlášky vč. stanovisek orgánů, jež jsou součástí dokladové části této PD. </w:t>
      </w:r>
    </w:p>
    <w:p w:rsidR="007061A3" w:rsidRDefault="007061A3">
      <w:pPr>
        <w:pStyle w:val="Zkladntext"/>
        <w:widowControl/>
        <w:spacing w:before="120"/>
        <w:jc w:val="both"/>
      </w:pPr>
    </w:p>
    <w:p w:rsidR="007061A3" w:rsidRDefault="00F06E1A">
      <w:pPr>
        <w:pStyle w:val="Zkladntext"/>
        <w:widowControl/>
        <w:spacing w:before="120"/>
        <w:jc w:val="both"/>
      </w:pPr>
      <w:r>
        <w:t xml:space="preserve">Vlastní provoz plynovodu nebude negativně ovlivňovat ŽP neboť je nehlučný, potrubí je v celé délce svařené a těsné. Při dodržení všech předepsaných úkonů daných předpisy pro výstavbu plynovodů nebude dílo zdrojem úniku do ovzduší. </w:t>
      </w:r>
    </w:p>
    <w:p w:rsidR="007061A3" w:rsidRDefault="00F06E1A">
      <w:pPr>
        <w:pStyle w:val="Zkladntext"/>
        <w:widowControl/>
        <w:spacing w:before="120"/>
        <w:jc w:val="both"/>
        <w:rPr>
          <w:sz w:val="16"/>
        </w:rPr>
      </w:pPr>
      <w:r>
        <w:t xml:space="preserve">Dále je nutné, aby dodavatel zajistil nezávadnou likvidaci odpadů, které vzniknou při stavební činnosti a to v souladu s platnými předpisy o nakládání s odpady. </w:t>
      </w:r>
    </w:p>
    <w:p w:rsidR="007061A3" w:rsidRDefault="007061A3">
      <w:pPr>
        <w:widowControl/>
        <w:spacing w:before="120"/>
        <w:jc w:val="both"/>
        <w:rPr>
          <w:sz w:val="16"/>
        </w:rPr>
      </w:pPr>
    </w:p>
    <w:p w:rsidR="007061A3" w:rsidRDefault="00F06E1A">
      <w:pPr>
        <w:pStyle w:val="Zkladntext"/>
        <w:widowControl/>
        <w:spacing w:before="120"/>
        <w:jc w:val="both"/>
      </w:pPr>
      <w:r>
        <w:rPr>
          <w:b/>
          <w:u w:val="single"/>
        </w:rPr>
        <w:t>2.9. - Bezpečnost práce</w:t>
      </w:r>
      <w:r>
        <w:rPr>
          <w:b/>
        </w:rPr>
        <w:t xml:space="preserve">                         </w:t>
      </w:r>
    </w:p>
    <w:p w:rsidR="007061A3" w:rsidRDefault="00F06E1A">
      <w:pPr>
        <w:pStyle w:val="Zkladntext"/>
        <w:widowControl/>
        <w:spacing w:before="120"/>
        <w:jc w:val="both"/>
        <w:rPr>
          <w:b/>
          <w:u w:val="single"/>
        </w:rPr>
      </w:pPr>
      <w:r>
        <w:t xml:space="preserve">Při provádění prací, provozu plynovodu a přípojek musí být dodrženy příslušné obecně právní předpisy (ČSN, ČSN EN, TPG, zákony, vyhlášky apod.) včetně bezpečnostních předpisů, platných v době realizace. </w:t>
      </w:r>
    </w:p>
    <w:p w:rsidR="007061A3" w:rsidRDefault="007061A3">
      <w:pPr>
        <w:pStyle w:val="Zkladntext"/>
        <w:widowControl/>
        <w:spacing w:before="120"/>
        <w:jc w:val="both"/>
        <w:rPr>
          <w:b/>
          <w:u w:val="single"/>
        </w:rPr>
      </w:pPr>
    </w:p>
    <w:p w:rsidR="007061A3" w:rsidRDefault="00F06E1A">
      <w:pPr>
        <w:pStyle w:val="Zkladntext"/>
        <w:widowControl/>
        <w:spacing w:before="120"/>
        <w:jc w:val="both"/>
      </w:pPr>
      <w:r>
        <w:rPr>
          <w:b/>
          <w:u w:val="single"/>
        </w:rPr>
        <w:lastRenderedPageBreak/>
        <w:t xml:space="preserve">2.10 - Zabezpečení z hlediska PO   </w:t>
      </w:r>
    </w:p>
    <w:p w:rsidR="007061A3" w:rsidRDefault="005E25D8">
      <w:pPr>
        <w:pStyle w:val="Zkladntext"/>
        <w:widowControl/>
        <w:spacing w:before="120"/>
        <w:jc w:val="both"/>
        <w:rPr>
          <w:b/>
          <w:sz w:val="20"/>
          <w:u w:val="single"/>
        </w:rPr>
      </w:pPr>
      <w:r>
        <w:t>Tento projekt</w:t>
      </w:r>
      <w:r w:rsidR="00F06E1A">
        <w:t xml:space="preserve"> je zpracován dle příslušných ČSN, TPG,</w:t>
      </w:r>
      <w:r w:rsidR="00F06E1A">
        <w:rPr>
          <w:szCs w:val="24"/>
        </w:rPr>
        <w:t xml:space="preserve"> </w:t>
      </w:r>
      <w:r w:rsidR="00F06E1A">
        <w:t xml:space="preserve">které svými požadavky na volbu trasy a technickými požadavky na materiály, zkoušky materiálů a díla zaručují požární bezpečnost projektovaného zařízení. </w:t>
      </w:r>
    </w:p>
    <w:p w:rsidR="007061A3" w:rsidRDefault="007061A3">
      <w:pPr>
        <w:pStyle w:val="Zkladntext"/>
        <w:widowControl/>
        <w:spacing w:before="120"/>
        <w:jc w:val="both"/>
        <w:rPr>
          <w:b/>
          <w:sz w:val="20"/>
          <w:u w:val="single"/>
        </w:rPr>
      </w:pPr>
    </w:p>
    <w:p w:rsidR="007061A3" w:rsidRDefault="00F06E1A">
      <w:pPr>
        <w:pStyle w:val="Zkladntext"/>
        <w:widowControl/>
        <w:spacing w:before="120"/>
        <w:jc w:val="both"/>
      </w:pPr>
      <w:proofErr w:type="gramStart"/>
      <w:r>
        <w:rPr>
          <w:b/>
          <w:u w:val="single"/>
        </w:rPr>
        <w:t>2.11</w:t>
      </w:r>
      <w:proofErr w:type="gramEnd"/>
      <w:r>
        <w:rPr>
          <w:b/>
          <w:u w:val="single"/>
        </w:rPr>
        <w:t>. – Materiál a protikorozní ochrana</w:t>
      </w:r>
    </w:p>
    <w:p w:rsidR="007061A3" w:rsidRDefault="00F06E1A">
      <w:pPr>
        <w:pStyle w:val="Zkladntext"/>
        <w:widowControl/>
        <w:spacing w:before="120"/>
        <w:jc w:val="both"/>
        <w:rPr>
          <w:b/>
          <w:u w:val="single"/>
        </w:rPr>
      </w:pPr>
      <w:r>
        <w:t xml:space="preserve">Stavba nadzemní části NTL domovního plynovodu </w:t>
      </w:r>
      <w:proofErr w:type="gramStart"/>
      <w:r>
        <w:t>bude</w:t>
      </w:r>
      <w:proofErr w:type="gramEnd"/>
      <w:r>
        <w:t xml:space="preserve"> </w:t>
      </w:r>
      <w:proofErr w:type="gramStart"/>
      <w:r>
        <w:t>provedeny</w:t>
      </w:r>
      <w:proofErr w:type="gramEnd"/>
      <w:r>
        <w:t xml:space="preserve"> z trub ocelových bezešvých ČSN 42 5710,  které budou opatřeny nátěry. Plynovod je možno </w:t>
      </w:r>
      <w:proofErr w:type="gramStart"/>
      <w:r>
        <w:t>smontovat  také</w:t>
      </w:r>
      <w:proofErr w:type="gramEnd"/>
      <w:r>
        <w:t xml:space="preserve"> z měděného potrubí, spojovaného lisováním. Ochranná potrubí v prostupech zdmi a stropem musí být z plastu. </w:t>
      </w:r>
    </w:p>
    <w:p w:rsidR="007061A3" w:rsidRDefault="007061A3">
      <w:pPr>
        <w:pStyle w:val="Zkladntext"/>
        <w:widowControl/>
        <w:spacing w:before="120"/>
        <w:jc w:val="both"/>
        <w:rPr>
          <w:b/>
          <w:u w:val="single"/>
        </w:rPr>
      </w:pPr>
    </w:p>
    <w:p w:rsidR="007061A3" w:rsidRDefault="00F06E1A">
      <w:pPr>
        <w:pStyle w:val="Zkladntext"/>
        <w:spacing w:before="120"/>
      </w:pPr>
      <w:r>
        <w:rPr>
          <w:b/>
          <w:sz w:val="28"/>
          <w:u w:val="single"/>
        </w:rPr>
        <w:t>3. Tlaková zkouška</w:t>
      </w:r>
    </w:p>
    <w:p w:rsidR="007061A3" w:rsidRDefault="00F06E1A">
      <w:pPr>
        <w:pStyle w:val="Zkladntext"/>
        <w:spacing w:before="120"/>
        <w:jc w:val="both"/>
      </w:pPr>
      <w:r>
        <w:t xml:space="preserve">Po dokončení montážních prací provede dodavatel za účasti budoucího provozovatele hlavní tlakovou zkoušku. Účelem tlakové zkoušky je prokázat pevnost a těsnost smontovaného úseku potrubí. Hlavní tlaková zkouška obsahuje zkoušku pevnosti a těsnosti ve smyslu ČSN EN </w:t>
      </w:r>
      <w:proofErr w:type="gramStart"/>
      <w:r>
        <w:t>17 75  Tlaková</w:t>
      </w:r>
      <w:proofErr w:type="gramEnd"/>
      <w:r>
        <w:t xml:space="preserve"> zkouška bude provedena na smontovaném ale nezazděném a nenatřeném potrubí. Tlaková zkouška bude provedena stlačeným vzduchem nebo inertním plynem v souladu s TPG </w:t>
      </w:r>
      <w:proofErr w:type="gramStart"/>
      <w:r>
        <w:t>702 01  a dle</w:t>
      </w:r>
      <w:proofErr w:type="gramEnd"/>
      <w:r>
        <w:t xml:space="preserve"> ČSN EN 12007-2. Tlak zkušebního media bude 0,6 </w:t>
      </w:r>
      <w:proofErr w:type="spellStart"/>
      <w:r>
        <w:t>MPa</w:t>
      </w:r>
      <w:proofErr w:type="spellEnd"/>
      <w:r>
        <w:t xml:space="preserve"> dle </w:t>
      </w:r>
      <w:r>
        <w:rPr>
          <w:szCs w:val="24"/>
        </w:rPr>
        <w:t xml:space="preserve">TP. </w:t>
      </w:r>
      <w:r>
        <w:t xml:space="preserve"> </w:t>
      </w:r>
    </w:p>
    <w:p w:rsidR="007061A3" w:rsidRDefault="00F06E1A">
      <w:pPr>
        <w:pStyle w:val="Zkladntext"/>
        <w:spacing w:before="120"/>
        <w:jc w:val="both"/>
      </w:pPr>
      <w:r>
        <w:t xml:space="preserve">Těsnost </w:t>
      </w:r>
      <w:proofErr w:type="spellStart"/>
      <w:r>
        <w:t>rozebiratelných</w:t>
      </w:r>
      <w:proofErr w:type="spellEnd"/>
      <w:r>
        <w:t xml:space="preserve"> spojů se ověřuje pěnotvorným prostředkem (viz. TPG 943 01). Ověřování se provádí zejména při zahájení a ukončení tlakové zkoušky. Těsnost potrubí je vyhovující, pokud v průběhu tlakové zkoušky nedošlo ke změně tlaku vlivem úniku zkušebního media a pokud nebyly zjištěny netěsnosti. </w:t>
      </w:r>
    </w:p>
    <w:p w:rsidR="007061A3" w:rsidRDefault="00F06E1A">
      <w:pPr>
        <w:pStyle w:val="Zkladntext"/>
        <w:spacing w:before="120"/>
        <w:jc w:val="both"/>
      </w:pPr>
      <w:r>
        <w:t xml:space="preserve">O výsledku zkoušky vyhotoví revizní technik protokol o zkoušce s příslušným zhodnocením průběhu zkoušky, s uvedením potřebných údajů a odečtených veličin a se závěrečným konstatováním, zda bylo zkoušené potrubí uznáno za pevné a těsné. Protokol o zkoušce bude obsahovat náležitosti dle čl. 4.6 ČSN EN 12327. </w:t>
      </w:r>
    </w:p>
    <w:p w:rsidR="007061A3" w:rsidRDefault="00F06E1A">
      <w:pPr>
        <w:pStyle w:val="Zkladntext"/>
        <w:spacing w:before="120"/>
        <w:jc w:val="both"/>
      </w:pPr>
      <w:r>
        <w:t xml:space="preserve">Není-li zkouška úspěšná, musí být po odstranění závad opakována. </w:t>
      </w:r>
    </w:p>
    <w:p w:rsidR="007061A3" w:rsidRDefault="00F06E1A">
      <w:pPr>
        <w:pStyle w:val="Zkladntext"/>
        <w:spacing w:before="120"/>
        <w:jc w:val="both"/>
      </w:pPr>
      <w:r>
        <w:t xml:space="preserve">Po ukončení tlakové zkoušky se sníží tlak zkušebního media v potrubí na hodnotu budoucího provozního přetlaku plynu a potrubí se ponechá natlakované až do okamžiku před vlastním vpuštěním plynu. Při vypouštění zkušebního media nesmí být ohroženo životní prostředí. </w:t>
      </w:r>
    </w:p>
    <w:p w:rsidR="007061A3" w:rsidRDefault="00F06E1A">
      <w:pPr>
        <w:pStyle w:val="Zkladntext"/>
        <w:spacing w:before="120"/>
        <w:jc w:val="both"/>
        <w:rPr>
          <w:b/>
          <w:sz w:val="28"/>
          <w:u w:val="single"/>
        </w:rPr>
      </w:pPr>
      <w:r>
        <w:t xml:space="preserve">Platnost tlakové zkoušky plynovodního potrubí je 6 měsíců. Není-li do této doby plynovod uveden do </w:t>
      </w:r>
      <w:proofErr w:type="gramStart"/>
      <w:r>
        <w:t>provozu a nebo do</w:t>
      </w:r>
      <w:proofErr w:type="gramEnd"/>
      <w:r>
        <w:t xml:space="preserve"> plynovodu není vpuštěn plyn, musí být zkouška opakována. </w:t>
      </w:r>
    </w:p>
    <w:p w:rsidR="005E25D8" w:rsidRDefault="005E25D8">
      <w:pPr>
        <w:pStyle w:val="Zkladntext"/>
        <w:spacing w:before="120"/>
        <w:jc w:val="both"/>
        <w:rPr>
          <w:b/>
          <w:sz w:val="28"/>
          <w:u w:val="single"/>
        </w:rPr>
      </w:pPr>
    </w:p>
    <w:p w:rsidR="005E25D8" w:rsidRDefault="005E25D8">
      <w:pPr>
        <w:pStyle w:val="Zkladntext"/>
        <w:spacing w:before="120"/>
        <w:jc w:val="both"/>
        <w:rPr>
          <w:b/>
          <w:sz w:val="28"/>
          <w:u w:val="single"/>
        </w:rPr>
      </w:pPr>
    </w:p>
    <w:p w:rsidR="007061A3" w:rsidRDefault="00F06E1A">
      <w:pPr>
        <w:pStyle w:val="Zkladntext"/>
        <w:spacing w:before="120"/>
        <w:jc w:val="both"/>
        <w:rPr>
          <w:szCs w:val="24"/>
        </w:rPr>
      </w:pPr>
      <w:r>
        <w:rPr>
          <w:b/>
          <w:sz w:val="28"/>
          <w:u w:val="single"/>
        </w:rPr>
        <w:t xml:space="preserve">4.  Montážní práce  </w:t>
      </w:r>
    </w:p>
    <w:p w:rsidR="007061A3" w:rsidRDefault="007061A3">
      <w:pPr>
        <w:pStyle w:val="Nadpis6"/>
        <w:numPr>
          <w:ilvl w:val="0"/>
          <w:numId w:val="1"/>
        </w:numPr>
        <w:ind w:left="0" w:firstLine="0"/>
        <w:jc w:val="both"/>
        <w:rPr>
          <w:b w:val="0"/>
          <w:sz w:val="24"/>
          <w:szCs w:val="24"/>
        </w:rPr>
      </w:pPr>
    </w:p>
    <w:p w:rsidR="00180D72" w:rsidRDefault="00F06E1A" w:rsidP="005E25D8">
      <w:pPr>
        <w:pStyle w:val="Nadpis6"/>
        <w:ind w:left="0"/>
        <w:jc w:val="both"/>
      </w:pPr>
      <w:r>
        <w:rPr>
          <w:b w:val="0"/>
          <w:sz w:val="24"/>
          <w:szCs w:val="24"/>
        </w:rPr>
        <w:t xml:space="preserve">Montážní práce musí být prováděny v souladu s ČSN EN 1775 a normami souvisejícími, TPG 702 01, TPG 905 01, zákon č. 309/2006 Sb., vč. nařízení vlády č. 591/2006 Sb.  </w:t>
      </w:r>
    </w:p>
    <w:p w:rsidR="00180D72" w:rsidRDefault="00180D72">
      <w:pPr>
        <w:pStyle w:val="Zkladntext"/>
        <w:jc w:val="both"/>
      </w:pPr>
    </w:p>
    <w:p w:rsidR="00180D72" w:rsidRDefault="00180D72">
      <w:pPr>
        <w:pStyle w:val="Zkladntext"/>
        <w:jc w:val="both"/>
      </w:pPr>
    </w:p>
    <w:p w:rsidR="007061A3" w:rsidRDefault="00F06E1A">
      <w:pPr>
        <w:pStyle w:val="Zkladntext"/>
        <w:jc w:val="both"/>
        <w:rPr>
          <w:sz w:val="40"/>
          <w:szCs w:val="40"/>
        </w:rPr>
      </w:pPr>
      <w:r>
        <w:t xml:space="preserve">Potřebnou kvalifikaci montážních organizací, montážních pracovníků a </w:t>
      </w:r>
      <w:proofErr w:type="spellStart"/>
      <w:r>
        <w:t>svařečů</w:t>
      </w:r>
      <w:proofErr w:type="spellEnd"/>
      <w:r>
        <w:t xml:space="preserve"> stanoví TPG 702 01. Jména odborně způsobilých pracovníků, čísla jejich osvědčení, jména svářečů a čísla jejich svářečských oprávnění (certifikátů) se zapisují v průběhu celé stavby na začátek stavebního deníku.</w:t>
      </w:r>
    </w:p>
    <w:p w:rsidR="007061A3" w:rsidRDefault="007061A3">
      <w:pPr>
        <w:pStyle w:val="Zkladntext"/>
        <w:jc w:val="both"/>
        <w:rPr>
          <w:sz w:val="40"/>
          <w:szCs w:val="40"/>
        </w:rPr>
      </w:pPr>
    </w:p>
    <w:p w:rsidR="00A134B9" w:rsidRDefault="00A134B9" w:rsidP="00A134B9">
      <w:pPr>
        <w:ind w:left="-567"/>
        <w:rPr>
          <w:b/>
          <w:sz w:val="28"/>
          <w:szCs w:val="28"/>
        </w:rPr>
      </w:pPr>
      <w:r>
        <w:rPr>
          <w:sz w:val="40"/>
          <w:szCs w:val="40"/>
        </w:rPr>
        <w:lastRenderedPageBreak/>
        <w:t xml:space="preserve">      </w:t>
      </w:r>
      <w:r>
        <w:rPr>
          <w:b/>
          <w:bCs/>
          <w:sz w:val="28"/>
          <w:szCs w:val="28"/>
          <w:u w:val="single"/>
        </w:rPr>
        <w:t>5.  Výpis materiálu</w:t>
      </w:r>
    </w:p>
    <w:p w:rsidR="00A134B9" w:rsidRDefault="00A134B9" w:rsidP="00A134B9">
      <w:pPr>
        <w:ind w:left="-567"/>
      </w:pPr>
      <w:r>
        <w:rPr>
          <w:b/>
          <w:sz w:val="28"/>
          <w:szCs w:val="28"/>
        </w:rPr>
        <w:t xml:space="preserve">      </w:t>
      </w:r>
    </w:p>
    <w:p w:rsidR="00A134B9" w:rsidRDefault="00A134B9" w:rsidP="00A134B9">
      <w:pPr>
        <w:ind w:left="-567"/>
        <w:rPr>
          <w:b/>
          <w:sz w:val="24"/>
          <w:szCs w:val="24"/>
        </w:rPr>
      </w:pPr>
      <w:r>
        <w:t xml:space="preserve">            </w:t>
      </w:r>
      <w:r>
        <w:rPr>
          <w:sz w:val="24"/>
          <w:szCs w:val="24"/>
        </w:rPr>
        <w:t>- plyno</w:t>
      </w:r>
      <w:r w:rsidR="005E25D8">
        <w:rPr>
          <w:sz w:val="24"/>
          <w:szCs w:val="24"/>
        </w:rPr>
        <w:t xml:space="preserve">vý teplovzdušný agregát </w:t>
      </w:r>
      <w:r>
        <w:rPr>
          <w:sz w:val="24"/>
          <w:szCs w:val="24"/>
        </w:rPr>
        <w:t>15</w:t>
      </w:r>
      <w:r w:rsidR="005E25D8">
        <w:rPr>
          <w:sz w:val="24"/>
          <w:szCs w:val="24"/>
        </w:rPr>
        <w:t xml:space="preserve"> kW</w:t>
      </w:r>
      <w:r>
        <w:rPr>
          <w:sz w:val="24"/>
          <w:szCs w:val="24"/>
        </w:rPr>
        <w:t>,</w:t>
      </w:r>
    </w:p>
    <w:p w:rsidR="00A134B9" w:rsidRDefault="00A134B9" w:rsidP="00A134B9">
      <w:pPr>
        <w:ind w:left="-567"/>
        <w:rPr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včetně konzole, odtahu spalin</w:t>
      </w:r>
      <w:r w:rsidR="005E25D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 33                                                                           </w:t>
      </w:r>
      <w:proofErr w:type="spellStart"/>
      <w:r>
        <w:rPr>
          <w:sz w:val="24"/>
          <w:szCs w:val="24"/>
        </w:rPr>
        <w:t>kpl</w:t>
      </w:r>
      <w:proofErr w:type="spellEnd"/>
      <w:r>
        <w:rPr>
          <w:sz w:val="24"/>
          <w:szCs w:val="24"/>
        </w:rPr>
        <w:t xml:space="preserve">  1</w:t>
      </w:r>
    </w:p>
    <w:p w:rsidR="00A134B9" w:rsidRDefault="00A134B9" w:rsidP="00A134B9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          - potrubí ocel. </w:t>
      </w:r>
      <w:proofErr w:type="gramStart"/>
      <w:r>
        <w:rPr>
          <w:sz w:val="24"/>
          <w:szCs w:val="24"/>
        </w:rPr>
        <w:t>bezešvé</w:t>
      </w:r>
      <w:proofErr w:type="gramEnd"/>
      <w:r>
        <w:rPr>
          <w:sz w:val="24"/>
          <w:szCs w:val="24"/>
        </w:rPr>
        <w:t xml:space="preserve"> závitové DN 25                                                                       </w:t>
      </w:r>
      <w:proofErr w:type="spellStart"/>
      <w:r>
        <w:rPr>
          <w:sz w:val="24"/>
          <w:szCs w:val="24"/>
        </w:rPr>
        <w:t>bm</w:t>
      </w:r>
      <w:proofErr w:type="spellEnd"/>
      <w:r>
        <w:rPr>
          <w:sz w:val="24"/>
          <w:szCs w:val="24"/>
        </w:rPr>
        <w:t xml:space="preserve"> 25   </w:t>
      </w:r>
    </w:p>
    <w:p w:rsidR="00A134B9" w:rsidRDefault="00A134B9" w:rsidP="00A134B9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            ČSN 42 5710</w:t>
      </w:r>
    </w:p>
    <w:p w:rsidR="00A134B9" w:rsidRDefault="00A134B9" w:rsidP="00A134B9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          - potrubí ocel. </w:t>
      </w:r>
      <w:proofErr w:type="gramStart"/>
      <w:r>
        <w:rPr>
          <w:sz w:val="24"/>
          <w:szCs w:val="24"/>
        </w:rPr>
        <w:t>bezešvé</w:t>
      </w:r>
      <w:proofErr w:type="gramEnd"/>
      <w:r>
        <w:rPr>
          <w:sz w:val="24"/>
          <w:szCs w:val="24"/>
        </w:rPr>
        <w:t xml:space="preserve"> hladké    DN 40                                                                       </w:t>
      </w:r>
      <w:proofErr w:type="spellStart"/>
      <w:r>
        <w:rPr>
          <w:sz w:val="24"/>
          <w:szCs w:val="24"/>
        </w:rPr>
        <w:t>bm</w:t>
      </w:r>
      <w:proofErr w:type="spellEnd"/>
      <w:r>
        <w:rPr>
          <w:sz w:val="24"/>
          <w:szCs w:val="24"/>
        </w:rPr>
        <w:t xml:space="preserve"> 2   </w:t>
      </w:r>
    </w:p>
    <w:p w:rsidR="00A134B9" w:rsidRDefault="00A134B9" w:rsidP="00A134B9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            ČSN 42 5710</w:t>
      </w:r>
    </w:p>
    <w:p w:rsidR="00A134B9" w:rsidRDefault="00A134B9" w:rsidP="00A134B9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A134B9" w:rsidRDefault="00A134B9" w:rsidP="00A134B9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          - koleno </w:t>
      </w:r>
      <w:proofErr w:type="gramStart"/>
      <w:r>
        <w:rPr>
          <w:sz w:val="24"/>
          <w:szCs w:val="24"/>
        </w:rPr>
        <w:t>varné    HN</w:t>
      </w:r>
      <w:proofErr w:type="gramEnd"/>
      <w:r>
        <w:rPr>
          <w:sz w:val="24"/>
          <w:szCs w:val="24"/>
        </w:rPr>
        <w:t xml:space="preserve"> 42 5760     DN 25                                                                       ks   12   </w:t>
      </w:r>
    </w:p>
    <w:p w:rsidR="00A134B9" w:rsidRDefault="00A134B9" w:rsidP="00A134B9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A134B9" w:rsidRDefault="00A134B9" w:rsidP="00A134B9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          - kulový kohout </w:t>
      </w:r>
      <w:proofErr w:type="gramStart"/>
      <w:r>
        <w:rPr>
          <w:sz w:val="24"/>
          <w:szCs w:val="24"/>
        </w:rPr>
        <w:t>950  DN</w:t>
      </w:r>
      <w:proofErr w:type="gramEnd"/>
      <w:r>
        <w:rPr>
          <w:sz w:val="24"/>
          <w:szCs w:val="24"/>
        </w:rPr>
        <w:t xml:space="preserve"> 1“                    </w:t>
      </w:r>
      <w:r w:rsidR="00444C84">
        <w:rPr>
          <w:sz w:val="24"/>
          <w:szCs w:val="24"/>
        </w:rPr>
        <w:tab/>
      </w:r>
      <w:r w:rsidR="00444C84">
        <w:rPr>
          <w:sz w:val="24"/>
          <w:szCs w:val="24"/>
        </w:rPr>
        <w:tab/>
      </w:r>
      <w:r w:rsidR="00444C84">
        <w:rPr>
          <w:sz w:val="24"/>
          <w:szCs w:val="24"/>
        </w:rPr>
        <w:tab/>
        <w:t xml:space="preserve">                          </w:t>
      </w:r>
      <w:r>
        <w:rPr>
          <w:sz w:val="24"/>
          <w:szCs w:val="24"/>
        </w:rPr>
        <w:t xml:space="preserve">            ks   4 </w:t>
      </w:r>
    </w:p>
    <w:p w:rsidR="00A134B9" w:rsidRDefault="00A134B9" w:rsidP="00A134B9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A134B9" w:rsidRDefault="00A134B9" w:rsidP="00A134B9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          - sestava </w:t>
      </w:r>
      <w:proofErr w:type="spellStart"/>
      <w:r>
        <w:rPr>
          <w:sz w:val="24"/>
          <w:szCs w:val="24"/>
        </w:rPr>
        <w:t>koaxial</w:t>
      </w:r>
      <w:proofErr w:type="spellEnd"/>
      <w:r>
        <w:rPr>
          <w:sz w:val="24"/>
          <w:szCs w:val="24"/>
        </w:rPr>
        <w:t xml:space="preserve"> odtah Ø 80/125 dl 1500                                       </w:t>
      </w:r>
      <w:bookmarkStart w:id="0" w:name="_GoBack"/>
      <w:bookmarkEnd w:id="0"/>
      <w:r>
        <w:rPr>
          <w:sz w:val="24"/>
          <w:szCs w:val="24"/>
        </w:rPr>
        <w:t xml:space="preserve">                             ks   1</w:t>
      </w:r>
    </w:p>
    <w:p w:rsidR="00A134B9" w:rsidRDefault="00A134B9" w:rsidP="00A134B9">
      <w:r>
        <w:rPr>
          <w:sz w:val="24"/>
          <w:szCs w:val="24"/>
        </w:rPr>
        <w:t xml:space="preserve"> - trubka dlouhá 1000 mm,Ø 80                                                                                    ks   4</w:t>
      </w:r>
    </w:p>
    <w:p w:rsidR="00A134B9" w:rsidRDefault="00A134B9" w:rsidP="00A134B9"/>
    <w:p w:rsidR="00A134B9" w:rsidRDefault="00A134B9" w:rsidP="00A134B9">
      <w:pPr>
        <w:ind w:left="15"/>
        <w:rPr>
          <w:sz w:val="24"/>
          <w:szCs w:val="24"/>
        </w:rPr>
      </w:pPr>
      <w:r>
        <w:rPr>
          <w:sz w:val="24"/>
          <w:szCs w:val="24"/>
        </w:rPr>
        <w:t>- trubka dlouhá 250 mm,Ø 80                                                                                      ks   2</w:t>
      </w:r>
    </w:p>
    <w:p w:rsidR="00A134B9" w:rsidRDefault="00A134B9" w:rsidP="00A134B9">
      <w:pPr>
        <w:ind w:left="15"/>
      </w:pPr>
      <w:r>
        <w:rPr>
          <w:sz w:val="24"/>
          <w:szCs w:val="24"/>
        </w:rPr>
        <w:t>- T kus,Ø 80                                                                                                                 ks   1</w:t>
      </w:r>
    </w:p>
    <w:p w:rsidR="00A134B9" w:rsidRDefault="00A134B9" w:rsidP="00A134B9"/>
    <w:p w:rsidR="00A134B9" w:rsidRDefault="00A134B9" w:rsidP="00A134B9">
      <w:pPr>
        <w:ind w:left="15"/>
      </w:pPr>
      <w:r>
        <w:rPr>
          <w:sz w:val="24"/>
          <w:szCs w:val="24"/>
        </w:rPr>
        <w:t xml:space="preserve">- koleno,Ø </w:t>
      </w:r>
      <w:proofErr w:type="gramStart"/>
      <w:r>
        <w:rPr>
          <w:sz w:val="24"/>
          <w:szCs w:val="24"/>
        </w:rPr>
        <w:t>80 ,  90°</w:t>
      </w:r>
      <w:proofErr w:type="gramEnd"/>
      <w:r>
        <w:rPr>
          <w:sz w:val="24"/>
          <w:szCs w:val="24"/>
        </w:rPr>
        <w:t xml:space="preserve">                                                                                                      ks   1  </w:t>
      </w:r>
    </w:p>
    <w:p w:rsidR="00A134B9" w:rsidRDefault="00A134B9" w:rsidP="00A134B9">
      <w:pPr>
        <w:ind w:left="15"/>
      </w:pPr>
    </w:p>
    <w:p w:rsidR="00A134B9" w:rsidRDefault="00A134B9" w:rsidP="00A134B9">
      <w:pPr>
        <w:ind w:left="15"/>
      </w:pPr>
      <w:r>
        <w:rPr>
          <w:sz w:val="24"/>
          <w:szCs w:val="24"/>
        </w:rPr>
        <w:t xml:space="preserve">- kondenzační jímka,Ø 80                                                                                            ks   1 </w:t>
      </w:r>
    </w:p>
    <w:p w:rsidR="00A134B9" w:rsidRDefault="00A134B9" w:rsidP="00A134B9"/>
    <w:p w:rsidR="00A134B9" w:rsidRDefault="00A134B9" w:rsidP="00A134B9">
      <w:pPr>
        <w:ind w:left="30"/>
      </w:pPr>
      <w:r>
        <w:rPr>
          <w:sz w:val="24"/>
          <w:szCs w:val="24"/>
        </w:rPr>
        <w:t xml:space="preserve">- těsnění střechy,Ø 80 /125                                                                                          ks   1  </w:t>
      </w:r>
    </w:p>
    <w:p w:rsidR="00A134B9" w:rsidRDefault="00A134B9" w:rsidP="00A134B9">
      <w:pPr>
        <w:ind w:left="30"/>
      </w:pPr>
    </w:p>
    <w:p w:rsidR="00A134B9" w:rsidRDefault="00A134B9" w:rsidP="00A134B9">
      <w:pPr>
        <w:ind w:left="30"/>
      </w:pP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objímka ,Ø 80</w:t>
      </w:r>
      <w:proofErr w:type="gramEnd"/>
      <w:r>
        <w:rPr>
          <w:sz w:val="24"/>
          <w:szCs w:val="24"/>
        </w:rPr>
        <w:t xml:space="preserve">                                                                                                            ks   8  </w:t>
      </w:r>
    </w:p>
    <w:p w:rsidR="00F06E1A" w:rsidRDefault="00F06E1A">
      <w:pPr>
        <w:ind w:left="-567"/>
      </w:pPr>
      <w:r>
        <w:t xml:space="preserve">            </w:t>
      </w:r>
    </w:p>
    <w:sectPr w:rsidR="00F06E1A" w:rsidSect="007061A3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776" w:right="1276" w:bottom="1134" w:left="1276" w:header="720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684" w:rsidRDefault="000B7684">
      <w:r>
        <w:separator/>
      </w:r>
    </w:p>
  </w:endnote>
  <w:endnote w:type="continuationSeparator" w:id="0">
    <w:p w:rsidR="000B7684" w:rsidRDefault="000B7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altName w:val="Arial Unicode MS"/>
    <w:charset w:val="80"/>
    <w:family w:val="auto"/>
    <w:pitch w:val="default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eneva">
    <w:altName w:val="Arial"/>
    <w:charset w:val="00"/>
    <w:family w:val="swiss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Serif">
    <w:charset w:val="EE"/>
    <w:family w:val="roman"/>
    <w:pitch w:val="variable"/>
  </w:font>
  <w:font w:name="MS Sans Serif">
    <w:charset w:val="EE"/>
    <w:family w:val="swiss"/>
    <w:pitch w:val="variable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1A3" w:rsidRDefault="007061A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1A3" w:rsidRDefault="000B7684">
    <w:pPr>
      <w:pStyle w:val="Zpa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231.15pt;height:10.8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7061A3" w:rsidRDefault="00F06E1A">
                <w:pPr>
                  <w:pStyle w:val="Zpat"/>
                </w:pPr>
                <w:r>
                  <w:rPr>
                    <w:rStyle w:val="slostrnky"/>
                  </w:rPr>
                  <w:t xml:space="preserve"> </w:t>
                </w:r>
                <w:r>
                  <w:rPr>
                    <w:rStyle w:val="slostrnky"/>
                  </w:rPr>
                  <w:tab/>
                </w:r>
                <w:r w:rsidR="00965F26">
                  <w:rPr>
                    <w:rStyle w:val="slostrnky"/>
                  </w:rPr>
                  <w:fldChar w:fldCharType="begin"/>
                </w:r>
                <w:r>
                  <w:rPr>
                    <w:rStyle w:val="slostrnky"/>
                  </w:rPr>
                  <w:instrText xml:space="preserve"> PAGE </w:instrText>
                </w:r>
                <w:r w:rsidR="00965F26">
                  <w:rPr>
                    <w:rStyle w:val="slostrnky"/>
                  </w:rPr>
                  <w:fldChar w:fldCharType="separate"/>
                </w:r>
                <w:r w:rsidR="00444C84">
                  <w:rPr>
                    <w:rStyle w:val="slostrnky"/>
                    <w:noProof/>
                  </w:rPr>
                  <w:t>8</w:t>
                </w:r>
                <w:r w:rsidR="00965F26">
                  <w:rPr>
                    <w:rStyle w:val="slostrnky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1A3" w:rsidRDefault="007061A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684" w:rsidRDefault="000B7684">
      <w:r>
        <w:separator/>
      </w:r>
    </w:p>
  </w:footnote>
  <w:footnote w:type="continuationSeparator" w:id="0">
    <w:p w:rsidR="000B7684" w:rsidRDefault="000B76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1A3" w:rsidRDefault="007061A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1A3" w:rsidRDefault="007061A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1A3" w:rsidRDefault="007061A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eastAsia="MS Mincho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eastAsia="MS Mincho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eastAsia="MS Mincho" w:hAnsi="Symbol" w:cs="Symbol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pStyle w:val="Seznamsodrkami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Cs w:val="16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cs="Symbol"/>
        <w:szCs w:val="16"/>
      </w:rPr>
    </w:lvl>
  </w:abstractNum>
  <w:abstractNum w:abstractNumId="6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ascii="OpenSymbol" w:hAnsi="OpenSymbol" w:cs="OpenSymbol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cs="OpenSymbol"/>
      </w:rPr>
    </w:lvl>
  </w:abstractNum>
  <w:abstractNum w:abstractNumId="8">
    <w:nsid w:val="00000009"/>
    <w:multiLevelType w:val="singleLevel"/>
    <w:tmpl w:val="00000009"/>
    <w:name w:val="WW8Num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0">
    <w:nsid w:val="0000000B"/>
    <w:multiLevelType w:val="multilevel"/>
    <w:tmpl w:val="0000000B"/>
    <w:name w:val="WW8Num11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</w:lvl>
    <w:lvl w:ilvl="1">
      <w:start w:val="15"/>
      <w:numFmt w:val="decimal"/>
      <w:lvlText w:val="%1.%2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2139"/>
    <w:rsid w:val="000873FB"/>
    <w:rsid w:val="000B7684"/>
    <w:rsid w:val="00180D72"/>
    <w:rsid w:val="00214FAB"/>
    <w:rsid w:val="00327C7E"/>
    <w:rsid w:val="00444C84"/>
    <w:rsid w:val="005E25D8"/>
    <w:rsid w:val="007061A3"/>
    <w:rsid w:val="00926291"/>
    <w:rsid w:val="00965F26"/>
    <w:rsid w:val="00A134B9"/>
    <w:rsid w:val="00A92139"/>
    <w:rsid w:val="00A978A6"/>
    <w:rsid w:val="00D32FF8"/>
    <w:rsid w:val="00F0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61A3"/>
    <w:pPr>
      <w:widowControl w:val="0"/>
      <w:suppressAutoHyphens/>
    </w:pPr>
    <w:rPr>
      <w:color w:val="000000"/>
      <w:lang w:eastAsia="ar-SA"/>
    </w:rPr>
  </w:style>
  <w:style w:type="paragraph" w:styleId="Nadpis1">
    <w:name w:val="heading 1"/>
    <w:basedOn w:val="Normln"/>
    <w:next w:val="Normln"/>
    <w:qFormat/>
    <w:rsid w:val="007061A3"/>
    <w:pPr>
      <w:keepNext/>
      <w:widowControl/>
      <w:numPr>
        <w:numId w:val="1"/>
      </w:numPr>
      <w:spacing w:before="120"/>
      <w:ind w:left="1440" w:firstLine="720"/>
      <w:outlineLvl w:val="0"/>
    </w:pPr>
    <w:rPr>
      <w:b/>
      <w:sz w:val="28"/>
      <w:u w:val="single"/>
    </w:rPr>
  </w:style>
  <w:style w:type="paragraph" w:styleId="Nadpis2">
    <w:name w:val="heading 2"/>
    <w:basedOn w:val="Normln"/>
    <w:next w:val="Normln"/>
    <w:qFormat/>
    <w:rsid w:val="007061A3"/>
    <w:pPr>
      <w:keepNext/>
      <w:widowControl/>
      <w:numPr>
        <w:ilvl w:val="1"/>
        <w:numId w:val="1"/>
      </w:numPr>
      <w:jc w:val="center"/>
      <w:outlineLvl w:val="1"/>
    </w:pPr>
    <w:rPr>
      <w:color w:val="auto"/>
      <w:sz w:val="24"/>
    </w:rPr>
  </w:style>
  <w:style w:type="paragraph" w:styleId="Nadpis3">
    <w:name w:val="heading 3"/>
    <w:basedOn w:val="Normln"/>
    <w:next w:val="Normln"/>
    <w:qFormat/>
    <w:rsid w:val="007061A3"/>
    <w:pPr>
      <w:keepNext/>
      <w:widowControl/>
      <w:numPr>
        <w:ilvl w:val="2"/>
        <w:numId w:val="1"/>
      </w:numPr>
      <w:jc w:val="center"/>
      <w:outlineLvl w:val="2"/>
    </w:pPr>
    <w:rPr>
      <w:color w:val="auto"/>
      <w:sz w:val="32"/>
    </w:rPr>
  </w:style>
  <w:style w:type="paragraph" w:styleId="Nadpis4">
    <w:name w:val="heading 4"/>
    <w:basedOn w:val="Normln"/>
    <w:next w:val="Normln"/>
    <w:qFormat/>
    <w:rsid w:val="007061A3"/>
    <w:pPr>
      <w:keepNext/>
      <w:widowControl/>
      <w:numPr>
        <w:ilvl w:val="3"/>
        <w:numId w:val="1"/>
      </w:numPr>
      <w:jc w:val="center"/>
      <w:outlineLvl w:val="3"/>
    </w:pPr>
    <w:rPr>
      <w:b/>
      <w:color w:val="auto"/>
      <w:sz w:val="72"/>
    </w:rPr>
  </w:style>
  <w:style w:type="paragraph" w:styleId="Nadpis5">
    <w:name w:val="heading 5"/>
    <w:basedOn w:val="Normln"/>
    <w:next w:val="Normln"/>
    <w:qFormat/>
    <w:rsid w:val="007061A3"/>
    <w:pPr>
      <w:keepNext/>
      <w:widowControl/>
      <w:numPr>
        <w:ilvl w:val="4"/>
        <w:numId w:val="1"/>
      </w:numPr>
      <w:outlineLvl w:val="4"/>
    </w:pPr>
    <w:rPr>
      <w:color w:val="auto"/>
      <w:sz w:val="24"/>
    </w:rPr>
  </w:style>
  <w:style w:type="paragraph" w:styleId="Nadpis6">
    <w:name w:val="heading 6"/>
    <w:basedOn w:val="Normln"/>
    <w:next w:val="Normln"/>
    <w:qFormat/>
    <w:rsid w:val="007061A3"/>
    <w:pPr>
      <w:keepNext/>
      <w:numPr>
        <w:ilvl w:val="5"/>
        <w:numId w:val="1"/>
      </w:numPr>
      <w:ind w:left="360" w:firstLine="0"/>
      <w:outlineLvl w:val="5"/>
    </w:pPr>
    <w:rPr>
      <w:b/>
      <w:sz w:val="22"/>
    </w:rPr>
  </w:style>
  <w:style w:type="paragraph" w:styleId="Nadpis7">
    <w:name w:val="heading 7"/>
    <w:basedOn w:val="Normln"/>
    <w:next w:val="Normln"/>
    <w:qFormat/>
    <w:rsid w:val="007061A3"/>
    <w:pPr>
      <w:keepNext/>
      <w:widowControl/>
      <w:numPr>
        <w:ilvl w:val="6"/>
        <w:numId w:val="1"/>
      </w:numPr>
      <w:outlineLvl w:val="6"/>
    </w:pPr>
    <w:rPr>
      <w:b/>
      <w:color w:val="auto"/>
      <w:sz w:val="24"/>
      <w:u w:val="single"/>
    </w:rPr>
  </w:style>
  <w:style w:type="paragraph" w:styleId="Nadpis8">
    <w:name w:val="heading 8"/>
    <w:basedOn w:val="Normln"/>
    <w:next w:val="Normln"/>
    <w:qFormat/>
    <w:rsid w:val="007061A3"/>
    <w:pPr>
      <w:keepNext/>
      <w:widowControl/>
      <w:numPr>
        <w:ilvl w:val="7"/>
        <w:numId w:val="1"/>
      </w:numPr>
      <w:jc w:val="center"/>
      <w:outlineLvl w:val="7"/>
    </w:pPr>
    <w:rPr>
      <w:b/>
      <w:color w:val="auto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7061A3"/>
    <w:rPr>
      <w:rFonts w:ascii="Symbol" w:hAnsi="Symbol" w:cs="Symbol"/>
    </w:rPr>
  </w:style>
  <w:style w:type="character" w:customStyle="1" w:styleId="WW8Num1z1">
    <w:name w:val="WW8Num1z1"/>
    <w:rsid w:val="007061A3"/>
  </w:style>
  <w:style w:type="character" w:customStyle="1" w:styleId="WW8Num1z2">
    <w:name w:val="WW8Num1z2"/>
    <w:rsid w:val="007061A3"/>
  </w:style>
  <w:style w:type="character" w:customStyle="1" w:styleId="WW8Num1z3">
    <w:name w:val="WW8Num1z3"/>
    <w:rsid w:val="007061A3"/>
  </w:style>
  <w:style w:type="character" w:customStyle="1" w:styleId="WW8Num1z4">
    <w:name w:val="WW8Num1z4"/>
    <w:rsid w:val="007061A3"/>
  </w:style>
  <w:style w:type="character" w:customStyle="1" w:styleId="WW8Num1z5">
    <w:name w:val="WW8Num1z5"/>
    <w:rsid w:val="007061A3"/>
  </w:style>
  <w:style w:type="character" w:customStyle="1" w:styleId="WW8Num1z6">
    <w:name w:val="WW8Num1z6"/>
    <w:rsid w:val="007061A3"/>
  </w:style>
  <w:style w:type="character" w:customStyle="1" w:styleId="WW8Num1z7">
    <w:name w:val="WW8Num1z7"/>
    <w:rsid w:val="007061A3"/>
  </w:style>
  <w:style w:type="character" w:customStyle="1" w:styleId="WW8Num1z8">
    <w:name w:val="WW8Num1z8"/>
    <w:rsid w:val="007061A3"/>
  </w:style>
  <w:style w:type="character" w:customStyle="1" w:styleId="WW8Num2z0">
    <w:name w:val="WW8Num2z0"/>
    <w:rsid w:val="007061A3"/>
    <w:rPr>
      <w:rFonts w:ascii="Symbol" w:eastAsia="MS Mincho" w:hAnsi="Symbol" w:cs="Symbol"/>
    </w:rPr>
  </w:style>
  <w:style w:type="character" w:customStyle="1" w:styleId="WW8Num2z1">
    <w:name w:val="WW8Num2z1"/>
    <w:rsid w:val="007061A3"/>
  </w:style>
  <w:style w:type="character" w:customStyle="1" w:styleId="WW8Num2z2">
    <w:name w:val="WW8Num2z2"/>
    <w:rsid w:val="007061A3"/>
  </w:style>
  <w:style w:type="character" w:customStyle="1" w:styleId="WW8Num2z3">
    <w:name w:val="WW8Num2z3"/>
    <w:rsid w:val="007061A3"/>
  </w:style>
  <w:style w:type="character" w:customStyle="1" w:styleId="WW8Num2z4">
    <w:name w:val="WW8Num2z4"/>
    <w:rsid w:val="007061A3"/>
  </w:style>
  <w:style w:type="character" w:customStyle="1" w:styleId="WW8Num2z5">
    <w:name w:val="WW8Num2z5"/>
    <w:rsid w:val="007061A3"/>
  </w:style>
  <w:style w:type="character" w:customStyle="1" w:styleId="WW8Num2z6">
    <w:name w:val="WW8Num2z6"/>
    <w:rsid w:val="007061A3"/>
  </w:style>
  <w:style w:type="character" w:customStyle="1" w:styleId="WW8Num2z7">
    <w:name w:val="WW8Num2z7"/>
    <w:rsid w:val="007061A3"/>
  </w:style>
  <w:style w:type="character" w:customStyle="1" w:styleId="WW8Num2z8">
    <w:name w:val="WW8Num2z8"/>
    <w:rsid w:val="007061A3"/>
  </w:style>
  <w:style w:type="character" w:customStyle="1" w:styleId="WW8Num3z0">
    <w:name w:val="WW8Num3z0"/>
    <w:rsid w:val="007061A3"/>
    <w:rPr>
      <w:rFonts w:ascii="Symbol" w:eastAsia="MS Mincho" w:hAnsi="Symbol" w:cs="Symbol"/>
    </w:rPr>
  </w:style>
  <w:style w:type="character" w:customStyle="1" w:styleId="WW8Num3z1">
    <w:name w:val="WW8Num3z1"/>
    <w:rsid w:val="007061A3"/>
  </w:style>
  <w:style w:type="character" w:customStyle="1" w:styleId="WW8Num3z2">
    <w:name w:val="WW8Num3z2"/>
    <w:rsid w:val="007061A3"/>
  </w:style>
  <w:style w:type="character" w:customStyle="1" w:styleId="WW8Num3z3">
    <w:name w:val="WW8Num3z3"/>
    <w:rsid w:val="007061A3"/>
  </w:style>
  <w:style w:type="character" w:customStyle="1" w:styleId="WW8Num3z4">
    <w:name w:val="WW8Num3z4"/>
    <w:rsid w:val="007061A3"/>
  </w:style>
  <w:style w:type="character" w:customStyle="1" w:styleId="WW8Num3z5">
    <w:name w:val="WW8Num3z5"/>
    <w:rsid w:val="007061A3"/>
  </w:style>
  <w:style w:type="character" w:customStyle="1" w:styleId="WW8Num3z6">
    <w:name w:val="WW8Num3z6"/>
    <w:rsid w:val="007061A3"/>
  </w:style>
  <w:style w:type="character" w:customStyle="1" w:styleId="WW8Num3z7">
    <w:name w:val="WW8Num3z7"/>
    <w:rsid w:val="007061A3"/>
  </w:style>
  <w:style w:type="character" w:customStyle="1" w:styleId="WW8Num3z8">
    <w:name w:val="WW8Num3z8"/>
    <w:rsid w:val="007061A3"/>
  </w:style>
  <w:style w:type="character" w:customStyle="1" w:styleId="WW8Num4z0">
    <w:name w:val="WW8Num4z0"/>
    <w:rsid w:val="007061A3"/>
    <w:rPr>
      <w:rFonts w:ascii="Symbol" w:eastAsia="MS Mincho" w:hAnsi="Symbol" w:cs="Symbol"/>
      <w:szCs w:val="16"/>
    </w:rPr>
  </w:style>
  <w:style w:type="character" w:customStyle="1" w:styleId="WW8Num4z1">
    <w:name w:val="WW8Num4z1"/>
    <w:rsid w:val="007061A3"/>
  </w:style>
  <w:style w:type="character" w:customStyle="1" w:styleId="WW8Num4z2">
    <w:name w:val="WW8Num4z2"/>
    <w:rsid w:val="007061A3"/>
  </w:style>
  <w:style w:type="character" w:customStyle="1" w:styleId="WW8Num4z3">
    <w:name w:val="WW8Num4z3"/>
    <w:rsid w:val="007061A3"/>
  </w:style>
  <w:style w:type="character" w:customStyle="1" w:styleId="WW8Num4z4">
    <w:name w:val="WW8Num4z4"/>
    <w:rsid w:val="007061A3"/>
  </w:style>
  <w:style w:type="character" w:customStyle="1" w:styleId="WW8Num4z5">
    <w:name w:val="WW8Num4z5"/>
    <w:rsid w:val="007061A3"/>
  </w:style>
  <w:style w:type="character" w:customStyle="1" w:styleId="WW8Num4z6">
    <w:name w:val="WW8Num4z6"/>
    <w:rsid w:val="007061A3"/>
  </w:style>
  <w:style w:type="character" w:customStyle="1" w:styleId="WW8Num4z7">
    <w:name w:val="WW8Num4z7"/>
    <w:rsid w:val="007061A3"/>
  </w:style>
  <w:style w:type="character" w:customStyle="1" w:styleId="WW8Num4z8">
    <w:name w:val="WW8Num4z8"/>
    <w:rsid w:val="007061A3"/>
  </w:style>
  <w:style w:type="character" w:customStyle="1" w:styleId="WW8Num5z0">
    <w:name w:val="WW8Num5z0"/>
    <w:rsid w:val="007061A3"/>
    <w:rPr>
      <w:rFonts w:ascii="Symbol" w:hAnsi="Symbol" w:cs="Symbol"/>
      <w:szCs w:val="16"/>
    </w:rPr>
  </w:style>
  <w:style w:type="character" w:customStyle="1" w:styleId="WW8Num6z0">
    <w:name w:val="WW8Num6z0"/>
    <w:rsid w:val="007061A3"/>
    <w:rPr>
      <w:rFonts w:ascii="Symbol" w:hAnsi="Symbol" w:cs="Symbol"/>
      <w:szCs w:val="16"/>
    </w:rPr>
  </w:style>
  <w:style w:type="character" w:customStyle="1" w:styleId="WW8Num7z0">
    <w:name w:val="WW8Num7z0"/>
    <w:rsid w:val="007061A3"/>
    <w:rPr>
      <w:rFonts w:ascii="OpenSymbol" w:hAnsi="OpenSymbol" w:cs="OpenSymbol"/>
    </w:rPr>
  </w:style>
  <w:style w:type="character" w:customStyle="1" w:styleId="WW8Num8z0">
    <w:name w:val="WW8Num8z0"/>
    <w:rsid w:val="007061A3"/>
    <w:rPr>
      <w:rFonts w:ascii="OpenSymbol" w:hAnsi="OpenSymbol" w:cs="OpenSymbol"/>
    </w:rPr>
  </w:style>
  <w:style w:type="character" w:customStyle="1" w:styleId="WW8Num9z0">
    <w:name w:val="WW8Num9z0"/>
    <w:rsid w:val="007061A3"/>
    <w:rPr>
      <w:rFonts w:ascii="Symbol" w:hAnsi="Symbol" w:cs="Symbol"/>
    </w:rPr>
  </w:style>
  <w:style w:type="character" w:customStyle="1" w:styleId="WW8Num10z0">
    <w:name w:val="WW8Num10z0"/>
    <w:rsid w:val="007061A3"/>
    <w:rPr>
      <w:rFonts w:ascii="Symbol" w:hAnsi="Symbol" w:cs="Symbol"/>
    </w:rPr>
  </w:style>
  <w:style w:type="character" w:customStyle="1" w:styleId="WW8Num11z0">
    <w:name w:val="WW8Num11z0"/>
    <w:rsid w:val="007061A3"/>
  </w:style>
  <w:style w:type="character" w:customStyle="1" w:styleId="WW8Num11z1">
    <w:name w:val="WW8Num11z1"/>
    <w:rsid w:val="007061A3"/>
  </w:style>
  <w:style w:type="character" w:customStyle="1" w:styleId="WW8Num11z2">
    <w:name w:val="WW8Num11z2"/>
    <w:rsid w:val="007061A3"/>
  </w:style>
  <w:style w:type="character" w:customStyle="1" w:styleId="WW8Num11z3">
    <w:name w:val="WW8Num11z3"/>
    <w:rsid w:val="007061A3"/>
  </w:style>
  <w:style w:type="character" w:customStyle="1" w:styleId="WW8Num11z4">
    <w:name w:val="WW8Num11z4"/>
    <w:rsid w:val="007061A3"/>
  </w:style>
  <w:style w:type="character" w:customStyle="1" w:styleId="WW8Num11z5">
    <w:name w:val="WW8Num11z5"/>
    <w:rsid w:val="007061A3"/>
  </w:style>
  <w:style w:type="character" w:customStyle="1" w:styleId="WW8Num11z6">
    <w:name w:val="WW8Num11z6"/>
    <w:rsid w:val="007061A3"/>
  </w:style>
  <w:style w:type="character" w:customStyle="1" w:styleId="WW8Num11z7">
    <w:name w:val="WW8Num11z7"/>
    <w:rsid w:val="007061A3"/>
  </w:style>
  <w:style w:type="character" w:customStyle="1" w:styleId="WW8Num11z8">
    <w:name w:val="WW8Num11z8"/>
    <w:rsid w:val="007061A3"/>
  </w:style>
  <w:style w:type="character" w:customStyle="1" w:styleId="WW8Num10z1">
    <w:name w:val="WW8Num10z1"/>
    <w:rsid w:val="007061A3"/>
  </w:style>
  <w:style w:type="character" w:customStyle="1" w:styleId="WW8Num10z2">
    <w:name w:val="WW8Num10z2"/>
    <w:rsid w:val="007061A3"/>
  </w:style>
  <w:style w:type="character" w:customStyle="1" w:styleId="WW8Num10z3">
    <w:name w:val="WW8Num10z3"/>
    <w:rsid w:val="007061A3"/>
  </w:style>
  <w:style w:type="character" w:customStyle="1" w:styleId="WW8Num10z4">
    <w:name w:val="WW8Num10z4"/>
    <w:rsid w:val="007061A3"/>
  </w:style>
  <w:style w:type="character" w:customStyle="1" w:styleId="WW8Num10z5">
    <w:name w:val="WW8Num10z5"/>
    <w:rsid w:val="007061A3"/>
  </w:style>
  <w:style w:type="character" w:customStyle="1" w:styleId="WW8Num10z6">
    <w:name w:val="WW8Num10z6"/>
    <w:rsid w:val="007061A3"/>
  </w:style>
  <w:style w:type="character" w:customStyle="1" w:styleId="WW8Num10z7">
    <w:name w:val="WW8Num10z7"/>
    <w:rsid w:val="007061A3"/>
  </w:style>
  <w:style w:type="character" w:customStyle="1" w:styleId="WW8Num10z8">
    <w:name w:val="WW8Num10z8"/>
    <w:rsid w:val="007061A3"/>
  </w:style>
  <w:style w:type="character" w:customStyle="1" w:styleId="WW8Num12z0">
    <w:name w:val="WW8Num12z0"/>
    <w:rsid w:val="007061A3"/>
  </w:style>
  <w:style w:type="character" w:customStyle="1" w:styleId="WW8Num12z1">
    <w:name w:val="WW8Num12z1"/>
    <w:rsid w:val="007061A3"/>
  </w:style>
  <w:style w:type="character" w:customStyle="1" w:styleId="WW8Num12z2">
    <w:name w:val="WW8Num12z2"/>
    <w:rsid w:val="007061A3"/>
  </w:style>
  <w:style w:type="character" w:customStyle="1" w:styleId="WW8Num12z3">
    <w:name w:val="WW8Num12z3"/>
    <w:rsid w:val="007061A3"/>
  </w:style>
  <w:style w:type="character" w:customStyle="1" w:styleId="WW8Num12z4">
    <w:name w:val="WW8Num12z4"/>
    <w:rsid w:val="007061A3"/>
  </w:style>
  <w:style w:type="character" w:customStyle="1" w:styleId="WW8Num12z5">
    <w:name w:val="WW8Num12z5"/>
    <w:rsid w:val="007061A3"/>
  </w:style>
  <w:style w:type="character" w:customStyle="1" w:styleId="WW8Num12z6">
    <w:name w:val="WW8Num12z6"/>
    <w:rsid w:val="007061A3"/>
  </w:style>
  <w:style w:type="character" w:customStyle="1" w:styleId="WW8Num12z7">
    <w:name w:val="WW8Num12z7"/>
    <w:rsid w:val="007061A3"/>
  </w:style>
  <w:style w:type="character" w:customStyle="1" w:styleId="WW8Num12z8">
    <w:name w:val="WW8Num12z8"/>
    <w:rsid w:val="007061A3"/>
  </w:style>
  <w:style w:type="character" w:customStyle="1" w:styleId="Standardnpsmoodstavce1">
    <w:name w:val="Standardní písmo odstavce1"/>
    <w:rsid w:val="007061A3"/>
  </w:style>
  <w:style w:type="character" w:styleId="slostrnky">
    <w:name w:val="page number"/>
    <w:basedOn w:val="Standardnpsmoodstavce1"/>
    <w:rsid w:val="007061A3"/>
  </w:style>
  <w:style w:type="character" w:styleId="Hypertextovodkaz">
    <w:name w:val="Hyperlink"/>
    <w:rsid w:val="007061A3"/>
    <w:rPr>
      <w:color w:val="0000FF"/>
      <w:u w:val="single"/>
    </w:rPr>
  </w:style>
  <w:style w:type="character" w:customStyle="1" w:styleId="ZkladntextChar">
    <w:name w:val="Základní text Char"/>
    <w:rsid w:val="007061A3"/>
    <w:rPr>
      <w:color w:val="000000"/>
      <w:sz w:val="24"/>
    </w:rPr>
  </w:style>
  <w:style w:type="character" w:customStyle="1" w:styleId="ZkladntextodsazenChar">
    <w:name w:val="Základní text odsazený Char"/>
    <w:rsid w:val="007061A3"/>
    <w:rPr>
      <w:sz w:val="22"/>
    </w:rPr>
  </w:style>
  <w:style w:type="character" w:customStyle="1" w:styleId="ProsttextChar">
    <w:name w:val="Prostý text Char"/>
    <w:rsid w:val="007061A3"/>
    <w:rPr>
      <w:rFonts w:ascii="Consolas" w:eastAsia="Calibri" w:hAnsi="Consolas" w:cs="Consolas"/>
      <w:sz w:val="21"/>
      <w:szCs w:val="21"/>
    </w:rPr>
  </w:style>
  <w:style w:type="character" w:customStyle="1" w:styleId="Symbolyproslovn">
    <w:name w:val="Symboly pro číslování"/>
    <w:rsid w:val="007061A3"/>
  </w:style>
  <w:style w:type="character" w:customStyle="1" w:styleId="Odrky">
    <w:name w:val="Odrážky"/>
    <w:rsid w:val="007061A3"/>
    <w:rPr>
      <w:rFonts w:ascii="OpenSymbol" w:eastAsia="OpenSymbol" w:hAnsi="OpenSymbol" w:cs="OpenSymbol"/>
    </w:rPr>
  </w:style>
  <w:style w:type="paragraph" w:customStyle="1" w:styleId="Nadpis">
    <w:name w:val="Nadpis"/>
    <w:next w:val="Zkladntext"/>
    <w:rsid w:val="007061A3"/>
    <w:pPr>
      <w:widowControl w:val="0"/>
      <w:suppressAutoHyphens/>
      <w:jc w:val="center"/>
    </w:pPr>
    <w:rPr>
      <w:rFonts w:ascii="Arial" w:hAnsi="Arial" w:cs="Arial"/>
      <w:b/>
      <w:color w:val="000000"/>
      <w:sz w:val="36"/>
      <w:lang w:eastAsia="ar-SA"/>
    </w:rPr>
  </w:style>
  <w:style w:type="paragraph" w:styleId="Zkladntext">
    <w:name w:val="Body Text"/>
    <w:basedOn w:val="Normln"/>
    <w:rsid w:val="007061A3"/>
    <w:rPr>
      <w:sz w:val="24"/>
    </w:rPr>
  </w:style>
  <w:style w:type="paragraph" w:styleId="Seznam">
    <w:name w:val="List"/>
    <w:basedOn w:val="Zkladntext"/>
    <w:rsid w:val="007061A3"/>
    <w:rPr>
      <w:rFonts w:cs="Mangal"/>
    </w:rPr>
  </w:style>
  <w:style w:type="paragraph" w:customStyle="1" w:styleId="Popisek">
    <w:name w:val="Popisek"/>
    <w:basedOn w:val="Normln"/>
    <w:rsid w:val="007061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7061A3"/>
    <w:pPr>
      <w:suppressLineNumbers/>
    </w:pPr>
    <w:rPr>
      <w:rFonts w:cs="Mangal"/>
    </w:rPr>
  </w:style>
  <w:style w:type="paragraph" w:customStyle="1" w:styleId="dka">
    <w:name w:val="Řádka"/>
    <w:rsid w:val="007061A3"/>
    <w:pPr>
      <w:widowControl w:val="0"/>
      <w:suppressAutoHyphens/>
    </w:pPr>
    <w:rPr>
      <w:color w:val="000000"/>
      <w:sz w:val="24"/>
      <w:lang w:eastAsia="ar-SA"/>
    </w:rPr>
  </w:style>
  <w:style w:type="paragraph" w:customStyle="1" w:styleId="Znaka">
    <w:name w:val="Značka"/>
    <w:rsid w:val="007061A3"/>
    <w:pPr>
      <w:widowControl w:val="0"/>
      <w:suppressAutoHyphens/>
      <w:ind w:left="288"/>
    </w:pPr>
    <w:rPr>
      <w:color w:val="000000"/>
      <w:sz w:val="24"/>
      <w:lang w:eastAsia="ar-SA"/>
    </w:rPr>
  </w:style>
  <w:style w:type="paragraph" w:customStyle="1" w:styleId="Znaka1">
    <w:name w:val="Značka 1"/>
    <w:rsid w:val="007061A3"/>
    <w:pPr>
      <w:widowControl w:val="0"/>
      <w:suppressAutoHyphens/>
      <w:ind w:left="576"/>
    </w:pPr>
    <w:rPr>
      <w:color w:val="000000"/>
      <w:sz w:val="24"/>
      <w:lang w:eastAsia="ar-SA"/>
    </w:rPr>
  </w:style>
  <w:style w:type="paragraph" w:customStyle="1" w:styleId="sloseznamu">
    <w:name w:val="Číslo seznamu"/>
    <w:rsid w:val="007061A3"/>
    <w:pPr>
      <w:widowControl w:val="0"/>
      <w:suppressAutoHyphens/>
      <w:ind w:left="720"/>
    </w:pPr>
    <w:rPr>
      <w:color w:val="000000"/>
      <w:sz w:val="24"/>
      <w:lang w:eastAsia="ar-SA"/>
    </w:rPr>
  </w:style>
  <w:style w:type="paragraph" w:customStyle="1" w:styleId="Podnadpis">
    <w:name w:val="Podnadpis"/>
    <w:rsid w:val="007061A3"/>
    <w:pPr>
      <w:widowControl w:val="0"/>
      <w:suppressAutoHyphens/>
    </w:pPr>
    <w:rPr>
      <w:b/>
      <w:i/>
      <w:color w:val="000000"/>
      <w:sz w:val="24"/>
      <w:lang w:eastAsia="ar-SA"/>
    </w:rPr>
  </w:style>
  <w:style w:type="paragraph" w:styleId="Zhlav">
    <w:name w:val="header"/>
    <w:basedOn w:val="Normln"/>
    <w:rsid w:val="007061A3"/>
    <w:rPr>
      <w:sz w:val="24"/>
    </w:rPr>
  </w:style>
  <w:style w:type="paragraph" w:customStyle="1" w:styleId="Pata">
    <w:name w:val="Pata"/>
    <w:rsid w:val="007061A3"/>
    <w:pPr>
      <w:widowControl w:val="0"/>
      <w:suppressAutoHyphens/>
    </w:pPr>
    <w:rPr>
      <w:color w:val="000000"/>
      <w:sz w:val="24"/>
      <w:lang w:eastAsia="ar-SA"/>
    </w:rPr>
  </w:style>
  <w:style w:type="paragraph" w:customStyle="1" w:styleId="dka1">
    <w:name w:val="Řádka1"/>
    <w:rsid w:val="007061A3"/>
    <w:pPr>
      <w:widowControl w:val="0"/>
      <w:suppressAutoHyphens/>
    </w:pPr>
    <w:rPr>
      <w:color w:val="000000"/>
      <w:sz w:val="24"/>
      <w:lang w:eastAsia="ar-SA"/>
    </w:rPr>
  </w:style>
  <w:style w:type="paragraph" w:customStyle="1" w:styleId="Znaka10">
    <w:name w:val="Značka1"/>
    <w:rsid w:val="007061A3"/>
    <w:pPr>
      <w:widowControl w:val="0"/>
      <w:suppressAutoHyphens/>
      <w:ind w:left="288"/>
    </w:pPr>
    <w:rPr>
      <w:color w:val="000000"/>
      <w:sz w:val="24"/>
      <w:lang w:eastAsia="ar-SA"/>
    </w:rPr>
  </w:style>
  <w:style w:type="paragraph" w:customStyle="1" w:styleId="Znaka11">
    <w:name w:val="Značka 11"/>
    <w:rsid w:val="007061A3"/>
    <w:pPr>
      <w:widowControl w:val="0"/>
      <w:suppressAutoHyphens/>
      <w:ind w:left="576"/>
    </w:pPr>
    <w:rPr>
      <w:color w:val="000000"/>
      <w:sz w:val="24"/>
      <w:lang w:eastAsia="ar-SA"/>
    </w:rPr>
  </w:style>
  <w:style w:type="paragraph" w:customStyle="1" w:styleId="sloseznamu1">
    <w:name w:val="Číslo seznamu1"/>
    <w:rsid w:val="007061A3"/>
    <w:pPr>
      <w:widowControl w:val="0"/>
      <w:suppressAutoHyphens/>
      <w:ind w:left="720"/>
    </w:pPr>
    <w:rPr>
      <w:color w:val="000000"/>
      <w:sz w:val="24"/>
      <w:lang w:eastAsia="ar-SA"/>
    </w:rPr>
  </w:style>
  <w:style w:type="paragraph" w:customStyle="1" w:styleId="Podnadpis1">
    <w:name w:val="Podnadpis1"/>
    <w:rsid w:val="007061A3"/>
    <w:pPr>
      <w:widowControl w:val="0"/>
      <w:suppressAutoHyphens/>
    </w:pPr>
    <w:rPr>
      <w:b/>
      <w:i/>
      <w:color w:val="000000"/>
      <w:sz w:val="24"/>
      <w:lang w:eastAsia="ar-SA"/>
    </w:rPr>
  </w:style>
  <w:style w:type="paragraph" w:customStyle="1" w:styleId="Nadpis10">
    <w:name w:val="Nadpis1"/>
    <w:rsid w:val="007061A3"/>
    <w:pPr>
      <w:widowControl w:val="0"/>
      <w:suppressAutoHyphens/>
      <w:jc w:val="center"/>
    </w:pPr>
    <w:rPr>
      <w:rFonts w:ascii="Arial" w:hAnsi="Arial" w:cs="Arial"/>
      <w:b/>
      <w:color w:val="000000"/>
      <w:sz w:val="36"/>
      <w:lang w:eastAsia="ar-SA"/>
    </w:rPr>
  </w:style>
  <w:style w:type="paragraph" w:customStyle="1" w:styleId="Pata1">
    <w:name w:val="Pata1"/>
    <w:rsid w:val="007061A3"/>
    <w:pPr>
      <w:widowControl w:val="0"/>
      <w:suppressAutoHyphens/>
    </w:pPr>
    <w:rPr>
      <w:color w:val="000000"/>
      <w:sz w:val="24"/>
      <w:lang w:eastAsia="ar-SA"/>
    </w:rPr>
  </w:style>
  <w:style w:type="paragraph" w:customStyle="1" w:styleId="Nadpis11">
    <w:name w:val="Nadpis 11"/>
    <w:rsid w:val="007061A3"/>
    <w:pPr>
      <w:widowControl w:val="0"/>
      <w:suppressAutoHyphens/>
    </w:pPr>
    <w:rPr>
      <w:color w:val="000000"/>
      <w:lang w:eastAsia="ar-SA"/>
    </w:rPr>
  </w:style>
  <w:style w:type="paragraph" w:customStyle="1" w:styleId="Nadpis21">
    <w:name w:val="Nadpis 21"/>
    <w:rsid w:val="007061A3"/>
    <w:pPr>
      <w:widowControl w:val="0"/>
      <w:suppressAutoHyphens/>
    </w:pPr>
    <w:rPr>
      <w:rFonts w:ascii="Arial" w:hAnsi="Arial" w:cs="Arial"/>
      <w:color w:val="000000"/>
      <w:lang w:eastAsia="ar-SA"/>
    </w:rPr>
  </w:style>
  <w:style w:type="paragraph" w:customStyle="1" w:styleId="Nadpis31">
    <w:name w:val="Nadpis 31"/>
    <w:rsid w:val="007061A3"/>
    <w:pPr>
      <w:widowControl w:val="0"/>
      <w:suppressAutoHyphens/>
    </w:pPr>
    <w:rPr>
      <w:rFonts w:ascii="Courier New" w:hAnsi="Courier New" w:cs="Courier New"/>
      <w:color w:val="000000"/>
      <w:lang w:eastAsia="ar-SA"/>
    </w:rPr>
  </w:style>
  <w:style w:type="paragraph" w:customStyle="1" w:styleId="Nadpis41">
    <w:name w:val="Nadpis 41"/>
    <w:rsid w:val="007061A3"/>
    <w:pPr>
      <w:widowControl w:val="0"/>
      <w:suppressAutoHyphens/>
    </w:pPr>
    <w:rPr>
      <w:rFonts w:ascii="Symbol" w:hAnsi="Symbol" w:cs="Symbol"/>
      <w:color w:val="000000"/>
      <w:lang w:eastAsia="ar-SA"/>
    </w:rPr>
  </w:style>
  <w:style w:type="paragraph" w:customStyle="1" w:styleId="Nadpis51">
    <w:name w:val="Nadpis 51"/>
    <w:rsid w:val="007061A3"/>
    <w:pPr>
      <w:widowControl w:val="0"/>
      <w:suppressAutoHyphens/>
    </w:pPr>
    <w:rPr>
      <w:rFonts w:ascii="Times" w:hAnsi="Times" w:cs="Times"/>
      <w:color w:val="000000"/>
      <w:lang w:eastAsia="ar-SA"/>
    </w:rPr>
  </w:style>
  <w:style w:type="paragraph" w:customStyle="1" w:styleId="Nadpis61">
    <w:name w:val="Nadpis 61"/>
    <w:rsid w:val="007061A3"/>
    <w:pPr>
      <w:widowControl w:val="0"/>
      <w:suppressAutoHyphens/>
    </w:pPr>
    <w:rPr>
      <w:rFonts w:ascii="Helvetica" w:hAnsi="Helvetica" w:cs="Helvetica"/>
      <w:color w:val="000000"/>
      <w:lang w:eastAsia="ar-SA"/>
    </w:rPr>
  </w:style>
  <w:style w:type="paragraph" w:customStyle="1" w:styleId="Nadpis71">
    <w:name w:val="Nadpis 71"/>
    <w:rsid w:val="007061A3"/>
    <w:pPr>
      <w:widowControl w:val="0"/>
      <w:suppressAutoHyphens/>
    </w:pPr>
    <w:rPr>
      <w:rFonts w:ascii="Courier" w:hAnsi="Courier" w:cs="Courier"/>
      <w:color w:val="000000"/>
      <w:lang w:eastAsia="ar-SA"/>
    </w:rPr>
  </w:style>
  <w:style w:type="paragraph" w:customStyle="1" w:styleId="Nadpis81">
    <w:name w:val="Nadpis 81"/>
    <w:rsid w:val="007061A3"/>
    <w:pPr>
      <w:widowControl w:val="0"/>
      <w:suppressAutoHyphens/>
    </w:pPr>
    <w:rPr>
      <w:rFonts w:ascii="Geneva" w:hAnsi="Geneva" w:cs="Geneva"/>
      <w:color w:val="000000"/>
      <w:lang w:eastAsia="ar-SA"/>
    </w:rPr>
  </w:style>
  <w:style w:type="paragraph" w:customStyle="1" w:styleId="Nadpis91">
    <w:name w:val="Nadpis 91"/>
    <w:rsid w:val="007061A3"/>
    <w:pPr>
      <w:widowControl w:val="0"/>
      <w:suppressAutoHyphens/>
    </w:pPr>
    <w:rPr>
      <w:rFonts w:ascii="Tms Rmn" w:hAnsi="Tms Rmn" w:cs="Tms Rmn"/>
      <w:color w:val="000000"/>
      <w:lang w:eastAsia="ar-SA"/>
    </w:rPr>
  </w:style>
  <w:style w:type="paragraph" w:customStyle="1" w:styleId="Heading10">
    <w:name w:val="Heading 10"/>
    <w:rsid w:val="007061A3"/>
    <w:pPr>
      <w:widowControl w:val="0"/>
      <w:suppressAutoHyphens/>
    </w:pPr>
    <w:rPr>
      <w:rFonts w:ascii="Helv" w:hAnsi="Helv" w:cs="Helv"/>
      <w:color w:val="000000"/>
      <w:lang w:eastAsia="ar-SA"/>
    </w:rPr>
  </w:style>
  <w:style w:type="paragraph" w:customStyle="1" w:styleId="Heading11">
    <w:name w:val="Heading 11"/>
    <w:rsid w:val="007061A3"/>
    <w:pPr>
      <w:widowControl w:val="0"/>
      <w:suppressAutoHyphens/>
    </w:pPr>
    <w:rPr>
      <w:rFonts w:ascii="MS Serif" w:hAnsi="MS Serif" w:cs="MS Serif"/>
      <w:color w:val="000000"/>
      <w:lang w:eastAsia="ar-SA"/>
    </w:rPr>
  </w:style>
  <w:style w:type="paragraph" w:customStyle="1" w:styleId="Heading12">
    <w:name w:val="Heading 12"/>
    <w:rsid w:val="007061A3"/>
    <w:pPr>
      <w:widowControl w:val="0"/>
      <w:suppressAutoHyphens/>
    </w:pPr>
    <w:rPr>
      <w:rFonts w:ascii="MS Sans Serif" w:hAnsi="MS Sans Serif" w:cs="MS Sans Serif"/>
      <w:color w:val="000000"/>
      <w:lang w:eastAsia="ar-SA"/>
    </w:rPr>
  </w:style>
  <w:style w:type="paragraph" w:customStyle="1" w:styleId="Heading13">
    <w:name w:val="Heading 13"/>
    <w:rsid w:val="007061A3"/>
    <w:pPr>
      <w:widowControl w:val="0"/>
      <w:suppressAutoHyphens/>
    </w:pPr>
    <w:rPr>
      <w:rFonts w:ascii="New York" w:hAnsi="New York" w:cs="New York"/>
      <w:color w:val="000000"/>
      <w:lang w:eastAsia="ar-SA"/>
    </w:rPr>
  </w:style>
  <w:style w:type="paragraph" w:customStyle="1" w:styleId="Heading14">
    <w:name w:val="Heading 14"/>
    <w:rsid w:val="007061A3"/>
    <w:pPr>
      <w:widowControl w:val="0"/>
      <w:suppressAutoHyphens/>
    </w:pPr>
    <w:rPr>
      <w:rFonts w:ascii="System" w:hAnsi="System" w:cs="System"/>
      <w:color w:val="000000"/>
      <w:lang w:eastAsia="ar-SA"/>
    </w:rPr>
  </w:style>
  <w:style w:type="paragraph" w:customStyle="1" w:styleId="Heading15">
    <w:name w:val="Heading 15"/>
    <w:rsid w:val="007061A3"/>
    <w:pPr>
      <w:widowControl w:val="0"/>
      <w:suppressAutoHyphens/>
    </w:pPr>
    <w:rPr>
      <w:rFonts w:ascii="Wingdings" w:hAnsi="Wingdings" w:cs="Wingdings"/>
      <w:color w:val="000000"/>
      <w:lang w:eastAsia="ar-SA"/>
    </w:rPr>
  </w:style>
  <w:style w:type="paragraph" w:customStyle="1" w:styleId="Heading16">
    <w:name w:val="Heading 16"/>
    <w:rsid w:val="007061A3"/>
    <w:pPr>
      <w:widowControl w:val="0"/>
      <w:suppressAutoHyphens/>
    </w:pPr>
    <w:rPr>
      <w:rFonts w:ascii="Tahoma" w:hAnsi="Tahoma" w:cs="Tahoma"/>
      <w:color w:val="000000"/>
      <w:lang w:eastAsia="ar-SA"/>
    </w:rPr>
  </w:style>
  <w:style w:type="paragraph" w:customStyle="1" w:styleId="Heading17">
    <w:name w:val="Heading 17"/>
    <w:rsid w:val="007061A3"/>
    <w:pPr>
      <w:widowControl w:val="0"/>
      <w:suppressAutoHyphens/>
    </w:pPr>
    <w:rPr>
      <w:rFonts w:ascii="Arial Narrow" w:hAnsi="Arial Narrow" w:cs="Arial Narrow"/>
      <w:color w:val="000000"/>
      <w:lang w:eastAsia="ar-SA"/>
    </w:rPr>
  </w:style>
  <w:style w:type="paragraph" w:customStyle="1" w:styleId="Heading18">
    <w:name w:val="Heading 18"/>
    <w:rsid w:val="007061A3"/>
    <w:pPr>
      <w:widowControl w:val="0"/>
      <w:suppressAutoHyphens/>
    </w:pPr>
    <w:rPr>
      <w:color w:val="000000"/>
      <w:lang w:eastAsia="ar-SA"/>
    </w:rPr>
  </w:style>
  <w:style w:type="paragraph" w:customStyle="1" w:styleId="Heading19">
    <w:name w:val="Heading 19"/>
    <w:rsid w:val="007061A3"/>
    <w:pPr>
      <w:widowControl w:val="0"/>
      <w:suppressAutoHyphens/>
    </w:pPr>
    <w:rPr>
      <w:color w:val="000000"/>
      <w:lang w:eastAsia="ar-SA"/>
    </w:rPr>
  </w:style>
  <w:style w:type="paragraph" w:customStyle="1" w:styleId="Heading20">
    <w:name w:val="Heading 20"/>
    <w:rsid w:val="007061A3"/>
    <w:pPr>
      <w:widowControl w:val="0"/>
      <w:suppressAutoHyphens/>
    </w:pPr>
    <w:rPr>
      <w:color w:val="000000"/>
      <w:lang w:eastAsia="ar-SA"/>
    </w:rPr>
  </w:style>
  <w:style w:type="paragraph" w:customStyle="1" w:styleId="Heading21">
    <w:name w:val="Heading 21"/>
    <w:rsid w:val="007061A3"/>
    <w:pPr>
      <w:widowControl w:val="0"/>
      <w:suppressAutoHyphens/>
    </w:pPr>
    <w:rPr>
      <w:color w:val="000000"/>
      <w:lang w:eastAsia="ar-SA"/>
    </w:rPr>
  </w:style>
  <w:style w:type="paragraph" w:customStyle="1" w:styleId="Heading22">
    <w:name w:val="Heading 22"/>
    <w:rsid w:val="007061A3"/>
    <w:pPr>
      <w:widowControl w:val="0"/>
      <w:suppressAutoHyphens/>
    </w:pPr>
    <w:rPr>
      <w:color w:val="000000"/>
      <w:lang w:eastAsia="ar-SA"/>
    </w:rPr>
  </w:style>
  <w:style w:type="paragraph" w:customStyle="1" w:styleId="Heading23">
    <w:name w:val="Heading 23"/>
    <w:rsid w:val="007061A3"/>
    <w:pPr>
      <w:widowControl w:val="0"/>
      <w:suppressAutoHyphens/>
    </w:pPr>
    <w:rPr>
      <w:rFonts w:ascii="Arial" w:hAnsi="Arial" w:cs="Arial"/>
      <w:color w:val="000000"/>
      <w:lang w:eastAsia="ar-SA"/>
    </w:rPr>
  </w:style>
  <w:style w:type="paragraph" w:customStyle="1" w:styleId="Heading24">
    <w:name w:val="Heading 24"/>
    <w:rsid w:val="007061A3"/>
    <w:pPr>
      <w:widowControl w:val="0"/>
      <w:suppressAutoHyphens/>
    </w:pPr>
    <w:rPr>
      <w:rFonts w:ascii="Arial" w:hAnsi="Arial" w:cs="Arial"/>
      <w:color w:val="000000"/>
      <w:lang w:eastAsia="ar-SA"/>
    </w:rPr>
  </w:style>
  <w:style w:type="paragraph" w:customStyle="1" w:styleId="Heading25">
    <w:name w:val="Heading 25"/>
    <w:rsid w:val="007061A3"/>
    <w:pPr>
      <w:widowControl w:val="0"/>
      <w:suppressAutoHyphens/>
    </w:pPr>
    <w:rPr>
      <w:rFonts w:ascii="Arial" w:hAnsi="Arial" w:cs="Arial"/>
      <w:color w:val="000000"/>
      <w:lang w:eastAsia="ar-SA"/>
    </w:rPr>
  </w:style>
  <w:style w:type="paragraph" w:customStyle="1" w:styleId="Heading26">
    <w:name w:val="Heading 26"/>
    <w:rsid w:val="007061A3"/>
    <w:pPr>
      <w:widowControl w:val="0"/>
      <w:suppressAutoHyphens/>
    </w:pPr>
    <w:rPr>
      <w:rFonts w:ascii="Arial" w:hAnsi="Arial" w:cs="Arial"/>
      <w:color w:val="000000"/>
      <w:lang w:eastAsia="ar-SA"/>
    </w:rPr>
  </w:style>
  <w:style w:type="paragraph" w:customStyle="1" w:styleId="Heading27">
    <w:name w:val="Heading 27"/>
    <w:rsid w:val="007061A3"/>
    <w:pPr>
      <w:widowControl w:val="0"/>
      <w:suppressAutoHyphens/>
    </w:pPr>
    <w:rPr>
      <w:rFonts w:ascii="Arial" w:hAnsi="Arial" w:cs="Arial"/>
      <w:color w:val="000000"/>
      <w:lang w:eastAsia="ar-SA"/>
    </w:rPr>
  </w:style>
  <w:style w:type="paragraph" w:customStyle="1" w:styleId="Heading28">
    <w:name w:val="Heading 28"/>
    <w:rsid w:val="007061A3"/>
    <w:pPr>
      <w:widowControl w:val="0"/>
      <w:suppressAutoHyphens/>
    </w:pPr>
    <w:rPr>
      <w:rFonts w:ascii="MS Sans Serif" w:hAnsi="MS Sans Serif" w:cs="MS Sans Serif"/>
      <w:color w:val="000000"/>
      <w:lang w:eastAsia="ar-SA"/>
    </w:rPr>
  </w:style>
  <w:style w:type="paragraph" w:customStyle="1" w:styleId="Heading29">
    <w:name w:val="Heading 29"/>
    <w:rsid w:val="007061A3"/>
    <w:pPr>
      <w:widowControl w:val="0"/>
      <w:suppressAutoHyphens/>
    </w:pPr>
    <w:rPr>
      <w:rFonts w:ascii="Arial Narrow" w:hAnsi="Arial Narrow" w:cs="Arial Narrow"/>
      <w:color w:val="000000"/>
      <w:lang w:eastAsia="ar-SA"/>
    </w:rPr>
  </w:style>
  <w:style w:type="paragraph" w:customStyle="1" w:styleId="Heading30">
    <w:name w:val="Heading 30"/>
    <w:rsid w:val="007061A3"/>
    <w:pPr>
      <w:widowControl w:val="0"/>
      <w:suppressAutoHyphens/>
    </w:pPr>
    <w:rPr>
      <w:rFonts w:ascii="Arial Narrow" w:hAnsi="Arial Narrow" w:cs="Arial Narrow"/>
      <w:color w:val="000000"/>
      <w:lang w:eastAsia="ar-SA"/>
    </w:rPr>
  </w:style>
  <w:style w:type="paragraph" w:customStyle="1" w:styleId="Heading31">
    <w:name w:val="Heading 31"/>
    <w:rsid w:val="007061A3"/>
    <w:pPr>
      <w:widowControl w:val="0"/>
      <w:suppressAutoHyphens/>
    </w:pPr>
    <w:rPr>
      <w:rFonts w:ascii="Arial Narrow" w:hAnsi="Arial Narrow" w:cs="Arial Narrow"/>
      <w:color w:val="000000"/>
      <w:lang w:eastAsia="ar-SA"/>
    </w:rPr>
  </w:style>
  <w:style w:type="paragraph" w:customStyle="1" w:styleId="Heading32">
    <w:name w:val="Heading 32"/>
    <w:rsid w:val="007061A3"/>
    <w:pPr>
      <w:widowControl w:val="0"/>
      <w:suppressAutoHyphens/>
    </w:pPr>
    <w:rPr>
      <w:rFonts w:ascii="Arial Narrow" w:hAnsi="Arial Narrow" w:cs="Arial Narrow"/>
      <w:color w:val="000000"/>
      <w:lang w:eastAsia="ar-SA"/>
    </w:rPr>
  </w:style>
  <w:style w:type="paragraph" w:customStyle="1" w:styleId="Heading33">
    <w:name w:val="Heading 33"/>
    <w:rsid w:val="007061A3"/>
    <w:pPr>
      <w:widowControl w:val="0"/>
      <w:suppressAutoHyphens/>
    </w:pPr>
    <w:rPr>
      <w:rFonts w:ascii="Arial Narrow" w:hAnsi="Arial Narrow" w:cs="Arial Narrow"/>
      <w:color w:val="000000"/>
      <w:lang w:eastAsia="ar-SA"/>
    </w:rPr>
  </w:style>
  <w:style w:type="paragraph" w:styleId="Zpat">
    <w:name w:val="footer"/>
    <w:basedOn w:val="Normln"/>
    <w:rsid w:val="007061A3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rsid w:val="007061A3"/>
    <w:pPr>
      <w:widowControl/>
      <w:spacing w:before="120"/>
      <w:jc w:val="both"/>
    </w:pPr>
    <w:rPr>
      <w:sz w:val="24"/>
    </w:rPr>
  </w:style>
  <w:style w:type="paragraph" w:customStyle="1" w:styleId="Zkladntextodsazen21">
    <w:name w:val="Základní text odsazený 21"/>
    <w:basedOn w:val="Normln"/>
    <w:rsid w:val="007061A3"/>
    <w:pPr>
      <w:widowControl/>
      <w:ind w:firstLine="454"/>
      <w:jc w:val="both"/>
    </w:pPr>
    <w:rPr>
      <w:color w:val="auto"/>
      <w:sz w:val="22"/>
    </w:rPr>
  </w:style>
  <w:style w:type="paragraph" w:styleId="Podtitul">
    <w:name w:val="Subtitle"/>
    <w:basedOn w:val="Normln"/>
    <w:next w:val="Zkladntext"/>
    <w:qFormat/>
    <w:rsid w:val="007061A3"/>
    <w:pPr>
      <w:widowControl/>
    </w:pPr>
    <w:rPr>
      <w:b/>
      <w:i/>
      <w:color w:val="auto"/>
      <w:sz w:val="32"/>
      <w:u w:val="single"/>
    </w:rPr>
  </w:style>
  <w:style w:type="paragraph" w:styleId="Zkladntextodsazen">
    <w:name w:val="Body Text Indent"/>
    <w:basedOn w:val="Normln"/>
    <w:rsid w:val="007061A3"/>
    <w:pPr>
      <w:widowControl/>
      <w:ind w:left="-567" w:firstLine="567"/>
    </w:pPr>
    <w:rPr>
      <w:color w:val="auto"/>
      <w:sz w:val="22"/>
    </w:rPr>
  </w:style>
  <w:style w:type="paragraph" w:styleId="Textbubliny">
    <w:name w:val="Balloon Text"/>
    <w:basedOn w:val="Normln"/>
    <w:rsid w:val="007061A3"/>
    <w:rPr>
      <w:rFonts w:ascii="Tahoma" w:hAnsi="Tahoma" w:cs="Tahoma"/>
      <w:sz w:val="16"/>
      <w:szCs w:val="16"/>
    </w:rPr>
  </w:style>
  <w:style w:type="paragraph" w:customStyle="1" w:styleId="Seznamsodrkami1">
    <w:name w:val="Seznam s odrážkami1"/>
    <w:basedOn w:val="Normln"/>
    <w:rsid w:val="007061A3"/>
    <w:pPr>
      <w:numPr>
        <w:numId w:val="5"/>
      </w:numPr>
    </w:pPr>
  </w:style>
  <w:style w:type="paragraph" w:styleId="Odstavecseseznamem">
    <w:name w:val="List Paragraph"/>
    <w:basedOn w:val="Normln"/>
    <w:qFormat/>
    <w:rsid w:val="007061A3"/>
    <w:pPr>
      <w:ind w:left="708"/>
    </w:pPr>
  </w:style>
  <w:style w:type="paragraph" w:customStyle="1" w:styleId="Prosttext2">
    <w:name w:val="Prostý text2"/>
    <w:basedOn w:val="Normln"/>
    <w:rsid w:val="007061A3"/>
    <w:pPr>
      <w:widowControl/>
    </w:pPr>
    <w:rPr>
      <w:rFonts w:ascii="Consolas" w:eastAsia="Calibri" w:hAnsi="Consolas" w:cs="Consolas"/>
      <w:color w:val="auto"/>
      <w:sz w:val="21"/>
      <w:szCs w:val="21"/>
    </w:rPr>
  </w:style>
  <w:style w:type="paragraph" w:customStyle="1" w:styleId="Obsahrmce">
    <w:name w:val="Obsah rámce"/>
    <w:basedOn w:val="Zkladntext"/>
    <w:rsid w:val="007061A3"/>
  </w:style>
  <w:style w:type="paragraph" w:customStyle="1" w:styleId="Prosttext1">
    <w:name w:val="Prostý text1"/>
    <w:basedOn w:val="Normln"/>
    <w:rsid w:val="007061A3"/>
    <w:rPr>
      <w:rFonts w:ascii="Courier New" w:hAnsi="Courier New" w:cs="Courier New"/>
    </w:rPr>
  </w:style>
  <w:style w:type="paragraph" w:styleId="Nzev">
    <w:name w:val="Title"/>
    <w:basedOn w:val="Normln"/>
    <w:next w:val="Podtitul"/>
    <w:qFormat/>
    <w:rsid w:val="007061A3"/>
    <w:pPr>
      <w:jc w:val="center"/>
    </w:pPr>
    <w:rPr>
      <w:rFonts w:ascii="Arial" w:hAnsi="Arial" w:cs="Arial"/>
      <w:b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oleObject" Target="embeddings/oleObject5.bin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emf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90150-C4FB-48A9-B1FB-2D1F2A4D8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1790</Words>
  <Characters>10567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REPLYN s</vt:lpstr>
    </vt:vector>
  </TitlesOfParts>
  <Company>HNJ Stavební</Company>
  <LinksUpToDate>false</LinksUpToDate>
  <CharactersWithSpaces>12333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REPLYN s</dc:title>
  <dc:subject/>
  <dc:creator>Replyn s.r.o.</dc:creator>
  <cp:keywords/>
  <cp:lastModifiedBy>Jan Dobrovolný</cp:lastModifiedBy>
  <cp:revision>15</cp:revision>
  <cp:lastPrinted>2015-05-19T10:40:00Z</cp:lastPrinted>
  <dcterms:created xsi:type="dcterms:W3CDTF">2015-05-19T10:43:00Z</dcterms:created>
  <dcterms:modified xsi:type="dcterms:W3CDTF">2016-02-09T14:01:00Z</dcterms:modified>
</cp:coreProperties>
</file>