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F414A0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414A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B34FC" w:rsidRPr="00F414A0">
        <w:rPr>
          <w:rFonts w:ascii="Times New Roman" w:hAnsi="Times New Roman" w:cs="Times New Roman"/>
          <w:b/>
          <w:sz w:val="24"/>
          <w:szCs w:val="24"/>
        </w:rPr>
        <w:t>2</w:t>
      </w:r>
      <w:r w:rsidRPr="00F414A0">
        <w:rPr>
          <w:rFonts w:ascii="Times New Roman" w:hAnsi="Times New Roman" w:cs="Times New Roman"/>
          <w:b/>
          <w:sz w:val="24"/>
          <w:szCs w:val="24"/>
        </w:rPr>
        <w:t>: P</w:t>
      </w:r>
      <w:r w:rsidR="007F27F9">
        <w:rPr>
          <w:rFonts w:ascii="Times New Roman" w:hAnsi="Times New Roman" w:cs="Times New Roman"/>
          <w:b/>
          <w:sz w:val="24"/>
          <w:szCs w:val="24"/>
        </w:rPr>
        <w:t>řehled sp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lnění technických </w:t>
      </w:r>
      <w:r w:rsidR="00FD7370">
        <w:rPr>
          <w:rFonts w:ascii="Times New Roman" w:hAnsi="Times New Roman" w:cs="Times New Roman"/>
          <w:b/>
          <w:sz w:val="24"/>
          <w:szCs w:val="24"/>
        </w:rPr>
        <w:t>požadavků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D49E6" w:rsidRDefault="007548DA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8DA">
              <w:rPr>
                <w:rFonts w:ascii="Times New Roman" w:hAnsi="Times New Roman" w:cs="Times New Roman"/>
                <w:sz w:val="24"/>
                <w:szCs w:val="24"/>
              </w:rPr>
              <w:t>Výběr dodavatele CNC obráběcích center</w:t>
            </w:r>
            <w:bookmarkStart w:id="0" w:name="_GoBack"/>
            <w:bookmarkEnd w:id="0"/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BD49E6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D49E6" w:rsidRDefault="00FD7370" w:rsidP="00FD7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DIČ: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Uchazeč vyplní níže uvedené tabulky údaji platnými ke dni podání nabídky.</w:t>
      </w:r>
    </w:p>
    <w:p w:rsidR="000A14CB" w:rsidRPr="00BD49E6" w:rsidRDefault="000A14CB" w:rsidP="000A14CB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9E6">
        <w:rPr>
          <w:rFonts w:ascii="Times New Roman" w:eastAsia="MS Mincho" w:hAnsi="Times New Roman"/>
          <w:sz w:val="24"/>
          <w:szCs w:val="24"/>
          <w:lang w:eastAsia="ja-JP"/>
        </w:rPr>
        <w:t>V případě nesplnění nebo neuvedení i jednoho z výše uvedených požadavků bude nabídka z výběrového řízení vyřazena. Uchazeč deklaruje splnění požadovaných technických parametrů a ostatních požadavků vyznačením odpovědi ANO nebo NE.</w:t>
      </w:r>
    </w:p>
    <w:p w:rsidR="000A14CB" w:rsidRPr="00F414A0" w:rsidRDefault="000A14CB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F414A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4A0">
        <w:rPr>
          <w:rFonts w:ascii="Times New Roman" w:hAnsi="Times New Roman" w:cs="Times New Roman"/>
          <w:b/>
          <w:sz w:val="24"/>
          <w:szCs w:val="24"/>
          <w:u w:val="single"/>
        </w:rPr>
        <w:t>Požadované vybavení a technické parametry - vertikální centrum 1:</w:t>
      </w: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F414A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>Požadované vybavení a technické parametry pro CNC obráběcí centrum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CNC řízené osy X, Y, Z, 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BD49E6">
              <w:t xml:space="preserve">Pojezdy stolu </w:t>
            </w:r>
            <w:proofErr w:type="spellStart"/>
            <w:r w:rsidRPr="00BD49E6">
              <w:t>XxYxZ</w:t>
            </w:r>
            <w:proofErr w:type="spellEnd"/>
            <w:r w:rsidRPr="00BD49E6">
              <w:t xml:space="preserve"> </w:t>
            </w:r>
            <w:r w:rsidR="00FD7370" w:rsidRPr="00BD49E6">
              <w:t xml:space="preserve">min. </w:t>
            </w:r>
            <w:r w:rsidRPr="00BD49E6">
              <w:t>1000x600x600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3C274E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BD49E6">
              <w:t xml:space="preserve">Zatížení stolu min. 1000kg (povolené zatížení </w:t>
            </w:r>
            <w:r w:rsidR="003C274E">
              <w:t>odpovídá</w:t>
            </w:r>
            <w:r w:rsidRPr="00BD49E6">
              <w:t xml:space="preserve"> hmotnosti děličky + </w:t>
            </w:r>
            <w:r w:rsidR="003C274E">
              <w:t xml:space="preserve">koníku + </w:t>
            </w:r>
            <w:r w:rsidRPr="00BD49E6">
              <w:t>hmotnosti dílu</w:t>
            </w:r>
            <w:r w:rsidR="003C274E">
              <w:t xml:space="preserve"> </w:t>
            </w:r>
            <w:r w:rsidR="003C274E" w:rsidRPr="00BD49E6">
              <w:t>v děličce upnutém</w:t>
            </w:r>
            <w:r w:rsidR="003C274E">
              <w:t xml:space="preserve"> až 500 kg</w:t>
            </w:r>
            <w:r w:rsidRPr="00BD49E6">
              <w:t>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Otáčky vřetene</w:t>
            </w:r>
            <w:r w:rsidR="00FD7370"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12000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/ min.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Výkon vřetene min. 15 kW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Tepelná kompenzace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Rychloposuv  v osách</w:t>
            </w:r>
            <w:proofErr w:type="gramEnd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X,Y,Z min. 30m/min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 xml:space="preserve">Z důvodu technické kompatibility </w:t>
            </w:r>
            <w:proofErr w:type="gramStart"/>
            <w:r w:rsidRPr="00F414A0">
              <w:t>řídící</w:t>
            </w:r>
            <w:proofErr w:type="gramEnd"/>
            <w:r w:rsidRPr="00F414A0">
              <w:t xml:space="preserve"> systém HEIDENHAIN  </w:t>
            </w:r>
            <w:proofErr w:type="spellStart"/>
            <w:r w:rsidRPr="00F414A0">
              <w:t>iTNC</w:t>
            </w:r>
            <w:proofErr w:type="spellEnd"/>
            <w:r w:rsidRPr="00F414A0">
              <w:t xml:space="preserve"> </w:t>
            </w:r>
            <w:r w:rsidRPr="00FD7370">
              <w:t>530 (nebo vyšší verze).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Vřeteno pro nástrojový kužel SK40 DIN 69871 + 69872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Nejmenší vzdálenost čela vřetene na stolem 100-160mm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Přímé odměřování v 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osách X,Y,Z, opakovatelná</w:t>
            </w:r>
            <w:proofErr w:type="gramEnd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přesnost ±0,004 nebo lepší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Chlazení nástrojů středem typ AD min 30 bar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3D Sonda na zaměření obrobku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Ruční kolečko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Zásobník nástrojů na min. 30 pozic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Čas výměny nástroje (tříska – tříska) do 10s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Dopravník třísek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Odlučovač olejové a emulzní mlhy z pracovního prostoru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D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CNC řízená rotační osa A, min průměr lícní desky 220mm, osová výška 200mm (přípustná tolerance ±10%), opakovatelná přesnost ±10“, zaměření na 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souvislé 4-osé</w:t>
            </w:r>
            <w:proofErr w:type="gramEnd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obrábění, na lícní desce 4 (8) T-drážky po 90</w:t>
            </w:r>
            <w:r w:rsidRPr="00FD7370">
              <w:rPr>
                <w:rFonts w:ascii="Times New Roman" w:hAnsi="Times New Roman" w:cs="Times New Roman"/>
                <w:sz w:val="24"/>
                <w:szCs w:val="24"/>
              </w:rPr>
              <w:t>° (do popisu děličky uvést i údaje o hmotnosti – viz zatížení stolu)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Manuální koník s výměnným hrotem, osová výška dle děličky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proofErr w:type="spellStart"/>
            <w:r w:rsidRPr="00F414A0">
              <w:t>Oplachovací</w:t>
            </w:r>
            <w:proofErr w:type="spellEnd"/>
            <w:r w:rsidRPr="00F414A0">
              <w:t xml:space="preserve"> pistole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 xml:space="preserve">Komunikační rozhraní pro připojení k vnitropodnikové síti </w:t>
            </w:r>
            <w:proofErr w:type="spellStart"/>
            <w:r w:rsidRPr="00F414A0">
              <w:t>Ethernet</w:t>
            </w:r>
            <w:proofErr w:type="spellEnd"/>
            <w:r w:rsidRPr="00F414A0">
              <w:t xml:space="preserve"> a připojení při instalaci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 xml:space="preserve">Přístroj pro </w:t>
            </w:r>
            <w:proofErr w:type="spellStart"/>
            <w:r w:rsidRPr="00F414A0">
              <w:t>předseřízení</w:t>
            </w:r>
            <w:proofErr w:type="spellEnd"/>
            <w:r w:rsidRPr="00F414A0">
              <w:t xml:space="preserve"> nástrojů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Hmotnost stroje (bez dopravníku třísek a chladícího zařízení) min. 7 500,-kg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Umístění dělícího přístroje (</w:t>
            </w:r>
            <w:proofErr w:type="gramStart"/>
            <w:r w:rsidRPr="00F414A0">
              <w:t>osa A)  v pracovním</w:t>
            </w:r>
            <w:proofErr w:type="gramEnd"/>
            <w:r w:rsidRPr="00F414A0">
              <w:t xml:space="preserve"> prostoru vpravo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F414A0" w:rsidRPr="00F414A0" w:rsidRDefault="00F414A0" w:rsidP="00F414A0">
      <w:pPr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F414A0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14A0">
        <w:rPr>
          <w:rFonts w:ascii="Times New Roman" w:hAnsi="Times New Roman" w:cs="Times New Roman"/>
          <w:b/>
          <w:sz w:val="24"/>
          <w:szCs w:val="24"/>
          <w:u w:val="single"/>
        </w:rPr>
        <w:t>Požadované vybavení a technické parametry vertikální centrum 2:</w:t>
      </w: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F414A0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>Požadované vybavení a technické parametry pro CNC obráběcí centrum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CNC řízené osy X, Y, Z, 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BD49E6">
              <w:t xml:space="preserve">Pojezdy stolu </w:t>
            </w:r>
            <w:proofErr w:type="spellStart"/>
            <w:r w:rsidRPr="00BD49E6">
              <w:t>XxYxZ</w:t>
            </w:r>
            <w:proofErr w:type="spellEnd"/>
            <w:r w:rsidRPr="00BD49E6">
              <w:t xml:space="preserve"> </w:t>
            </w:r>
            <w:r w:rsidR="00FD7370" w:rsidRPr="00BD49E6">
              <w:t xml:space="preserve">min. </w:t>
            </w:r>
            <w:r w:rsidRPr="00BD49E6">
              <w:t>700x400x500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3C274E" w:rsidP="003C274E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BD49E6">
              <w:t xml:space="preserve">Zatížení stolu min. </w:t>
            </w:r>
            <w:r>
              <w:t>5</w:t>
            </w:r>
            <w:r w:rsidRPr="00BD49E6">
              <w:t xml:space="preserve">00kg (povolené zatížení </w:t>
            </w:r>
            <w:r>
              <w:t>odpovídá</w:t>
            </w:r>
            <w:r w:rsidRPr="00BD49E6">
              <w:t xml:space="preserve"> hmotnosti děličky + </w:t>
            </w:r>
            <w:r>
              <w:t xml:space="preserve">koníku + </w:t>
            </w:r>
            <w:r w:rsidRPr="00BD49E6">
              <w:t>hmotnosti dílu</w:t>
            </w:r>
            <w:r>
              <w:t xml:space="preserve"> </w:t>
            </w:r>
            <w:r w:rsidRPr="00BD49E6">
              <w:t>v děličce upnutém</w:t>
            </w:r>
            <w:r>
              <w:t xml:space="preserve"> až 200 kg</w:t>
            </w:r>
            <w:r w:rsidRPr="00BD49E6">
              <w:t>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Otáčky vřetene</w:t>
            </w:r>
            <w:r w:rsidR="00FD7370"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12000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/ min.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Výkon vřetene min. 15 kW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Tepelná kompenzace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Rychloposuv  v osách</w:t>
            </w:r>
            <w:proofErr w:type="gramEnd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X,Y,Z min. 30m/min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  <w:rPr>
                <w:color w:val="FF0000"/>
              </w:rPr>
            </w:pPr>
            <w:r w:rsidRPr="00F414A0">
              <w:t xml:space="preserve">Z důvodu technické kompatibility </w:t>
            </w:r>
            <w:proofErr w:type="gramStart"/>
            <w:r w:rsidRPr="00F414A0">
              <w:t>řídící</w:t>
            </w:r>
            <w:proofErr w:type="gramEnd"/>
            <w:r w:rsidRPr="00F414A0">
              <w:t xml:space="preserve"> systém HEIDENHAIN  </w:t>
            </w:r>
            <w:proofErr w:type="spellStart"/>
            <w:r w:rsidRPr="00F414A0">
              <w:t>iTNC</w:t>
            </w:r>
            <w:proofErr w:type="spellEnd"/>
            <w:r w:rsidRPr="00F414A0">
              <w:t xml:space="preserve"> 530 </w:t>
            </w:r>
            <w:r w:rsidRPr="00FD7370">
              <w:t>(nebo vyšší verze)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lastRenderedPageBreak/>
              <w:t>Vřeteno pro nástrojový kužel SK40 DIN 69871 + 69872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Nejmenší vzdálenost čela vřetene na stolem 100-160mm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Přímé odměřování v 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osách X,Y,Z, opakovatelná</w:t>
            </w:r>
            <w:proofErr w:type="gramEnd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přesnost ±0,004 nebo lepší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Chlazení nástrojů středem typ AD min 30 bar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3D Sonda na zaměření obrobku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Ruční kolečko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Zásobník nástrojů na min. 30 pozic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Čas výměny nástroje (tříska – tříska) do 10s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Dopravník třísek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Odlučovač olejové a emulzní mlhy z pracovního prostoru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FD7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sz w:val="24"/>
                <w:szCs w:val="24"/>
              </w:rPr>
              <w:t xml:space="preserve">CNC řízená rotační osa A, min průměr lícní desky 200mm, osová výška 160mm (přípustná tolerance ±10%), opakovatelná přesnost ±10“, zaměření na </w:t>
            </w:r>
            <w:proofErr w:type="gramStart"/>
            <w:r w:rsidRPr="00FD7370">
              <w:rPr>
                <w:rFonts w:ascii="Times New Roman" w:hAnsi="Times New Roman" w:cs="Times New Roman"/>
                <w:sz w:val="24"/>
                <w:szCs w:val="24"/>
              </w:rPr>
              <w:t>souvislé 4-osé</w:t>
            </w:r>
            <w:proofErr w:type="gramEnd"/>
            <w:r w:rsidRPr="00FD7370">
              <w:rPr>
                <w:rFonts w:ascii="Times New Roman" w:hAnsi="Times New Roman" w:cs="Times New Roman"/>
                <w:sz w:val="24"/>
                <w:szCs w:val="24"/>
              </w:rPr>
              <w:t xml:space="preserve"> obrábění, na lícní desce 4 (8) T-drážky po 90° ° (do popisu děličky uvést i údaje o hmotnosti – viz zatížení stolu)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sz w:val="24"/>
                <w:szCs w:val="24"/>
              </w:rPr>
              <w:t>Manuální koník s výměnným hrotem, osová výška dle děličky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Min. délka dílu nebo přípravku upnutého na děličce s podpěrou koníka: 390mm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proofErr w:type="spellStart"/>
            <w:r w:rsidRPr="00F414A0">
              <w:t>Oplachovací</w:t>
            </w:r>
            <w:proofErr w:type="spellEnd"/>
            <w:r w:rsidRPr="00F414A0">
              <w:t xml:space="preserve"> pistole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 xml:space="preserve">Komunikační rozhraní pro připojení k vnitropodnikové síti </w:t>
            </w:r>
            <w:proofErr w:type="spellStart"/>
            <w:r w:rsidRPr="00F414A0">
              <w:t>Ethernet</w:t>
            </w:r>
            <w:proofErr w:type="spellEnd"/>
            <w:r w:rsidRPr="00F414A0">
              <w:t xml:space="preserve"> a připojení při instalaci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 xml:space="preserve">Přístroj pro </w:t>
            </w:r>
            <w:proofErr w:type="spellStart"/>
            <w:r w:rsidRPr="00F414A0">
              <w:t>předseřízení</w:t>
            </w:r>
            <w:proofErr w:type="spellEnd"/>
            <w:r w:rsidRPr="00F414A0">
              <w:t xml:space="preserve"> nástrojů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Hmotnost stroje (bez dopravníku třísek a chladícího zařízení) min. 5000,-kg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Text"/>
              <w:numPr>
                <w:ilvl w:val="0"/>
                <w:numId w:val="0"/>
              </w:numPr>
              <w:spacing w:before="0" w:after="0" w:line="240" w:lineRule="auto"/>
            </w:pPr>
            <w:r w:rsidRPr="00F414A0">
              <w:t>Umístění dělícího přístroje (</w:t>
            </w:r>
            <w:proofErr w:type="gramStart"/>
            <w:r w:rsidRPr="00F414A0">
              <w:t>osa A)  v pracovním</w:t>
            </w:r>
            <w:proofErr w:type="gramEnd"/>
            <w:r w:rsidRPr="00F414A0">
              <w:t xml:space="preserve"> prostoru vpravo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F414A0" w:rsidRDefault="00F414A0" w:rsidP="00F414A0">
      <w:pPr>
        <w:rPr>
          <w:rFonts w:ascii="Times New Roman" w:hAnsi="Times New Roman" w:cs="Times New Roman"/>
          <w:sz w:val="24"/>
          <w:szCs w:val="24"/>
        </w:rPr>
      </w:pPr>
    </w:p>
    <w:p w:rsidR="00F414A0" w:rsidRPr="007F27F9" w:rsidRDefault="00F414A0" w:rsidP="00F414A0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27F9">
        <w:rPr>
          <w:rFonts w:ascii="Times New Roman" w:hAnsi="Times New Roman" w:cs="Times New Roman"/>
          <w:b/>
          <w:bCs/>
          <w:sz w:val="24"/>
          <w:szCs w:val="24"/>
          <w:u w:val="single"/>
        </w:rPr>
        <w:t>Ostatní požadavky:</w:t>
      </w: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Ostatní požadavky, které musí nabídka splňovat: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7F27F9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délka záruční doby je 2</w:t>
            </w:r>
            <w:r w:rsidR="007F2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7F9">
              <w:rPr>
                <w:rFonts w:ascii="Times New Roman" w:hAnsi="Times New Roman" w:cs="Times New Roman"/>
                <w:sz w:val="24"/>
                <w:szCs w:val="24"/>
              </w:rPr>
              <w:t xml:space="preserve">měsíců </w:t>
            </w: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od uvedení do provozu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záruční a pozáruční servis na stroje po dobu životnosti</w:t>
            </w:r>
            <w:r w:rsidR="00ED0CB3">
              <w:rPr>
                <w:rFonts w:ascii="Times New Roman" w:hAnsi="Times New Roman" w:cs="Times New Roman"/>
                <w:sz w:val="24"/>
                <w:szCs w:val="24"/>
              </w:rPr>
              <w:t xml:space="preserve"> strojů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5C6A6E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zahájení servisního úkonu do </w:t>
            </w:r>
            <w:r w:rsidR="005C6A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hodin po nahlášení závady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ED0CB3" w:rsidP="00E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uchazeč </w:t>
            </w:r>
            <w:r w:rsidRPr="00D30ABE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sdělí veškeré 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požadavky na instalaci stroj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ů</w:t>
            </w:r>
            <w:r w:rsidRPr="00D30ABE">
              <w:rPr>
                <w:rFonts w:ascii="Times New Roman" w:hAnsi="Times New Roman"/>
                <w:sz w:val="24"/>
                <w:szCs w:val="24"/>
                <w:lang w:val="x-none" w:eastAsia="x-none"/>
              </w:rPr>
              <w:t xml:space="preserve"> v </w:t>
            </w:r>
            <w:r w:rsidRPr="00D30ABE">
              <w:rPr>
                <w:rFonts w:ascii="Times New Roman" w:hAnsi="Times New Roman"/>
                <w:sz w:val="24"/>
                <w:szCs w:val="24"/>
                <w:lang w:eastAsia="x-none"/>
              </w:rPr>
              <w:t>českém jazyce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a to nejpozději 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>4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 xml:space="preserve"> týdny před 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eastAsia="x-none"/>
              </w:rPr>
              <w:t xml:space="preserve">termínem </w:t>
            </w:r>
            <w:r w:rsidRPr="00D30ABE">
              <w:rPr>
                <w:rFonts w:ascii="Times New Roman" w:hAnsi="Times New Roman"/>
                <w:bCs/>
                <w:sz w:val="24"/>
                <w:szCs w:val="24"/>
                <w:lang w:val="x-none" w:eastAsia="x-none"/>
              </w:rPr>
              <w:t>dodání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ED0CB3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0CB3" w:rsidRDefault="00ED0CB3" w:rsidP="00ED0C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D30ABE">
              <w:rPr>
                <w:rFonts w:ascii="Times New Roman" w:hAnsi="Times New Roman"/>
                <w:sz w:val="24"/>
                <w:szCs w:val="24"/>
              </w:rPr>
              <w:t>uchazeč se zavazuje k dodání CE prohlášení o shodě současně s dodávkou strojů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0CB3" w:rsidRPr="00F414A0" w:rsidRDefault="00ED0CB3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ED0CB3" w:rsidP="00E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BE">
              <w:rPr>
                <w:rFonts w:ascii="Times New Roman" w:hAnsi="Times New Roman"/>
                <w:sz w:val="24"/>
                <w:szCs w:val="24"/>
              </w:rPr>
              <w:t xml:space="preserve">uchazeč se zavazuje dodat 2x tištěné návody k obsluze a elektro/mech. údržbě stroje v českém jazyce současně s dodávkou strojů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prospekty vlastního stroje a příslušenství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ED0CB3" w:rsidP="00ED0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BE">
              <w:rPr>
                <w:rFonts w:ascii="Times New Roman" w:hAnsi="Times New Roman"/>
                <w:sz w:val="24"/>
                <w:szCs w:val="24"/>
              </w:rPr>
              <w:t>dod</w:t>
            </w:r>
            <w:r>
              <w:rPr>
                <w:rFonts w:ascii="Times New Roman" w:hAnsi="Times New Roman"/>
                <w:sz w:val="24"/>
                <w:szCs w:val="24"/>
              </w:rPr>
              <w:t>ání</w:t>
            </w:r>
            <w:r w:rsidRPr="00D30ABE">
              <w:rPr>
                <w:rFonts w:ascii="Times New Roman" w:hAnsi="Times New Roman"/>
                <w:sz w:val="24"/>
                <w:szCs w:val="24"/>
              </w:rPr>
              <w:t xml:space="preserve"> sad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D30ABE">
              <w:rPr>
                <w:rFonts w:ascii="Times New Roman" w:hAnsi="Times New Roman"/>
                <w:sz w:val="24"/>
                <w:szCs w:val="24"/>
              </w:rPr>
              <w:t xml:space="preserve"> montážních klíčů pro spojovací materiál, pokud tento není proveden v metrické soustavě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 ceně dodávky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ED0CB3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0CB3" w:rsidRPr="00D30ABE" w:rsidRDefault="00ED0CB3" w:rsidP="00ED0C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0ABE">
              <w:rPr>
                <w:rFonts w:ascii="Times New Roman" w:hAnsi="Times New Roman"/>
                <w:sz w:val="24"/>
                <w:szCs w:val="24"/>
              </w:rPr>
              <w:t>uchazeč se dohodne se zadavatelem na specifikaci provozních kapalin nejméně 2 týdny před dodáním strojů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0CB3" w:rsidRPr="00F414A0" w:rsidRDefault="00ED0CB3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zaškolení obsluhy stroje u zadavatele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instalace, zprovoznění a předvedení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0A14CB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14CB" w:rsidRPr="00F414A0" w:rsidRDefault="000A14CB" w:rsidP="00F414A0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ABE">
              <w:rPr>
                <w:rFonts w:ascii="Times New Roman" w:hAnsi="Times New Roman"/>
                <w:sz w:val="24"/>
                <w:szCs w:val="24"/>
              </w:rPr>
              <w:t>uchazeč souhlasí s tím, že k předání strojů dojde po ukončení zkušebního provozu v délce 4 týdny od data skutečného zprovoznění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14CB" w:rsidRPr="00F414A0" w:rsidRDefault="000A14CB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5C6A6E" w:rsidRPr="00F414A0" w:rsidTr="00990FBD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A6E" w:rsidRPr="00D30ABE" w:rsidRDefault="005C6A6E" w:rsidP="005C6A6E">
            <w:pPr>
              <w:pStyle w:val="Normln12b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uchazeč souhlasí s tím, že pozáruční servis bude řešen samostatnou smlouvou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6A6E" w:rsidRPr="00F414A0" w:rsidRDefault="005C6A6E" w:rsidP="00F414A0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</w:p>
        </w:tc>
      </w:tr>
    </w:tbl>
    <w:p w:rsidR="000A14CB" w:rsidRDefault="000A14CB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E15533" w:rsidRPr="00F414A0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Dne</w:t>
      </w:r>
      <w:r w:rsidRPr="00F414A0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D74D49" w:rsidRPr="00F414A0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9F" w:rsidRDefault="00BA089F" w:rsidP="006D1E3B">
      <w:pPr>
        <w:spacing w:after="0" w:line="240" w:lineRule="auto"/>
      </w:pPr>
      <w:r>
        <w:separator/>
      </w:r>
    </w:p>
  </w:endnote>
  <w:endnote w:type="continuationSeparator" w:id="0">
    <w:p w:rsidR="00BA089F" w:rsidRDefault="00BA089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9F" w:rsidRDefault="00BA089F" w:rsidP="006D1E3B">
      <w:pPr>
        <w:spacing w:after="0" w:line="240" w:lineRule="auto"/>
      </w:pPr>
      <w:r>
        <w:separator/>
      </w:r>
    </w:p>
  </w:footnote>
  <w:footnote w:type="continuationSeparator" w:id="0">
    <w:p w:rsidR="00BA089F" w:rsidRDefault="00BA089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4720D"/>
    <w:multiLevelType w:val="hybridMultilevel"/>
    <w:tmpl w:val="7DE2B6BE"/>
    <w:lvl w:ilvl="0" w:tplc="302EBEE6">
      <w:numFmt w:val="bullet"/>
      <w:pStyle w:val="Tex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33743"/>
    <w:multiLevelType w:val="hybridMultilevel"/>
    <w:tmpl w:val="468E33BC"/>
    <w:lvl w:ilvl="0" w:tplc="38E627D8">
      <w:start w:val="1"/>
      <w:numFmt w:val="bullet"/>
      <w:pStyle w:val="Normln12b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21"/>
  </w:num>
  <w:num w:numId="4">
    <w:abstractNumId w:val="9"/>
  </w:num>
  <w:num w:numId="5">
    <w:abstractNumId w:val="15"/>
  </w:num>
  <w:num w:numId="6">
    <w:abstractNumId w:val="14"/>
  </w:num>
  <w:num w:numId="7">
    <w:abstractNumId w:val="8"/>
  </w:num>
  <w:num w:numId="8">
    <w:abstractNumId w:val="26"/>
  </w:num>
  <w:num w:numId="9">
    <w:abstractNumId w:val="23"/>
  </w:num>
  <w:num w:numId="10">
    <w:abstractNumId w:val="25"/>
  </w:num>
  <w:num w:numId="11">
    <w:abstractNumId w:val="11"/>
  </w:num>
  <w:num w:numId="12">
    <w:abstractNumId w:val="16"/>
  </w:num>
  <w:num w:numId="13">
    <w:abstractNumId w:val="22"/>
  </w:num>
  <w:num w:numId="14">
    <w:abstractNumId w:val="18"/>
  </w:num>
  <w:num w:numId="15">
    <w:abstractNumId w:val="30"/>
  </w:num>
  <w:num w:numId="16">
    <w:abstractNumId w:val="17"/>
  </w:num>
  <w:num w:numId="17">
    <w:abstractNumId w:val="27"/>
  </w:num>
  <w:num w:numId="18">
    <w:abstractNumId w:val="20"/>
  </w:num>
  <w:num w:numId="19">
    <w:abstractNumId w:val="24"/>
  </w:num>
  <w:num w:numId="20">
    <w:abstractNumId w:val="6"/>
  </w:num>
  <w:num w:numId="21">
    <w:abstractNumId w:val="31"/>
  </w:num>
  <w:num w:numId="22">
    <w:abstractNumId w:val="4"/>
  </w:num>
  <w:num w:numId="23">
    <w:abstractNumId w:val="3"/>
  </w:num>
  <w:num w:numId="24">
    <w:abstractNumId w:val="1"/>
  </w:num>
  <w:num w:numId="25">
    <w:abstractNumId w:val="19"/>
  </w:num>
  <w:num w:numId="26">
    <w:abstractNumId w:val="12"/>
  </w:num>
  <w:num w:numId="27">
    <w:abstractNumId w:val="0"/>
  </w:num>
  <w:num w:numId="28">
    <w:abstractNumId w:val="2"/>
  </w:num>
  <w:num w:numId="29">
    <w:abstractNumId w:val="28"/>
  </w:num>
  <w:num w:numId="30">
    <w:abstractNumId w:val="13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A14CB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0DFC"/>
    <w:rsid w:val="001A690D"/>
    <w:rsid w:val="001C0A1B"/>
    <w:rsid w:val="0020540F"/>
    <w:rsid w:val="0020744A"/>
    <w:rsid w:val="00220B93"/>
    <w:rsid w:val="0023724C"/>
    <w:rsid w:val="002415E3"/>
    <w:rsid w:val="00260136"/>
    <w:rsid w:val="00265D5E"/>
    <w:rsid w:val="002804E5"/>
    <w:rsid w:val="00281071"/>
    <w:rsid w:val="00287A07"/>
    <w:rsid w:val="002B6CF9"/>
    <w:rsid w:val="002F7482"/>
    <w:rsid w:val="00310790"/>
    <w:rsid w:val="00311D48"/>
    <w:rsid w:val="003148B6"/>
    <w:rsid w:val="003232CE"/>
    <w:rsid w:val="00323DDA"/>
    <w:rsid w:val="00371559"/>
    <w:rsid w:val="00372712"/>
    <w:rsid w:val="0037393C"/>
    <w:rsid w:val="003953EC"/>
    <w:rsid w:val="003B62C3"/>
    <w:rsid w:val="003C274E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3301"/>
    <w:rsid w:val="00565492"/>
    <w:rsid w:val="00590F99"/>
    <w:rsid w:val="005C6A6E"/>
    <w:rsid w:val="005D151A"/>
    <w:rsid w:val="00602B6E"/>
    <w:rsid w:val="00610730"/>
    <w:rsid w:val="00624F97"/>
    <w:rsid w:val="006303A7"/>
    <w:rsid w:val="00640DB5"/>
    <w:rsid w:val="00646BED"/>
    <w:rsid w:val="00663F4E"/>
    <w:rsid w:val="006A3728"/>
    <w:rsid w:val="006D0832"/>
    <w:rsid w:val="006D1E3B"/>
    <w:rsid w:val="0071191A"/>
    <w:rsid w:val="0073266B"/>
    <w:rsid w:val="007548DA"/>
    <w:rsid w:val="007903BD"/>
    <w:rsid w:val="007A2C0A"/>
    <w:rsid w:val="007B3E8F"/>
    <w:rsid w:val="007C1BB8"/>
    <w:rsid w:val="007F27F9"/>
    <w:rsid w:val="0081359C"/>
    <w:rsid w:val="00855191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C2FAA"/>
    <w:rsid w:val="00AD5B20"/>
    <w:rsid w:val="00B07D50"/>
    <w:rsid w:val="00B21CE9"/>
    <w:rsid w:val="00B978FC"/>
    <w:rsid w:val="00BA089F"/>
    <w:rsid w:val="00BA3AF6"/>
    <w:rsid w:val="00BD49E6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A0718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D0CB3"/>
    <w:rsid w:val="00EE4C5C"/>
    <w:rsid w:val="00EF0128"/>
    <w:rsid w:val="00F22FD1"/>
    <w:rsid w:val="00F33D4E"/>
    <w:rsid w:val="00F3424E"/>
    <w:rsid w:val="00F35C32"/>
    <w:rsid w:val="00F4127A"/>
    <w:rsid w:val="00F414A0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D7370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E91D-C6BF-4822-9B19-DD6DB18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">
    <w:name w:val="Text"/>
    <w:basedOn w:val="Normln"/>
    <w:autoRedefine/>
    <w:rsid w:val="00F414A0"/>
    <w:pPr>
      <w:numPr>
        <w:numId w:val="31"/>
      </w:numPr>
      <w:spacing w:before="120" w:after="60" w:line="260" w:lineRule="exact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ln12b">
    <w:name w:val="Normální + 12b."/>
    <w:rsid w:val="00F414A0"/>
    <w:pPr>
      <w:numPr>
        <w:numId w:val="32"/>
      </w:numPr>
      <w:tabs>
        <w:tab w:val="clear" w:pos="720"/>
      </w:tabs>
      <w:ind w:left="0" w:firstLine="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4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847F-20E8-4EC5-8618-A3B1FEF7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943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cp:lastPrinted>2015-11-20T08:45:00Z</cp:lastPrinted>
  <dcterms:created xsi:type="dcterms:W3CDTF">2015-11-23T13:58:00Z</dcterms:created>
  <dcterms:modified xsi:type="dcterms:W3CDTF">2015-11-23T15:15:00Z</dcterms:modified>
</cp:coreProperties>
</file>