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F414A0" w:rsidRDefault="006A3728" w:rsidP="005D151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414A0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7D7674">
        <w:rPr>
          <w:rFonts w:ascii="Times New Roman" w:hAnsi="Times New Roman" w:cs="Times New Roman"/>
          <w:b/>
          <w:sz w:val="24"/>
          <w:szCs w:val="24"/>
        </w:rPr>
        <w:t>3</w:t>
      </w:r>
      <w:r w:rsidRPr="00F414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1148" w:rsidRPr="00F414A0">
        <w:rPr>
          <w:rFonts w:ascii="Times New Roman" w:hAnsi="Times New Roman" w:cs="Times New Roman"/>
          <w:b/>
          <w:sz w:val="24"/>
          <w:szCs w:val="24"/>
        </w:rPr>
        <w:t>P</w:t>
      </w:r>
      <w:r w:rsidR="00351148">
        <w:rPr>
          <w:rFonts w:ascii="Times New Roman" w:hAnsi="Times New Roman" w:cs="Times New Roman"/>
          <w:b/>
          <w:sz w:val="24"/>
          <w:szCs w:val="24"/>
        </w:rPr>
        <w:t>řehled p</w:t>
      </w:r>
      <w:r w:rsidRPr="00F414A0">
        <w:rPr>
          <w:rFonts w:ascii="Times New Roman" w:hAnsi="Times New Roman" w:cs="Times New Roman"/>
          <w:b/>
          <w:sz w:val="24"/>
          <w:szCs w:val="24"/>
        </w:rPr>
        <w:t xml:space="preserve">lnění </w:t>
      </w:r>
      <w:r w:rsidR="00351148">
        <w:rPr>
          <w:rFonts w:ascii="Times New Roman" w:hAnsi="Times New Roman" w:cs="Times New Roman"/>
          <w:b/>
          <w:sz w:val="24"/>
          <w:szCs w:val="24"/>
        </w:rPr>
        <w:t>t</w:t>
      </w:r>
      <w:r w:rsidRPr="00F414A0">
        <w:rPr>
          <w:rFonts w:ascii="Times New Roman" w:hAnsi="Times New Roman" w:cs="Times New Roman"/>
          <w:b/>
          <w:sz w:val="24"/>
          <w:szCs w:val="24"/>
        </w:rPr>
        <w:t>echnických p</w:t>
      </w:r>
      <w:r w:rsidR="00351148">
        <w:rPr>
          <w:rFonts w:ascii="Times New Roman" w:hAnsi="Times New Roman" w:cs="Times New Roman"/>
          <w:b/>
          <w:sz w:val="24"/>
          <w:szCs w:val="24"/>
        </w:rPr>
        <w:t>ožadavků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BD49E6" w:rsidRDefault="007D7674" w:rsidP="00FB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674">
              <w:rPr>
                <w:rFonts w:ascii="Times New Roman" w:hAnsi="Times New Roman" w:cs="Times New Roman"/>
                <w:sz w:val="24"/>
                <w:szCs w:val="24"/>
              </w:rPr>
              <w:t>Výběr dodavatele CNC obráběcích strojů</w:t>
            </w:r>
          </w:p>
        </w:tc>
      </w:tr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BD49E6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BD49E6" w:rsidRDefault="00FD7370" w:rsidP="00FD7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Název dodavatele (vč. právní formy):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Sídlo / místo podnikání: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IČ: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DIČ: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0A14C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>Uchazeč vyplní níže uvedené tabulky údaji platnými ke dni podání nabídky.</w:t>
      </w:r>
    </w:p>
    <w:p w:rsidR="000A14CB" w:rsidRPr="00BD49E6" w:rsidRDefault="000A14CB" w:rsidP="000A14CB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49E6">
        <w:rPr>
          <w:rFonts w:ascii="Times New Roman" w:eastAsia="MS Mincho" w:hAnsi="Times New Roman"/>
          <w:sz w:val="24"/>
          <w:szCs w:val="24"/>
          <w:lang w:eastAsia="ja-JP"/>
        </w:rPr>
        <w:t>V případě nesplnění nebo neuvedení i jednoho z výše uvedených požadavků bude nabídka z výběrového řízení vyřazena. Uchazeč deklaruje splnění požadovaných technických parametrů a ostatních požadavků vyznačením odpovědi ANO nebo NE.</w:t>
      </w:r>
    </w:p>
    <w:p w:rsidR="00F414A0" w:rsidRPr="00F414A0" w:rsidRDefault="00F414A0" w:rsidP="00F414A0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3"/>
        <w:gridCol w:w="1559"/>
      </w:tblGrid>
      <w:tr w:rsidR="00F414A0" w:rsidRPr="00F414A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D7370" w:rsidRDefault="00F414A0" w:rsidP="007D7674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technické parametry </w:t>
            </w:r>
            <w:r w:rsidR="00252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252637"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vybavení </w:t>
            </w:r>
            <w:r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 </w:t>
            </w:r>
            <w:proofErr w:type="spellStart"/>
            <w:r w:rsidR="007D767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7D7674" w:rsidRPr="007D7674">
              <w:rPr>
                <w:rFonts w:ascii="Times New Roman" w:hAnsi="Times New Roman" w:cs="Times New Roman"/>
                <w:b/>
                <w:sz w:val="24"/>
                <w:szCs w:val="24"/>
              </w:rPr>
              <w:t>oustružnicko</w:t>
            </w:r>
            <w:proofErr w:type="spellEnd"/>
            <w:r w:rsidR="007D7674" w:rsidRPr="007D7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frézovací obráběcí centrum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sz w:val="24"/>
                <w:szCs w:val="24"/>
              </w:rPr>
              <w:t>splňuje</w:t>
            </w:r>
          </w:p>
        </w:tc>
      </w:tr>
      <w:tr w:rsidR="00D7476F" w:rsidRPr="00F414A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6F" w:rsidRPr="00FB6B06" w:rsidRDefault="00F31F7D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F7D">
              <w:rPr>
                <w:rFonts w:ascii="Times New Roman" w:hAnsi="Times New Roman" w:cs="Times New Roman"/>
                <w:sz w:val="24"/>
                <w:szCs w:val="24"/>
              </w:rPr>
              <w:t>Litinová konstrukce stroje, šikmé lože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6F" w:rsidRPr="00F414A0" w:rsidRDefault="00F31F7D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31F7D" w:rsidRPr="00F414A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1F7D" w:rsidRPr="00F31F7D" w:rsidRDefault="00F31F7D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Hmotnost stroje min.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1F7D" w:rsidRPr="00F414A0" w:rsidRDefault="00F31F7D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31F7D" w:rsidRPr="00F414A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1F7D" w:rsidRDefault="00F31F7D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F7D">
              <w:rPr>
                <w:rFonts w:ascii="Times New Roman" w:hAnsi="Times New Roman" w:cs="Times New Roman"/>
                <w:sz w:val="24"/>
                <w:szCs w:val="24"/>
              </w:rPr>
              <w:t>Maximální průměr soustružení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60C">
              <w:rPr>
                <w:rFonts w:ascii="Times New Roman" w:hAnsi="Times New Roman" w:cs="Times New Roman"/>
                <w:sz w:val="24"/>
                <w:szCs w:val="24"/>
              </w:rPr>
              <w:t>alespoň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1F7D" w:rsidRPr="00F414A0" w:rsidRDefault="00F31F7D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31F7D" w:rsidRPr="00F414A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1F7D" w:rsidRPr="00F31F7D" w:rsidRDefault="00F31F7D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F7D">
              <w:rPr>
                <w:rFonts w:ascii="Times New Roman" w:hAnsi="Times New Roman" w:cs="Times New Roman"/>
                <w:sz w:val="24"/>
                <w:szCs w:val="24"/>
              </w:rPr>
              <w:t>Maximální délka soustružení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60C">
              <w:rPr>
                <w:rFonts w:ascii="Times New Roman" w:hAnsi="Times New Roman" w:cs="Times New Roman"/>
                <w:sz w:val="24"/>
                <w:szCs w:val="24"/>
              </w:rPr>
              <w:t>alespoň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1F7D" w:rsidRPr="00F414A0" w:rsidRDefault="00F31F7D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0486A" w:rsidRPr="00F414A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920C07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C07">
              <w:rPr>
                <w:rFonts w:ascii="Times New Roman" w:hAnsi="Times New Roman" w:cs="Times New Roman"/>
                <w:sz w:val="24"/>
                <w:szCs w:val="24"/>
              </w:rPr>
              <w:t>Provedení stroje zaměřené na obrábění hliníku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F414A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B6B06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7476F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gramStart"/>
            <w:r w:rsidR="00D747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6B06" w:rsidRPr="00FB6B06">
              <w:rPr>
                <w:rFonts w:ascii="Times New Roman" w:hAnsi="Times New Roman" w:cs="Times New Roman"/>
                <w:sz w:val="24"/>
                <w:szCs w:val="24"/>
              </w:rPr>
              <w:t>-ti</w:t>
            </w:r>
            <w:proofErr w:type="gramEnd"/>
            <w:r w:rsidR="00FB6B06" w:rsidRPr="00FB6B06">
              <w:rPr>
                <w:rFonts w:ascii="Times New Roman" w:hAnsi="Times New Roman" w:cs="Times New Roman"/>
                <w:sz w:val="24"/>
                <w:szCs w:val="24"/>
              </w:rPr>
              <w:t xml:space="preserve"> polohová horní revolverová hlava s poháněnými nástroji, CNC řízené osy X1, Y1, Z1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C35AF" w:rsidRPr="00BD49E6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5AF" w:rsidRPr="00FB6B06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7476F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gramStart"/>
            <w:r w:rsidR="00D747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6B06" w:rsidRPr="00FB6B06">
              <w:rPr>
                <w:rFonts w:ascii="Times New Roman" w:hAnsi="Times New Roman" w:cs="Times New Roman"/>
                <w:sz w:val="24"/>
                <w:szCs w:val="24"/>
              </w:rPr>
              <w:t>-ti</w:t>
            </w:r>
            <w:proofErr w:type="gramEnd"/>
            <w:r w:rsidR="00FB6B06" w:rsidRPr="00FB6B06">
              <w:rPr>
                <w:rFonts w:ascii="Times New Roman" w:hAnsi="Times New Roman" w:cs="Times New Roman"/>
                <w:sz w:val="24"/>
                <w:szCs w:val="24"/>
              </w:rPr>
              <w:t xml:space="preserve"> polohová spodní revolverová hlava s poháněnými nástroji, CNC řízené osy X2, Y2, Z2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5AF" w:rsidRPr="00BD49E6" w:rsidRDefault="00FC35AF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0486A" w:rsidRPr="00BD49E6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920C07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Upínání </w:t>
            </w:r>
            <w:r w:rsidRPr="00920C07">
              <w:rPr>
                <w:rFonts w:ascii="Times New Roman" w:hAnsi="Times New Roman" w:cs="Times New Roman"/>
                <w:sz w:val="24"/>
                <w:szCs w:val="24"/>
              </w:rPr>
              <w:t>nástrojů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nástrojů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revolverové hlavě</w:t>
            </w:r>
            <w:r w:rsidRPr="00920C07">
              <w:rPr>
                <w:rFonts w:ascii="Times New Roman" w:hAnsi="Times New Roman" w:cs="Times New Roman"/>
                <w:sz w:val="24"/>
                <w:szCs w:val="24"/>
              </w:rPr>
              <w:t xml:space="preserve"> BMT40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F414A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C35AF" w:rsidRPr="00BD49E6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5AF" w:rsidRPr="00FB6B06" w:rsidRDefault="00FB6B06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Nástroje poháněné technologií BMT (</w:t>
            </w:r>
            <w:proofErr w:type="spellStart"/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Built</w:t>
            </w:r>
            <w:proofErr w:type="spellEnd"/>
            <w:r w:rsidRPr="00FB6B06">
              <w:rPr>
                <w:rFonts w:ascii="Times New Roman" w:hAnsi="Times New Roman" w:cs="Times New Roman"/>
                <w:sz w:val="24"/>
                <w:szCs w:val="24"/>
              </w:rPr>
              <w:t xml:space="preserve">-in Motor </w:t>
            </w:r>
            <w:proofErr w:type="spellStart"/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Turret</w:t>
            </w:r>
            <w:proofErr w:type="spellEnd"/>
            <w:r w:rsidR="00FD060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 xml:space="preserve"> motor vestavěný v nástrojové hlavě</w:t>
            </w:r>
            <w:r w:rsidR="00FD06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, otáčky nástrojů min. 6000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5AF" w:rsidRPr="00BD49E6" w:rsidRDefault="00FC35AF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B6B06" w:rsidRDefault="00FB6B06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D7476F">
              <w:rPr>
                <w:rFonts w:ascii="Times New Roman" w:hAnsi="Times New Roman" w:cs="Times New Roman"/>
                <w:sz w:val="24"/>
                <w:szCs w:val="24"/>
              </w:rPr>
              <w:t>acovní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 xml:space="preserve"> zdvihy v osách: X1,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X2 min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>imálně</w:t>
            </w:r>
            <w:r w:rsidR="00FD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mm; Y1,Y2 min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>imálně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mm; Z1, Z2 min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>imálně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 w:rsidR="007D7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B0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7F4400" w:rsidRPr="00BD49E6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Pr="00FB6B06" w:rsidRDefault="007F4400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400">
              <w:rPr>
                <w:rFonts w:ascii="Times New Roman" w:hAnsi="Times New Roman" w:cs="Times New Roman"/>
                <w:sz w:val="24"/>
                <w:szCs w:val="24"/>
              </w:rPr>
              <w:t>Minimální výkon vřetene při 100% zatížení</w:t>
            </w:r>
            <w:r w:rsidR="00FD0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Default="007F4400" w:rsidP="007D7674">
            <w:pPr>
              <w:spacing w:after="0" w:line="240" w:lineRule="auto"/>
              <w:jc w:val="center"/>
            </w:pPr>
            <w:proofErr w:type="gramStart"/>
            <w:r w:rsidRPr="00D05A08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7F4400" w:rsidRPr="00BD49E6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Pr="00FB6B06" w:rsidRDefault="007F4400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400">
              <w:rPr>
                <w:rFonts w:ascii="Times New Roman" w:hAnsi="Times New Roman" w:cs="Times New Roman"/>
                <w:sz w:val="24"/>
                <w:szCs w:val="24"/>
              </w:rPr>
              <w:t xml:space="preserve">Minimální výkon </w:t>
            </w:r>
            <w:proofErr w:type="spellStart"/>
            <w:r w:rsidRPr="007F4400">
              <w:rPr>
                <w:rFonts w:ascii="Times New Roman" w:hAnsi="Times New Roman" w:cs="Times New Roman"/>
                <w:sz w:val="24"/>
                <w:szCs w:val="24"/>
              </w:rPr>
              <w:t>protivřetene</w:t>
            </w:r>
            <w:proofErr w:type="spellEnd"/>
            <w:r w:rsidRPr="007F4400">
              <w:rPr>
                <w:rFonts w:ascii="Times New Roman" w:hAnsi="Times New Roman" w:cs="Times New Roman"/>
                <w:sz w:val="24"/>
                <w:szCs w:val="24"/>
              </w:rPr>
              <w:t xml:space="preserve"> při 100% zatížení</w:t>
            </w:r>
            <w:r w:rsidR="00FD0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Default="007F4400" w:rsidP="007D7674">
            <w:pPr>
              <w:spacing w:after="0" w:line="240" w:lineRule="auto"/>
              <w:jc w:val="center"/>
            </w:pPr>
            <w:proofErr w:type="gramStart"/>
            <w:r w:rsidRPr="00D05A08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7F4400" w:rsidRPr="00BD49E6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Pr="00FB6B06" w:rsidRDefault="007F4400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400">
              <w:rPr>
                <w:rFonts w:ascii="Times New Roman" w:hAnsi="Times New Roman" w:cs="Times New Roman"/>
                <w:sz w:val="24"/>
                <w:szCs w:val="24"/>
              </w:rPr>
              <w:t>Minimální točivý moment vřetene při 100% zatížení</w:t>
            </w:r>
            <w:r w:rsidR="00FD0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Default="007F4400" w:rsidP="007D7674">
            <w:pPr>
              <w:spacing w:after="0" w:line="240" w:lineRule="auto"/>
              <w:jc w:val="center"/>
            </w:pPr>
            <w:proofErr w:type="gramStart"/>
            <w:r w:rsidRPr="00D05A08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7F4400" w:rsidRPr="00BD49E6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Pr="00FB6B06" w:rsidRDefault="007F4400" w:rsidP="007D7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400">
              <w:rPr>
                <w:rFonts w:ascii="Times New Roman" w:hAnsi="Times New Roman" w:cs="Times New Roman"/>
                <w:sz w:val="24"/>
                <w:szCs w:val="24"/>
              </w:rPr>
              <w:t xml:space="preserve">Minimální točivý moment </w:t>
            </w:r>
            <w:proofErr w:type="spellStart"/>
            <w:r w:rsidRPr="007F4400">
              <w:rPr>
                <w:rFonts w:ascii="Times New Roman" w:hAnsi="Times New Roman" w:cs="Times New Roman"/>
                <w:sz w:val="24"/>
                <w:szCs w:val="24"/>
              </w:rPr>
              <w:t>protivřetene</w:t>
            </w:r>
            <w:proofErr w:type="spellEnd"/>
            <w:r w:rsidRPr="007F4400">
              <w:rPr>
                <w:rFonts w:ascii="Times New Roman" w:hAnsi="Times New Roman" w:cs="Times New Roman"/>
                <w:sz w:val="24"/>
                <w:szCs w:val="24"/>
              </w:rPr>
              <w:t xml:space="preserve"> při 100% zatížení</w:t>
            </w:r>
            <w:r w:rsidR="00FD0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Default="007F4400" w:rsidP="007D7674">
            <w:pPr>
              <w:spacing w:after="0" w:line="240" w:lineRule="auto"/>
              <w:jc w:val="center"/>
            </w:pPr>
            <w:proofErr w:type="gramStart"/>
            <w:r w:rsidRPr="00D05A08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0840" w:rsidRPr="008041D0" w:rsidRDefault="00410840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Opakovatelná přesnost najetí v osách X,</w:t>
            </w:r>
            <w:r w:rsidR="007D76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41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Y,</w:t>
            </w:r>
            <w:r w:rsidR="007D76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041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 ±0,004 nebo lepší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0840" w:rsidRPr="008041D0" w:rsidRDefault="00410840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Pr="008041D0" w:rsidRDefault="009904B4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Tepelná </w:t>
            </w:r>
            <w:r w:rsidR="001F4B6D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stabilizace </w:t>
            </w: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4400" w:rsidRPr="008041D0" w:rsidRDefault="007F4400" w:rsidP="007D7674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8041D0" w:rsidRDefault="00FB6B06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Hlavní vřeteno (CNC řízená osa C1), ukončení vřetene JIS A2-5, min. 6000</w:t>
            </w:r>
            <w:r w:rsid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proofErr w:type="gramStart"/>
            <w:r w:rsidR="00FD060C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</w:t>
            </w:r>
            <w:proofErr w:type="spellEnd"/>
            <w:r w:rsidR="00FD060C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/min</w:t>
            </w:r>
            <w:r w:rsidR="009904B4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3-čelisťové</w:t>
            </w:r>
            <w:proofErr w:type="gramEnd"/>
            <w:r w:rsidR="009904B4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sklíčidlo SMW D=165 neprůchozí, zoubkování 1/16“x90°</w:t>
            </w:r>
            <w:r w:rsidR="00E75D12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1x sada tvrdých a 2x sada měkkých čelistí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8041D0" w:rsidRDefault="00F414A0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5D12" w:rsidRPr="008041D0" w:rsidRDefault="00B2563E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Protivřeteno</w:t>
            </w:r>
            <w:proofErr w:type="spellEnd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5349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(CNC řízené</w:t>
            </w: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os</w:t>
            </w:r>
            <w:r w:rsidR="00E85349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C2</w:t>
            </w:r>
            <w:r w:rsidR="00E85349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B</w:t>
            </w:r>
            <w:r w:rsidR="00E75D12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F4B6D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85349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pracovní zdvih v ose B min 900</w:t>
            </w:r>
            <w:r w:rsid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5349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E75D12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ukončení vřetene JIS A2-5, min. 6000</w:t>
            </w:r>
            <w:r w:rsidR="00FD060C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D060C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</w:t>
            </w:r>
            <w:proofErr w:type="spellEnd"/>
            <w:r w:rsidR="00FD060C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/min</w:t>
            </w:r>
            <w:r w:rsidR="00E75D12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3-čelisťové</w:t>
            </w:r>
            <w:proofErr w:type="gramEnd"/>
            <w:r w:rsidR="00E75D12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sklíčidlo SMW D=165 neprůchozí, zoubkování 1/16“x90°, 1x sada tvrdých a 2x sada měkkých čelistí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75D12" w:rsidRPr="008041D0" w:rsidRDefault="00E75D12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8FE" w:rsidRPr="008041D0" w:rsidRDefault="000668FE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Funkce koníka pro </w:t>
            </w:r>
            <w:proofErr w:type="spell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protivřeteno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8FE" w:rsidRPr="008041D0" w:rsidRDefault="000668FE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8FE" w:rsidRPr="008041D0" w:rsidRDefault="000668FE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Výkon nástrojového vřetene </w:t>
            </w:r>
            <w:r w:rsidR="00410840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alespoň</w:t>
            </w: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8FE" w:rsidRPr="008041D0" w:rsidRDefault="000668FE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8FE" w:rsidRPr="008041D0" w:rsidRDefault="000668FE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Nástrojová sonda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8FE" w:rsidRPr="008041D0" w:rsidRDefault="000668FE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Ruční kolečko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0840" w:rsidRPr="008041D0" w:rsidRDefault="00410840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Oplachovací</w:t>
            </w:r>
            <w:proofErr w:type="spellEnd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pistole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0840" w:rsidRPr="008041D0" w:rsidRDefault="00410840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Vysokotlaké chlazení s pásovou filtrací, min. tlak 15 bar, min. objem </w:t>
            </w: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chladící</w:t>
            </w:r>
            <w:proofErr w:type="gramEnd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kapaliny v okruhu 600</w:t>
            </w:r>
            <w:r w:rsid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B84C49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4C49" w:rsidRPr="008041D0" w:rsidRDefault="00B84C49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Příprava stroje pro dodatečné připojení robota nebo jiného manipulačního prostředku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4C49" w:rsidRPr="008041D0" w:rsidRDefault="00B84C49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Řídicí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systém s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jednotným řízením, správou dokumentace, vizualizací výrobního procesu, technickými a strojními daty, možností propojení s CAD/CAM systémy, českou lokalizací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Komunikační rozhraní pro připojení k vnitropodnikové síti </w:t>
            </w:r>
            <w:proofErr w:type="spell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Ethernet</w:t>
            </w:r>
            <w:proofErr w:type="spellEnd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připojení při instalaci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kontrola kolizí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NET servis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Režim údržby a oprav stroje v SW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Rozšíření licence </w:t>
            </w:r>
            <w:r w:rsid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programovacího SW </w:t>
            </w:r>
            <w:proofErr w:type="spell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EdgeCam</w:t>
            </w:r>
            <w:proofErr w:type="spellEnd"/>
            <w:r w:rsidR="00D27333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zavedené</w:t>
            </w:r>
            <w:r w:rsid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</w:t>
            </w:r>
            <w:r w:rsidR="00D27333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zadavatele</w:t>
            </w: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úroveň potřebnou pro zpracování technologie a NC programů pro nabízený stroj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troj musí být </w:t>
            </w:r>
            <w:r w:rsid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 důvodu vzájemné kompatibility 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dodán s </w:t>
            </w:r>
            <w:proofErr w:type="spellStart"/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postprocesorem</w:t>
            </w:r>
            <w:proofErr w:type="spellEnd"/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 </w:t>
            </w:r>
            <w:r w:rsidR="00D27333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stejného subdodavatele jako rozšíření licence s tím, že dodavatel poskytne subdodavateli podporu ve formě 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modelu stroje zdarma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629E" w:rsidRPr="008041D0" w:rsidRDefault="0036629E" w:rsidP="007D7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Dopravník třísek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629E" w:rsidRPr="008041D0" w:rsidRDefault="0036629E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629E" w:rsidRPr="008041D0" w:rsidRDefault="0036629E" w:rsidP="007D7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Odlučovač olejové a emulzní mlhy z pracovního prostoru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629E" w:rsidRPr="008041D0" w:rsidRDefault="0036629E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</w:tbl>
    <w:p w:rsidR="007D7674" w:rsidRDefault="007D7674">
      <w:r>
        <w:br w:type="page"/>
      </w:r>
      <w:bookmarkStart w:id="0" w:name="_GoBack"/>
      <w:bookmarkEnd w:id="0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3"/>
        <w:gridCol w:w="1559"/>
      </w:tblGrid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říslušenství:</w:t>
            </w:r>
          </w:p>
          <w:p w:rsidR="00F0486A" w:rsidRPr="007D7674" w:rsidRDefault="00F0486A" w:rsidP="007D7674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251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x </w:t>
            </w:r>
            <w:proofErr w:type="gramStart"/>
            <w:r w:rsidRP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hydraulické 2-čelisťové</w:t>
            </w:r>
            <w:proofErr w:type="gramEnd"/>
            <w:r w:rsidRP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sklíčidlo SMW D=165 neprůchozí, zoubkování 1/16“x90°; </w:t>
            </w:r>
          </w:p>
          <w:p w:rsidR="00F0486A" w:rsidRPr="007D7674" w:rsidRDefault="00F0486A" w:rsidP="007D7674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251" w:hanging="21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držáky poháněných nástrojů: 2x pro obvodové obrábění, kleština DIN6499 ER20; 2x pro čelní obrábění, kleština DIN6499 ER20; 2x pro obvodové obrábění, kleština DIN6499 ER25; 2x pro čelní obrábění, kleština DIN6499 ER25; včetně klíčů na kleštiny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ezprostředně po zprovoznění stroje tvorba prvního obráběcího programu, seřízení stroje, odzkoušení obrábění v rozsahu dohodnutém se zadavatelem (na samostatnou objednávku)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7D7674" w:rsidRDefault="00F0486A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2x dokumentaci v českém jazyku – návod k obsluze, dokumentace </w:t>
            </w:r>
            <w:proofErr w:type="gramStart"/>
            <w:r w:rsidRP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elektro,  mechanika</w:t>
            </w:r>
            <w:proofErr w:type="gramEnd"/>
            <w:r w:rsidRPr="007D76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programování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áruka na stroj </w:t>
            </w:r>
            <w:proofErr w:type="gramStart"/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min.2 roky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kolení programátora v rozsahu 2 dny a obsluhy v rozsahu </w:t>
            </w:r>
            <w:proofErr w:type="gramStart"/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min.2 dny</w:t>
            </w:r>
            <w:proofErr w:type="gram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  <w:tr w:rsidR="008041D0" w:rsidRPr="008041D0" w:rsidTr="007D7674">
        <w:trPr>
          <w:trHeight w:val="454"/>
        </w:trPr>
        <w:tc>
          <w:tcPr>
            <w:tcW w:w="76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7D7674" w:rsidP="007D76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F0486A"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ředání požadavků na instalaci stroje, nákres stroje se zástavbovými rozměry s dostatečným předstihem před dodáním stroje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486A" w:rsidRPr="008041D0" w:rsidRDefault="00F0486A" w:rsidP="007D76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0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              ne</w:t>
            </w:r>
            <w:proofErr w:type="gramEnd"/>
          </w:p>
        </w:tc>
      </w:tr>
    </w:tbl>
    <w:p w:rsidR="00CB7FE7" w:rsidRPr="008041D0" w:rsidRDefault="00CB7FE7" w:rsidP="000A14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14A0" w:rsidRPr="008041D0" w:rsidRDefault="00F414A0" w:rsidP="000A14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Veškeré uvedené hodnoty jsou konečné a nelze je měnit. </w:t>
      </w:r>
    </w:p>
    <w:p w:rsidR="00E15533" w:rsidRPr="008041D0" w:rsidRDefault="00E15533" w:rsidP="00D74D49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4D49" w:rsidRPr="008041D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4D49" w:rsidRPr="008041D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41D0">
        <w:rPr>
          <w:rFonts w:ascii="Times New Roman" w:hAnsi="Times New Roman" w:cs="Times New Roman"/>
          <w:color w:val="000000" w:themeColor="text1"/>
          <w:sz w:val="24"/>
          <w:szCs w:val="24"/>
        </w:rPr>
        <w:t>Dne</w:t>
      </w:r>
      <w:r w:rsidRPr="008041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</w:t>
      </w: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1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414A0">
        <w:rPr>
          <w:rFonts w:ascii="Times New Roman" w:hAnsi="Times New Roman" w:cs="Times New Roman"/>
          <w:sz w:val="24"/>
          <w:szCs w:val="24"/>
        </w:rPr>
        <w:t>Podpis oprávněné osoby</w:t>
      </w:r>
    </w:p>
    <w:sectPr w:rsidR="00D74D49" w:rsidRPr="00F414A0" w:rsidSect="007F44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D73" w:rsidRDefault="00770D73" w:rsidP="006D1E3B">
      <w:pPr>
        <w:spacing w:after="0" w:line="240" w:lineRule="auto"/>
      </w:pPr>
      <w:r>
        <w:separator/>
      </w:r>
    </w:p>
  </w:endnote>
  <w:endnote w:type="continuationSeparator" w:id="0">
    <w:p w:rsidR="00770D73" w:rsidRDefault="00770D7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29E" w:rsidRDefault="0036629E">
    <w:pPr>
      <w:pStyle w:val="Zpat"/>
    </w:pPr>
    <w:r>
      <w:rPr>
        <w:noProof/>
      </w:rPr>
      <w:drawing>
        <wp:inline distT="0" distB="0" distL="0" distR="0" wp14:anchorId="031B48F0" wp14:editId="48C9C0AE">
          <wp:extent cx="2286000" cy="617838"/>
          <wp:effectExtent l="1905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D73" w:rsidRDefault="00770D73" w:rsidP="006D1E3B">
      <w:pPr>
        <w:spacing w:after="0" w:line="240" w:lineRule="auto"/>
      </w:pPr>
      <w:r>
        <w:separator/>
      </w:r>
    </w:p>
  </w:footnote>
  <w:footnote w:type="continuationSeparator" w:id="0">
    <w:p w:rsidR="00770D73" w:rsidRDefault="00770D7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720D"/>
    <w:multiLevelType w:val="hybridMultilevel"/>
    <w:tmpl w:val="7DE2B6BE"/>
    <w:lvl w:ilvl="0" w:tplc="302EBEE6">
      <w:numFmt w:val="bullet"/>
      <w:pStyle w:val="Tex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3743"/>
    <w:multiLevelType w:val="hybridMultilevel"/>
    <w:tmpl w:val="468E33BC"/>
    <w:lvl w:ilvl="0" w:tplc="38E627D8">
      <w:start w:val="1"/>
      <w:numFmt w:val="bullet"/>
      <w:pStyle w:val="Normln12b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481A"/>
    <w:multiLevelType w:val="hybridMultilevel"/>
    <w:tmpl w:val="2C6A6CFE"/>
    <w:lvl w:ilvl="0" w:tplc="A1E09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7443"/>
    <w:multiLevelType w:val="hybridMultilevel"/>
    <w:tmpl w:val="9E7C95DE"/>
    <w:lvl w:ilvl="0" w:tplc="D5A2688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E58F4"/>
    <w:multiLevelType w:val="hybridMultilevel"/>
    <w:tmpl w:val="9C4EE9F0"/>
    <w:lvl w:ilvl="0" w:tplc="9F0AAC56">
      <w:numFmt w:val="bullet"/>
      <w:lvlText w:val="-"/>
      <w:lvlJc w:val="left"/>
      <w:pPr>
        <w:ind w:left="971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23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5"/>
  </w:num>
  <w:num w:numId="10">
    <w:abstractNumId w:val="27"/>
  </w:num>
  <w:num w:numId="11">
    <w:abstractNumId w:val="12"/>
  </w:num>
  <w:num w:numId="12">
    <w:abstractNumId w:val="18"/>
  </w:num>
  <w:num w:numId="13">
    <w:abstractNumId w:val="24"/>
  </w:num>
  <w:num w:numId="14">
    <w:abstractNumId w:val="20"/>
  </w:num>
  <w:num w:numId="15">
    <w:abstractNumId w:val="32"/>
  </w:num>
  <w:num w:numId="16">
    <w:abstractNumId w:val="19"/>
  </w:num>
  <w:num w:numId="17">
    <w:abstractNumId w:val="29"/>
  </w:num>
  <w:num w:numId="18">
    <w:abstractNumId w:val="22"/>
  </w:num>
  <w:num w:numId="19">
    <w:abstractNumId w:val="26"/>
  </w:num>
  <w:num w:numId="20">
    <w:abstractNumId w:val="6"/>
  </w:num>
  <w:num w:numId="21">
    <w:abstractNumId w:val="33"/>
  </w:num>
  <w:num w:numId="22">
    <w:abstractNumId w:val="4"/>
  </w:num>
  <w:num w:numId="23">
    <w:abstractNumId w:val="3"/>
  </w:num>
  <w:num w:numId="24">
    <w:abstractNumId w:val="1"/>
  </w:num>
  <w:num w:numId="25">
    <w:abstractNumId w:val="21"/>
  </w:num>
  <w:num w:numId="26">
    <w:abstractNumId w:val="13"/>
  </w:num>
  <w:num w:numId="27">
    <w:abstractNumId w:val="0"/>
  </w:num>
  <w:num w:numId="28">
    <w:abstractNumId w:val="2"/>
  </w:num>
  <w:num w:numId="29">
    <w:abstractNumId w:val="30"/>
  </w:num>
  <w:num w:numId="30">
    <w:abstractNumId w:val="15"/>
  </w:num>
  <w:num w:numId="31">
    <w:abstractNumId w:val="5"/>
  </w:num>
  <w:num w:numId="32">
    <w:abstractNumId w:val="7"/>
  </w:num>
  <w:num w:numId="33">
    <w:abstractNumId w:val="8"/>
  </w:num>
  <w:num w:numId="34">
    <w:abstractNumId w:val="14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668FE"/>
    <w:rsid w:val="00073D66"/>
    <w:rsid w:val="000A14CB"/>
    <w:rsid w:val="000B3963"/>
    <w:rsid w:val="000C3DC0"/>
    <w:rsid w:val="000C722A"/>
    <w:rsid w:val="00100C90"/>
    <w:rsid w:val="0011461B"/>
    <w:rsid w:val="00127D8C"/>
    <w:rsid w:val="0013299F"/>
    <w:rsid w:val="00142C35"/>
    <w:rsid w:val="001447EB"/>
    <w:rsid w:val="00145FFA"/>
    <w:rsid w:val="001A0DFC"/>
    <w:rsid w:val="001A690D"/>
    <w:rsid w:val="001C0A1B"/>
    <w:rsid w:val="001F4B6D"/>
    <w:rsid w:val="0020540F"/>
    <w:rsid w:val="0020744A"/>
    <w:rsid w:val="00220B93"/>
    <w:rsid w:val="002415E3"/>
    <w:rsid w:val="00244F39"/>
    <w:rsid w:val="00252637"/>
    <w:rsid w:val="00260136"/>
    <w:rsid w:val="00265D5E"/>
    <w:rsid w:val="00267E42"/>
    <w:rsid w:val="002804E5"/>
    <w:rsid w:val="00281071"/>
    <w:rsid w:val="00287A07"/>
    <w:rsid w:val="002B6CF9"/>
    <w:rsid w:val="002D3FB9"/>
    <w:rsid w:val="002F7482"/>
    <w:rsid w:val="00310790"/>
    <w:rsid w:val="00311D48"/>
    <w:rsid w:val="003148B6"/>
    <w:rsid w:val="003232CE"/>
    <w:rsid w:val="00323DDA"/>
    <w:rsid w:val="00351148"/>
    <w:rsid w:val="0035668E"/>
    <w:rsid w:val="0036629E"/>
    <w:rsid w:val="00371559"/>
    <w:rsid w:val="00372712"/>
    <w:rsid w:val="0037393C"/>
    <w:rsid w:val="00374E06"/>
    <w:rsid w:val="003953EC"/>
    <w:rsid w:val="003B62C3"/>
    <w:rsid w:val="003C274E"/>
    <w:rsid w:val="003C51B7"/>
    <w:rsid w:val="003E3373"/>
    <w:rsid w:val="003F26A9"/>
    <w:rsid w:val="003F62CE"/>
    <w:rsid w:val="00410840"/>
    <w:rsid w:val="004230AF"/>
    <w:rsid w:val="004302A1"/>
    <w:rsid w:val="00431D3B"/>
    <w:rsid w:val="004336DA"/>
    <w:rsid w:val="00463196"/>
    <w:rsid w:val="0047079D"/>
    <w:rsid w:val="004A069A"/>
    <w:rsid w:val="004A5DB7"/>
    <w:rsid w:val="004C2331"/>
    <w:rsid w:val="004D2604"/>
    <w:rsid w:val="004E6BFC"/>
    <w:rsid w:val="0050737C"/>
    <w:rsid w:val="00536814"/>
    <w:rsid w:val="0053720B"/>
    <w:rsid w:val="0054466B"/>
    <w:rsid w:val="00552015"/>
    <w:rsid w:val="00563301"/>
    <w:rsid w:val="00565492"/>
    <w:rsid w:val="00590F99"/>
    <w:rsid w:val="005C6A6E"/>
    <w:rsid w:val="005D151A"/>
    <w:rsid w:val="00602B6E"/>
    <w:rsid w:val="00610730"/>
    <w:rsid w:val="00624F97"/>
    <w:rsid w:val="006303A7"/>
    <w:rsid w:val="00640DB5"/>
    <w:rsid w:val="00646BED"/>
    <w:rsid w:val="00663F4E"/>
    <w:rsid w:val="006A3728"/>
    <w:rsid w:val="006B508A"/>
    <w:rsid w:val="006C156C"/>
    <w:rsid w:val="006D0832"/>
    <w:rsid w:val="006D1E3B"/>
    <w:rsid w:val="006F7726"/>
    <w:rsid w:val="0071191A"/>
    <w:rsid w:val="0073266B"/>
    <w:rsid w:val="00770D73"/>
    <w:rsid w:val="007903BD"/>
    <w:rsid w:val="007A2C0A"/>
    <w:rsid w:val="007A5111"/>
    <w:rsid w:val="007B3E8F"/>
    <w:rsid w:val="007C1BB8"/>
    <w:rsid w:val="007D7674"/>
    <w:rsid w:val="007F4400"/>
    <w:rsid w:val="008041D0"/>
    <w:rsid w:val="0081359C"/>
    <w:rsid w:val="00855191"/>
    <w:rsid w:val="00886F2A"/>
    <w:rsid w:val="008A642C"/>
    <w:rsid w:val="008B273C"/>
    <w:rsid w:val="008D027A"/>
    <w:rsid w:val="00901228"/>
    <w:rsid w:val="00920C07"/>
    <w:rsid w:val="0093232A"/>
    <w:rsid w:val="00936B39"/>
    <w:rsid w:val="009501B7"/>
    <w:rsid w:val="0095108E"/>
    <w:rsid w:val="00963705"/>
    <w:rsid w:val="00966E36"/>
    <w:rsid w:val="00971CBD"/>
    <w:rsid w:val="00981389"/>
    <w:rsid w:val="009904B4"/>
    <w:rsid w:val="009A715F"/>
    <w:rsid w:val="009B4CCB"/>
    <w:rsid w:val="009C1122"/>
    <w:rsid w:val="009D09A3"/>
    <w:rsid w:val="00A01A16"/>
    <w:rsid w:val="00A16638"/>
    <w:rsid w:val="00A235EC"/>
    <w:rsid w:val="00A43711"/>
    <w:rsid w:val="00A60A0B"/>
    <w:rsid w:val="00A82D61"/>
    <w:rsid w:val="00A94C2C"/>
    <w:rsid w:val="00AC2FAA"/>
    <w:rsid w:val="00AC3E21"/>
    <w:rsid w:val="00AD5B20"/>
    <w:rsid w:val="00AD70D5"/>
    <w:rsid w:val="00B07D50"/>
    <w:rsid w:val="00B21CE9"/>
    <w:rsid w:val="00B2563E"/>
    <w:rsid w:val="00B43889"/>
    <w:rsid w:val="00B84C49"/>
    <w:rsid w:val="00B978FC"/>
    <w:rsid w:val="00BA3AF6"/>
    <w:rsid w:val="00BD49E6"/>
    <w:rsid w:val="00BD722B"/>
    <w:rsid w:val="00BE08D4"/>
    <w:rsid w:val="00BE335D"/>
    <w:rsid w:val="00C0237B"/>
    <w:rsid w:val="00C40DAC"/>
    <w:rsid w:val="00C45BA6"/>
    <w:rsid w:val="00C60D6C"/>
    <w:rsid w:val="00C7127D"/>
    <w:rsid w:val="00C762B0"/>
    <w:rsid w:val="00C81144"/>
    <w:rsid w:val="00CB34FC"/>
    <w:rsid w:val="00CB7FE7"/>
    <w:rsid w:val="00D000DA"/>
    <w:rsid w:val="00D00192"/>
    <w:rsid w:val="00D01E4B"/>
    <w:rsid w:val="00D0272F"/>
    <w:rsid w:val="00D0590F"/>
    <w:rsid w:val="00D07622"/>
    <w:rsid w:val="00D14901"/>
    <w:rsid w:val="00D1723A"/>
    <w:rsid w:val="00D27333"/>
    <w:rsid w:val="00D31DA6"/>
    <w:rsid w:val="00D33B19"/>
    <w:rsid w:val="00D40A0A"/>
    <w:rsid w:val="00D4181B"/>
    <w:rsid w:val="00D7476F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75D12"/>
    <w:rsid w:val="00E85349"/>
    <w:rsid w:val="00E976EB"/>
    <w:rsid w:val="00EA6DA0"/>
    <w:rsid w:val="00ED0CB3"/>
    <w:rsid w:val="00EE4C5C"/>
    <w:rsid w:val="00EF0128"/>
    <w:rsid w:val="00EF1B4A"/>
    <w:rsid w:val="00F0486A"/>
    <w:rsid w:val="00F22FD1"/>
    <w:rsid w:val="00F31F7D"/>
    <w:rsid w:val="00F33D4E"/>
    <w:rsid w:val="00F3424E"/>
    <w:rsid w:val="00F35C32"/>
    <w:rsid w:val="00F4127A"/>
    <w:rsid w:val="00F414A0"/>
    <w:rsid w:val="00F42AE1"/>
    <w:rsid w:val="00F563AC"/>
    <w:rsid w:val="00F56E3A"/>
    <w:rsid w:val="00F7148F"/>
    <w:rsid w:val="00F75834"/>
    <w:rsid w:val="00F86F81"/>
    <w:rsid w:val="00F87C2E"/>
    <w:rsid w:val="00FA344E"/>
    <w:rsid w:val="00FB6B06"/>
    <w:rsid w:val="00FC35AF"/>
    <w:rsid w:val="00FC5478"/>
    <w:rsid w:val="00FD060C"/>
    <w:rsid w:val="00FD7370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E962-3402-4C8E-9E6E-F83E3C0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">
    <w:name w:val="Text"/>
    <w:basedOn w:val="Normln"/>
    <w:autoRedefine/>
    <w:rsid w:val="00F414A0"/>
    <w:pPr>
      <w:numPr>
        <w:numId w:val="31"/>
      </w:numPr>
      <w:spacing w:before="120" w:after="60" w:line="260" w:lineRule="exact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Normln12b">
    <w:name w:val="Normální + 12b."/>
    <w:rsid w:val="00F414A0"/>
    <w:pPr>
      <w:numPr>
        <w:numId w:val="32"/>
      </w:numPr>
      <w:tabs>
        <w:tab w:val="clear" w:pos="720"/>
      </w:tabs>
      <w:ind w:left="0" w:firstLine="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14A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8979-063D-4AAF-A5BF-9A8B1CE3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Michaela Lauermannová</cp:lastModifiedBy>
  <cp:revision>2</cp:revision>
  <cp:lastPrinted>2015-11-20T08:45:00Z</cp:lastPrinted>
  <dcterms:created xsi:type="dcterms:W3CDTF">2016-09-30T08:13:00Z</dcterms:created>
  <dcterms:modified xsi:type="dcterms:W3CDTF">2016-09-30T08:13:00Z</dcterms:modified>
</cp:coreProperties>
</file>