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056" w:rsidRDefault="00760898" w:rsidP="00A35455">
      <w:pPr>
        <w:pStyle w:val="Nzev"/>
        <w:rPr>
          <w:sz w:val="24"/>
          <w:szCs w:val="24"/>
        </w:rPr>
      </w:pPr>
      <w:r w:rsidRPr="00F73C25">
        <w:rPr>
          <w:sz w:val="24"/>
          <w:szCs w:val="24"/>
        </w:rPr>
        <w:t xml:space="preserve">Příloha č. </w:t>
      </w:r>
      <w:r w:rsidR="004B72E0">
        <w:rPr>
          <w:sz w:val="24"/>
          <w:szCs w:val="24"/>
        </w:rPr>
        <w:t>3</w:t>
      </w:r>
      <w:r w:rsidR="00766257">
        <w:rPr>
          <w:sz w:val="24"/>
          <w:szCs w:val="24"/>
        </w:rPr>
        <w:t xml:space="preserve"> Smlouvy o dílo</w:t>
      </w:r>
      <w:r w:rsidR="00A35455" w:rsidRPr="00F73C25">
        <w:rPr>
          <w:sz w:val="24"/>
          <w:szCs w:val="24"/>
        </w:rPr>
        <w:t xml:space="preserve"> – </w:t>
      </w:r>
      <w:r w:rsidR="004B72E0">
        <w:rPr>
          <w:sz w:val="24"/>
          <w:szCs w:val="24"/>
        </w:rPr>
        <w:t>Technické požadavky na rozsah předmětu díla</w:t>
      </w:r>
    </w:p>
    <w:p w:rsidR="00F2440B" w:rsidRPr="00F73C25" w:rsidRDefault="00A35455" w:rsidP="00A35455">
      <w:pPr>
        <w:pStyle w:val="Nzev"/>
        <w:rPr>
          <w:b w:val="0"/>
          <w:sz w:val="24"/>
          <w:szCs w:val="24"/>
        </w:rPr>
      </w:pPr>
      <w:r w:rsidRPr="00F73C25">
        <w:rPr>
          <w:sz w:val="24"/>
          <w:szCs w:val="24"/>
        </w:rPr>
        <w:t xml:space="preserve"> „</w:t>
      </w:r>
      <w:r w:rsidR="00872056">
        <w:rPr>
          <w:sz w:val="24"/>
          <w:szCs w:val="24"/>
        </w:rPr>
        <w:t xml:space="preserve">PD - </w:t>
      </w:r>
      <w:r w:rsidR="004547C8">
        <w:rPr>
          <w:sz w:val="24"/>
          <w:szCs w:val="24"/>
        </w:rPr>
        <w:t xml:space="preserve">Rekonstrukce </w:t>
      </w:r>
      <w:r w:rsidR="00A33F04">
        <w:rPr>
          <w:sz w:val="24"/>
          <w:szCs w:val="24"/>
        </w:rPr>
        <w:t>měnírn</w:t>
      </w:r>
      <w:r w:rsidR="004547C8">
        <w:rPr>
          <w:sz w:val="24"/>
          <w:szCs w:val="24"/>
        </w:rPr>
        <w:t>y</w:t>
      </w:r>
      <w:r w:rsidR="00A33F04">
        <w:rPr>
          <w:sz w:val="24"/>
          <w:szCs w:val="24"/>
        </w:rPr>
        <w:t xml:space="preserve"> </w:t>
      </w:r>
      <w:r w:rsidR="003C105A">
        <w:rPr>
          <w:sz w:val="24"/>
          <w:szCs w:val="24"/>
        </w:rPr>
        <w:t>Sad Boženy Němcové</w:t>
      </w:r>
      <w:r w:rsidR="00997D6B">
        <w:rPr>
          <w:sz w:val="24"/>
          <w:szCs w:val="24"/>
        </w:rPr>
        <w:t xml:space="preserve">“ </w:t>
      </w:r>
    </w:p>
    <w:p w:rsidR="00F2440B" w:rsidRDefault="00F2440B" w:rsidP="00060357">
      <w:pPr>
        <w:jc w:val="center"/>
        <w:rPr>
          <w:sz w:val="28"/>
          <w:szCs w:val="28"/>
        </w:rPr>
      </w:pPr>
    </w:p>
    <w:p w:rsidR="00780714" w:rsidRPr="002E543C" w:rsidRDefault="00780714" w:rsidP="00780714">
      <w:pPr>
        <w:pStyle w:val="Odstavecseseznamem"/>
        <w:numPr>
          <w:ilvl w:val="0"/>
          <w:numId w:val="47"/>
        </w:numPr>
        <w:ind w:left="709" w:hanging="283"/>
        <w:contextualSpacing w:val="0"/>
        <w:rPr>
          <w:sz w:val="22"/>
          <w:szCs w:val="22"/>
        </w:rPr>
      </w:pPr>
      <w:r>
        <w:rPr>
          <w:sz w:val="22"/>
          <w:szCs w:val="22"/>
        </w:rPr>
        <w:t>Jmenovitá napětí sítí:</w:t>
      </w:r>
      <w:r w:rsidRPr="002E543C">
        <w:t xml:space="preserve"> </w:t>
      </w:r>
      <w:r w:rsidRPr="002E543C">
        <w:rPr>
          <w:sz w:val="22"/>
          <w:szCs w:val="22"/>
        </w:rPr>
        <w:t xml:space="preserve">3 - 50Hz  22kV IT, 3 NPE 400/230V AC 50Hz  TN-C-S, 2 - 600V  DC trakční IT, 1 N 230V AC 50Hz TN-C-S, </w:t>
      </w:r>
      <w:r>
        <w:rPr>
          <w:sz w:val="22"/>
          <w:szCs w:val="22"/>
        </w:rPr>
        <w:t xml:space="preserve">2-24V DC IT </w:t>
      </w:r>
      <w:r w:rsidRPr="002E543C">
        <w:rPr>
          <w:sz w:val="22"/>
          <w:szCs w:val="22"/>
        </w:rPr>
        <w:t>FELV</w:t>
      </w:r>
    </w:p>
    <w:p w:rsidR="00780714" w:rsidRDefault="00780714" w:rsidP="00780714">
      <w:pPr>
        <w:pStyle w:val="Odstavecseseznamem"/>
        <w:numPr>
          <w:ilvl w:val="0"/>
          <w:numId w:val="47"/>
        </w:numPr>
        <w:ind w:left="709" w:hanging="283"/>
        <w:contextualSpacing w:val="0"/>
        <w:rPr>
          <w:sz w:val="22"/>
          <w:szCs w:val="22"/>
        </w:rPr>
      </w:pPr>
      <w:r w:rsidRPr="00640118">
        <w:rPr>
          <w:sz w:val="22"/>
          <w:szCs w:val="22"/>
        </w:rPr>
        <w:t xml:space="preserve">Provést energetický výpočet napájení trakční </w:t>
      </w:r>
      <w:r w:rsidRPr="004C320C">
        <w:rPr>
          <w:sz w:val="22"/>
          <w:szCs w:val="22"/>
        </w:rPr>
        <w:t>měnírny</w:t>
      </w:r>
      <w:r w:rsidR="00101A80">
        <w:rPr>
          <w:sz w:val="22"/>
          <w:szCs w:val="22"/>
        </w:rPr>
        <w:t xml:space="preserve"> (tramvajové a trolejbusové části)</w:t>
      </w:r>
      <w:r w:rsidR="001125E5">
        <w:rPr>
          <w:sz w:val="22"/>
          <w:szCs w:val="22"/>
        </w:rPr>
        <w:t xml:space="preserve"> a jednotlivých napájecích úseků</w:t>
      </w:r>
      <w:r w:rsidR="00F33A9E">
        <w:rPr>
          <w:sz w:val="22"/>
          <w:szCs w:val="22"/>
        </w:rPr>
        <w:t xml:space="preserve"> </w:t>
      </w:r>
      <w:r w:rsidR="00794456">
        <w:rPr>
          <w:sz w:val="22"/>
          <w:szCs w:val="22"/>
        </w:rPr>
        <w:t>včetně zpětn</w:t>
      </w:r>
      <w:r w:rsidR="000D15DE">
        <w:rPr>
          <w:sz w:val="22"/>
          <w:szCs w:val="22"/>
        </w:rPr>
        <w:t>ýc</w:t>
      </w:r>
      <w:r w:rsidR="00794456">
        <w:rPr>
          <w:sz w:val="22"/>
          <w:szCs w:val="22"/>
        </w:rPr>
        <w:t>h vedení,</w:t>
      </w:r>
      <w:r w:rsidR="007F064A">
        <w:rPr>
          <w:sz w:val="22"/>
          <w:szCs w:val="22"/>
        </w:rPr>
        <w:t xml:space="preserve"> včetně</w:t>
      </w:r>
      <w:bookmarkStart w:id="0" w:name="_GoBack"/>
      <w:bookmarkEnd w:id="0"/>
      <w:r w:rsidR="007F064A">
        <w:rPr>
          <w:sz w:val="22"/>
          <w:szCs w:val="22"/>
        </w:rPr>
        <w:t xml:space="preserve"> případného provizorního napájení oblastí měníren </w:t>
      </w:r>
      <w:r w:rsidR="00101A80">
        <w:rPr>
          <w:sz w:val="22"/>
          <w:szCs w:val="22"/>
        </w:rPr>
        <w:t>Hrušov</w:t>
      </w:r>
      <w:r w:rsidR="007F064A">
        <w:rPr>
          <w:sz w:val="22"/>
          <w:szCs w:val="22"/>
        </w:rPr>
        <w:t xml:space="preserve">, </w:t>
      </w:r>
      <w:r w:rsidR="00101A80">
        <w:rPr>
          <w:sz w:val="22"/>
          <w:szCs w:val="22"/>
        </w:rPr>
        <w:t>Sokolská</w:t>
      </w:r>
      <w:r w:rsidR="007F064A">
        <w:rPr>
          <w:sz w:val="22"/>
          <w:szCs w:val="22"/>
        </w:rPr>
        <w:t xml:space="preserve">, </w:t>
      </w:r>
      <w:r w:rsidR="00101A80">
        <w:rPr>
          <w:sz w:val="22"/>
          <w:szCs w:val="22"/>
        </w:rPr>
        <w:t>Kolejní</w:t>
      </w:r>
      <w:r w:rsidR="007F064A">
        <w:rPr>
          <w:sz w:val="22"/>
          <w:szCs w:val="22"/>
        </w:rPr>
        <w:t>,</w:t>
      </w:r>
      <w:r w:rsidR="00AF3086">
        <w:rPr>
          <w:sz w:val="22"/>
          <w:szCs w:val="22"/>
        </w:rPr>
        <w:t xml:space="preserve"> </w:t>
      </w:r>
      <w:r w:rsidR="003A21E5">
        <w:rPr>
          <w:sz w:val="22"/>
          <w:szCs w:val="22"/>
        </w:rPr>
        <w:t>provézt měření EMC.</w:t>
      </w:r>
    </w:p>
    <w:p w:rsidR="003B4AC3" w:rsidRDefault="003B4AC3" w:rsidP="00780714">
      <w:pPr>
        <w:pStyle w:val="Odstavecseseznamem"/>
        <w:numPr>
          <w:ilvl w:val="0"/>
          <w:numId w:val="47"/>
        </w:numPr>
        <w:ind w:left="709" w:hanging="283"/>
        <w:contextualSpacing w:val="0"/>
        <w:rPr>
          <w:sz w:val="22"/>
          <w:szCs w:val="22"/>
        </w:rPr>
      </w:pPr>
      <w:r>
        <w:rPr>
          <w:sz w:val="22"/>
          <w:szCs w:val="22"/>
        </w:rPr>
        <w:t>Z</w:t>
      </w:r>
      <w:r w:rsidRPr="004C320C">
        <w:rPr>
          <w:sz w:val="22"/>
          <w:szCs w:val="22"/>
        </w:rPr>
        <w:t>pracova</w:t>
      </w:r>
      <w:r>
        <w:rPr>
          <w:sz w:val="22"/>
          <w:szCs w:val="22"/>
        </w:rPr>
        <w:t>t podrobný</w:t>
      </w:r>
      <w:r w:rsidRPr="004C320C">
        <w:rPr>
          <w:sz w:val="22"/>
          <w:szCs w:val="22"/>
        </w:rPr>
        <w:t xml:space="preserve"> MPBP (Místní provozní bezpečnostní předpis) pro celou technologii</w:t>
      </w:r>
      <w:r w:rsidR="007F582F">
        <w:rPr>
          <w:sz w:val="22"/>
          <w:szCs w:val="22"/>
        </w:rPr>
        <w:t xml:space="preserve"> s podrobným návodem a popisem obsluhy</w:t>
      </w:r>
    </w:p>
    <w:p w:rsidR="00843587" w:rsidRPr="0097211F" w:rsidRDefault="007F064A" w:rsidP="00843587">
      <w:pPr>
        <w:pStyle w:val="Odstavecseseznamem"/>
        <w:numPr>
          <w:ilvl w:val="0"/>
          <w:numId w:val="47"/>
        </w:numPr>
        <w:ind w:left="709" w:hanging="283"/>
        <w:contextualSpacing w:val="0"/>
        <w:rPr>
          <w:sz w:val="22"/>
          <w:szCs w:val="22"/>
        </w:rPr>
      </w:pPr>
      <w:r w:rsidRPr="0097211F">
        <w:rPr>
          <w:sz w:val="22"/>
          <w:szCs w:val="22"/>
        </w:rPr>
        <w:t>Zpracovat návrh organizace výstavby včetně návrhu provizorních stavů technologie měnírny při trvalém zachování provozu tramvajové dopravy</w:t>
      </w:r>
    </w:p>
    <w:p w:rsidR="00780714" w:rsidRPr="00843587" w:rsidRDefault="00780714" w:rsidP="00843587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ind w:left="709" w:hanging="283"/>
        <w:rPr>
          <w:sz w:val="22"/>
          <w:szCs w:val="22"/>
        </w:rPr>
      </w:pPr>
      <w:r w:rsidRPr="00843587">
        <w:rPr>
          <w:sz w:val="22"/>
          <w:szCs w:val="22"/>
        </w:rPr>
        <w:t>Rozvodna 22kV</w:t>
      </w:r>
      <w:r w:rsidR="00101A80">
        <w:rPr>
          <w:sz w:val="22"/>
          <w:szCs w:val="22"/>
        </w:rPr>
        <w:t xml:space="preserve"> dvousběrnicová</w:t>
      </w:r>
      <w:r w:rsidRPr="00843587">
        <w:rPr>
          <w:sz w:val="22"/>
          <w:szCs w:val="22"/>
        </w:rPr>
        <w:t xml:space="preserve"> – rekonstrukce stávajících </w:t>
      </w:r>
      <w:r w:rsidR="00101A80">
        <w:rPr>
          <w:sz w:val="22"/>
          <w:szCs w:val="22"/>
        </w:rPr>
        <w:t>3</w:t>
      </w:r>
      <w:r w:rsidR="0096623F" w:rsidRPr="00843587">
        <w:rPr>
          <w:sz w:val="22"/>
          <w:szCs w:val="22"/>
        </w:rPr>
        <w:t xml:space="preserve"> kobek přívodů </w:t>
      </w:r>
      <w:r w:rsidR="00101A80">
        <w:rPr>
          <w:sz w:val="22"/>
          <w:szCs w:val="22"/>
        </w:rPr>
        <w:t xml:space="preserve">(z toho 2 provozní) </w:t>
      </w:r>
      <w:r w:rsidR="0096623F" w:rsidRPr="00843587">
        <w:rPr>
          <w:sz w:val="22"/>
          <w:szCs w:val="22"/>
        </w:rPr>
        <w:t>v</w:t>
      </w:r>
      <w:r w:rsidR="00AF3086" w:rsidRPr="00843587">
        <w:rPr>
          <w:sz w:val="22"/>
          <w:szCs w:val="22"/>
        </w:rPr>
        <w:t> </w:t>
      </w:r>
      <w:r w:rsidR="0096623F" w:rsidRPr="00843587">
        <w:rPr>
          <w:sz w:val="22"/>
          <w:szCs w:val="22"/>
        </w:rPr>
        <w:t>suterénu</w:t>
      </w:r>
      <w:r w:rsidR="00AF3086" w:rsidRPr="00843587">
        <w:rPr>
          <w:sz w:val="22"/>
          <w:szCs w:val="22"/>
        </w:rPr>
        <w:t xml:space="preserve"> s odpojovači se zemnícími noži</w:t>
      </w:r>
      <w:r w:rsidR="00D77734" w:rsidRPr="00843587">
        <w:rPr>
          <w:sz w:val="22"/>
          <w:szCs w:val="22"/>
        </w:rPr>
        <w:t xml:space="preserve"> se signalizací</w:t>
      </w:r>
      <w:r w:rsidR="007F582F" w:rsidRPr="00843587">
        <w:rPr>
          <w:sz w:val="22"/>
          <w:szCs w:val="22"/>
        </w:rPr>
        <w:t>,</w:t>
      </w:r>
      <w:r w:rsidR="007F064A" w:rsidRPr="00843587">
        <w:rPr>
          <w:sz w:val="22"/>
          <w:szCs w:val="22"/>
        </w:rPr>
        <w:t xml:space="preserve"> </w:t>
      </w:r>
      <w:r w:rsidR="007F582F" w:rsidRPr="00843587">
        <w:rPr>
          <w:sz w:val="22"/>
          <w:szCs w:val="22"/>
        </w:rPr>
        <w:t>osazenými</w:t>
      </w:r>
      <w:r w:rsidR="00D77734" w:rsidRPr="00843587">
        <w:rPr>
          <w:sz w:val="22"/>
          <w:szCs w:val="22"/>
        </w:rPr>
        <w:t xml:space="preserve"> svodiči </w:t>
      </w:r>
      <w:r w:rsidR="007F064A" w:rsidRPr="00843587">
        <w:rPr>
          <w:sz w:val="22"/>
          <w:szCs w:val="22"/>
        </w:rPr>
        <w:t>přepětí</w:t>
      </w:r>
      <w:r w:rsidR="00D77734" w:rsidRPr="00843587">
        <w:rPr>
          <w:sz w:val="22"/>
          <w:szCs w:val="22"/>
        </w:rPr>
        <w:t xml:space="preserve">, </w:t>
      </w:r>
      <w:r w:rsidR="0096623F" w:rsidRPr="00843587">
        <w:rPr>
          <w:sz w:val="22"/>
          <w:szCs w:val="22"/>
        </w:rPr>
        <w:t xml:space="preserve">a </w:t>
      </w:r>
      <w:r w:rsidR="00101A80">
        <w:rPr>
          <w:sz w:val="22"/>
          <w:szCs w:val="22"/>
        </w:rPr>
        <w:t>8</w:t>
      </w:r>
      <w:r w:rsidRPr="00843587">
        <w:rPr>
          <w:sz w:val="22"/>
          <w:szCs w:val="22"/>
        </w:rPr>
        <w:t xml:space="preserve"> kobek</w:t>
      </w:r>
      <w:r w:rsidR="000C4E3F" w:rsidRPr="00843587">
        <w:rPr>
          <w:sz w:val="22"/>
          <w:szCs w:val="22"/>
        </w:rPr>
        <w:t xml:space="preserve"> v</w:t>
      </w:r>
      <w:r w:rsidR="0097211F">
        <w:rPr>
          <w:sz w:val="22"/>
          <w:szCs w:val="22"/>
        </w:rPr>
        <w:t> </w:t>
      </w:r>
      <w:r w:rsidR="000C4E3F" w:rsidRPr="00843587">
        <w:rPr>
          <w:sz w:val="22"/>
          <w:szCs w:val="22"/>
        </w:rPr>
        <w:t>1</w:t>
      </w:r>
      <w:r w:rsidR="0097211F">
        <w:rPr>
          <w:sz w:val="22"/>
          <w:szCs w:val="22"/>
        </w:rPr>
        <w:t>.</w:t>
      </w:r>
      <w:r w:rsidR="000C4E3F" w:rsidRPr="00843587">
        <w:rPr>
          <w:sz w:val="22"/>
          <w:szCs w:val="22"/>
        </w:rPr>
        <w:t xml:space="preserve">n.p. </w:t>
      </w:r>
      <w:r w:rsidRPr="00843587">
        <w:rPr>
          <w:sz w:val="22"/>
          <w:szCs w:val="22"/>
        </w:rPr>
        <w:t>s výkonovými vakuovými vypínači 22kV s pohonem 24V a odpojovači s ručním pohonem se signalizací, včetně ochran,</w:t>
      </w:r>
      <w:r w:rsidR="00042163" w:rsidRPr="00843587">
        <w:rPr>
          <w:sz w:val="22"/>
          <w:szCs w:val="22"/>
        </w:rPr>
        <w:t xml:space="preserve"> </w:t>
      </w:r>
      <w:r w:rsidR="000446AF" w:rsidRPr="00843587">
        <w:rPr>
          <w:sz w:val="22"/>
          <w:szCs w:val="22"/>
        </w:rPr>
        <w:t>napěťových měničů v obou přívodních linkách,</w:t>
      </w:r>
      <w:r w:rsidRPr="00843587">
        <w:rPr>
          <w:sz w:val="22"/>
          <w:szCs w:val="22"/>
        </w:rPr>
        <w:t xml:space="preserve"> stavebních úprav a výměny krytů a dveří.</w:t>
      </w:r>
      <w:r w:rsidR="00C02F3F">
        <w:rPr>
          <w:sz w:val="22"/>
          <w:szCs w:val="22"/>
        </w:rPr>
        <w:t xml:space="preserve"> </w:t>
      </w:r>
      <w:r w:rsidR="00843587" w:rsidRPr="00843587">
        <w:rPr>
          <w:sz w:val="22"/>
          <w:szCs w:val="22"/>
        </w:rPr>
        <w:t>(při otevřených dveřích kobky, doplnit pevné nevodivé zábradlí).</w:t>
      </w:r>
      <w:r w:rsidR="00C02F3F">
        <w:rPr>
          <w:sz w:val="22"/>
          <w:szCs w:val="22"/>
        </w:rPr>
        <w:t xml:space="preserve"> Rekonstrukce kobky TVS (transformátor vlastní spotřeby zůstane stávajíc</w:t>
      </w:r>
      <w:r w:rsidR="0097211F">
        <w:rPr>
          <w:sz w:val="22"/>
          <w:szCs w:val="22"/>
        </w:rPr>
        <w:t>í</w:t>
      </w:r>
      <w:r w:rsidR="00C02F3F">
        <w:rPr>
          <w:sz w:val="22"/>
          <w:szCs w:val="22"/>
        </w:rPr>
        <w:t>)</w:t>
      </w:r>
      <w:r w:rsidRPr="00843587">
        <w:rPr>
          <w:sz w:val="22"/>
          <w:szCs w:val="22"/>
        </w:rPr>
        <w:t xml:space="preserve"> Kobka měření bude vybavena dle požadavků ČEZ</w:t>
      </w:r>
      <w:r w:rsidR="002352A4" w:rsidRPr="00843587">
        <w:rPr>
          <w:sz w:val="22"/>
          <w:szCs w:val="22"/>
        </w:rPr>
        <w:t>,</w:t>
      </w:r>
      <w:r w:rsidR="00AF3086" w:rsidRPr="00843587">
        <w:rPr>
          <w:sz w:val="22"/>
          <w:szCs w:val="22"/>
        </w:rPr>
        <w:t xml:space="preserve"> </w:t>
      </w:r>
      <w:r w:rsidR="002352A4" w:rsidRPr="00843587">
        <w:rPr>
          <w:sz w:val="22"/>
          <w:szCs w:val="22"/>
        </w:rPr>
        <w:t>které budou za ČEZ měření předem odsouhlaseny</w:t>
      </w:r>
      <w:r w:rsidR="004E3DB1">
        <w:rPr>
          <w:sz w:val="22"/>
          <w:szCs w:val="22"/>
        </w:rPr>
        <w:t xml:space="preserve"> (zajistí zhotovitel)</w:t>
      </w:r>
      <w:r w:rsidR="002352A4" w:rsidRPr="00843587">
        <w:rPr>
          <w:sz w:val="22"/>
          <w:szCs w:val="22"/>
        </w:rPr>
        <w:t>,</w:t>
      </w:r>
      <w:r w:rsidR="007F582F" w:rsidRPr="00843587">
        <w:rPr>
          <w:sz w:val="22"/>
          <w:szCs w:val="22"/>
        </w:rPr>
        <w:t xml:space="preserve"> </w:t>
      </w:r>
      <w:r w:rsidR="002352A4" w:rsidRPr="00843587">
        <w:rPr>
          <w:sz w:val="22"/>
          <w:szCs w:val="22"/>
        </w:rPr>
        <w:t>(nyní 50/5</w:t>
      </w:r>
      <w:r w:rsidR="00101A80">
        <w:rPr>
          <w:sz w:val="22"/>
          <w:szCs w:val="22"/>
        </w:rPr>
        <w:t>/5</w:t>
      </w:r>
      <w:r w:rsidR="002352A4" w:rsidRPr="00843587">
        <w:rPr>
          <w:sz w:val="22"/>
          <w:szCs w:val="22"/>
        </w:rPr>
        <w:t>, předpokládáme, že budou instalovány 40/5</w:t>
      </w:r>
      <w:r w:rsidR="005B0385">
        <w:rPr>
          <w:sz w:val="22"/>
          <w:szCs w:val="22"/>
        </w:rPr>
        <w:t>/5</w:t>
      </w:r>
      <w:r w:rsidR="002352A4" w:rsidRPr="00843587">
        <w:rPr>
          <w:sz w:val="22"/>
          <w:szCs w:val="22"/>
        </w:rPr>
        <w:t>)</w:t>
      </w:r>
      <w:r w:rsidRPr="00843587">
        <w:rPr>
          <w:sz w:val="22"/>
          <w:szCs w:val="22"/>
        </w:rPr>
        <w:t>, cejchovanými, t</w:t>
      </w:r>
      <w:r w:rsidR="0096623F" w:rsidRPr="00843587">
        <w:rPr>
          <w:sz w:val="22"/>
          <w:szCs w:val="22"/>
        </w:rPr>
        <w:t>ří</w:t>
      </w:r>
      <w:r w:rsidRPr="00843587">
        <w:rPr>
          <w:sz w:val="22"/>
          <w:szCs w:val="22"/>
        </w:rPr>
        <w:t>vinuťovým</w:t>
      </w:r>
      <w:r w:rsidR="00A238AB" w:rsidRPr="00843587">
        <w:rPr>
          <w:sz w:val="22"/>
          <w:szCs w:val="22"/>
        </w:rPr>
        <w:t>i</w:t>
      </w:r>
      <w:r w:rsidRPr="00843587">
        <w:rPr>
          <w:sz w:val="22"/>
          <w:szCs w:val="22"/>
        </w:rPr>
        <w:t xml:space="preserve"> jednofázovými transformátory napětí</w:t>
      </w:r>
    </w:p>
    <w:p w:rsidR="00B4391A" w:rsidRPr="00CE04BD" w:rsidRDefault="00B4391A" w:rsidP="00B4391A">
      <w:pPr>
        <w:pStyle w:val="Odstavecseseznamem"/>
        <w:numPr>
          <w:ilvl w:val="0"/>
          <w:numId w:val="47"/>
        </w:numPr>
        <w:ind w:hanging="720"/>
        <w:contextualSpacing w:val="0"/>
        <w:rPr>
          <w:sz w:val="22"/>
          <w:szCs w:val="22"/>
        </w:rPr>
      </w:pPr>
      <w:r w:rsidRPr="00CE04BD">
        <w:rPr>
          <w:sz w:val="22"/>
          <w:szCs w:val="22"/>
        </w:rPr>
        <w:t xml:space="preserve">Výměna transformátorů: </w:t>
      </w:r>
    </w:p>
    <w:p w:rsidR="00B4391A" w:rsidRPr="00875F2B" w:rsidRDefault="00B4391A" w:rsidP="00FA4DEA">
      <w:pPr>
        <w:pStyle w:val="Odstavecseseznamem"/>
        <w:numPr>
          <w:ilvl w:val="0"/>
          <w:numId w:val="50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3</w:t>
      </w:r>
      <w:r w:rsidRPr="00CE04BD">
        <w:rPr>
          <w:sz w:val="22"/>
          <w:szCs w:val="22"/>
        </w:rPr>
        <w:t xml:space="preserve"> x trakční transformátor </w:t>
      </w:r>
      <w:r>
        <w:rPr>
          <w:sz w:val="22"/>
          <w:szCs w:val="22"/>
        </w:rPr>
        <w:t>110</w:t>
      </w:r>
      <w:r w:rsidRPr="00CE04BD">
        <w:rPr>
          <w:sz w:val="22"/>
          <w:szCs w:val="22"/>
        </w:rPr>
        <w:t xml:space="preserve">0 </w:t>
      </w:r>
      <w:proofErr w:type="spellStart"/>
      <w:r w:rsidRPr="00CE04BD">
        <w:rPr>
          <w:sz w:val="22"/>
          <w:szCs w:val="22"/>
        </w:rPr>
        <w:t>kVA</w:t>
      </w:r>
      <w:proofErr w:type="spellEnd"/>
      <w:r w:rsidRPr="00CE04BD">
        <w:rPr>
          <w:sz w:val="22"/>
          <w:szCs w:val="22"/>
        </w:rPr>
        <w:t>/22kV/514V</w:t>
      </w:r>
      <w:r>
        <w:rPr>
          <w:sz w:val="22"/>
          <w:szCs w:val="22"/>
        </w:rPr>
        <w:t>_suchý</w:t>
      </w:r>
      <w:r w:rsidR="00191C83">
        <w:rPr>
          <w:sz w:val="22"/>
          <w:szCs w:val="22"/>
        </w:rPr>
        <w:t xml:space="preserve"> (1 transformátor </w:t>
      </w:r>
      <w:r w:rsidR="003F2B6B">
        <w:rPr>
          <w:sz w:val="22"/>
          <w:szCs w:val="22"/>
        </w:rPr>
        <w:t>pro tramvajovou trakci</w:t>
      </w:r>
      <w:r w:rsidR="00191C83">
        <w:rPr>
          <w:sz w:val="22"/>
          <w:szCs w:val="22"/>
        </w:rPr>
        <w:t xml:space="preserve">, 1 transformátor </w:t>
      </w:r>
      <w:r w:rsidR="003F2B6B">
        <w:rPr>
          <w:sz w:val="22"/>
          <w:szCs w:val="22"/>
        </w:rPr>
        <w:t>pro trolejbusovou trakci</w:t>
      </w:r>
      <w:r w:rsidR="00191C83">
        <w:rPr>
          <w:sz w:val="22"/>
          <w:szCs w:val="22"/>
        </w:rPr>
        <w:t xml:space="preserve">, 1 transformátor přepínatelný mezi trolejbusovou a tramvajovou </w:t>
      </w:r>
      <w:r w:rsidR="003F2B6B">
        <w:rPr>
          <w:sz w:val="22"/>
          <w:szCs w:val="22"/>
        </w:rPr>
        <w:t>trakc</w:t>
      </w:r>
      <w:r w:rsidR="00191C83">
        <w:rPr>
          <w:sz w:val="22"/>
          <w:szCs w:val="22"/>
        </w:rPr>
        <w:t>í</w:t>
      </w:r>
      <w:r w:rsidR="00875F2B">
        <w:rPr>
          <w:sz w:val="22"/>
          <w:szCs w:val="22"/>
        </w:rPr>
        <w:t xml:space="preserve">,  </w:t>
      </w:r>
      <w:r w:rsidR="00875F2B" w:rsidRPr="00FA4DEA">
        <w:rPr>
          <w:sz w:val="22"/>
          <w:szCs w:val="22"/>
        </w:rPr>
        <w:t>navržená koncepce přepínání bude využívat konstrukční prvky užité např. v měnírně  Hranečník)</w:t>
      </w:r>
      <w:r w:rsidR="00191C83" w:rsidRPr="00875F2B">
        <w:rPr>
          <w:sz w:val="22"/>
          <w:szCs w:val="22"/>
        </w:rPr>
        <w:t xml:space="preserve"> </w:t>
      </w:r>
    </w:p>
    <w:p w:rsidR="00191C83" w:rsidRPr="00CE04BD" w:rsidRDefault="00191C83" w:rsidP="00FA4DEA">
      <w:pPr>
        <w:pStyle w:val="Odstavecseseznamem"/>
        <w:numPr>
          <w:ilvl w:val="0"/>
          <w:numId w:val="50"/>
        </w:numPr>
        <w:rPr>
          <w:sz w:val="22"/>
          <w:szCs w:val="22"/>
        </w:rPr>
      </w:pPr>
      <w:r>
        <w:rPr>
          <w:sz w:val="22"/>
          <w:szCs w:val="22"/>
        </w:rPr>
        <w:t xml:space="preserve">1  x  </w:t>
      </w:r>
      <w:r w:rsidR="00875F2B">
        <w:rPr>
          <w:sz w:val="22"/>
          <w:szCs w:val="22"/>
        </w:rPr>
        <w:t>oddělovací</w:t>
      </w:r>
      <w:r w:rsidR="006A61D3">
        <w:rPr>
          <w:sz w:val="22"/>
          <w:szCs w:val="22"/>
        </w:rPr>
        <w:t xml:space="preserve"> transformátor </w:t>
      </w:r>
      <w:r w:rsidR="00875F2B">
        <w:rPr>
          <w:sz w:val="22"/>
          <w:szCs w:val="22"/>
        </w:rPr>
        <w:t>cizího zdroje 31,5 kVA/400V/400V suchý</w:t>
      </w:r>
      <w:r w:rsidR="006A61D3">
        <w:rPr>
          <w:sz w:val="22"/>
          <w:szCs w:val="22"/>
        </w:rPr>
        <w:t xml:space="preserve"> </w:t>
      </w:r>
    </w:p>
    <w:p w:rsidR="00457EE3" w:rsidRPr="0097211F" w:rsidRDefault="00A238AB" w:rsidP="00A74D23">
      <w:pPr>
        <w:pStyle w:val="Odstavecseseznamem"/>
        <w:numPr>
          <w:ilvl w:val="0"/>
          <w:numId w:val="46"/>
        </w:numPr>
        <w:ind w:right="-1"/>
        <w:contextualSpacing w:val="0"/>
        <w:rPr>
          <w:sz w:val="22"/>
          <w:szCs w:val="22"/>
        </w:rPr>
      </w:pPr>
      <w:r w:rsidRPr="00794456">
        <w:rPr>
          <w:sz w:val="22"/>
          <w:szCs w:val="22"/>
        </w:rPr>
        <w:t>R</w:t>
      </w:r>
      <w:r>
        <w:rPr>
          <w:sz w:val="22"/>
          <w:szCs w:val="22"/>
        </w:rPr>
        <w:t>ekonstrukce</w:t>
      </w:r>
      <w:r w:rsidR="00457EE3" w:rsidRPr="00640118">
        <w:rPr>
          <w:sz w:val="22"/>
          <w:szCs w:val="22"/>
        </w:rPr>
        <w:t xml:space="preserve"> usměrňovací</w:t>
      </w:r>
      <w:r w:rsidR="00457EE3">
        <w:rPr>
          <w:sz w:val="22"/>
          <w:szCs w:val="22"/>
        </w:rPr>
        <w:t>ch</w:t>
      </w:r>
      <w:r w:rsidR="00457EE3" w:rsidRPr="00640118">
        <w:rPr>
          <w:sz w:val="22"/>
          <w:szCs w:val="22"/>
        </w:rPr>
        <w:t xml:space="preserve"> skupin - usměrňovací jednotky 1</w:t>
      </w:r>
      <w:r w:rsidR="00457EE3">
        <w:rPr>
          <w:sz w:val="22"/>
          <w:szCs w:val="22"/>
        </w:rPr>
        <w:t>5</w:t>
      </w:r>
      <w:r w:rsidR="00457EE3" w:rsidRPr="00640118">
        <w:rPr>
          <w:sz w:val="22"/>
          <w:szCs w:val="22"/>
        </w:rPr>
        <w:t>00A/</w:t>
      </w:r>
      <w:r w:rsidR="00457EE3" w:rsidRPr="00794456">
        <w:rPr>
          <w:sz w:val="22"/>
          <w:szCs w:val="22"/>
        </w:rPr>
        <w:t>750V IT</w:t>
      </w:r>
      <w:r w:rsidR="00794456" w:rsidRPr="00D662DB">
        <w:rPr>
          <w:sz w:val="22"/>
          <w:szCs w:val="22"/>
        </w:rPr>
        <w:t>.</w:t>
      </w:r>
      <w:r w:rsidR="00457EE3" w:rsidRPr="00D662DB">
        <w:rPr>
          <w:sz w:val="22"/>
          <w:szCs w:val="22"/>
        </w:rPr>
        <w:t xml:space="preserve"> usměrňovač vyhovující ČSN 37  6754, čl. </w:t>
      </w:r>
      <w:proofErr w:type="gramStart"/>
      <w:r w:rsidR="00457EE3" w:rsidRPr="00D662DB">
        <w:rPr>
          <w:sz w:val="22"/>
          <w:szCs w:val="22"/>
        </w:rPr>
        <w:t>4.3.1.a), c)</w:t>
      </w:r>
      <w:r w:rsidR="00A74D23">
        <w:rPr>
          <w:sz w:val="22"/>
          <w:szCs w:val="22"/>
        </w:rPr>
        <w:t>, (1 usměrňovač</w:t>
      </w:r>
      <w:proofErr w:type="gramEnd"/>
      <w:r w:rsidR="00A74D23">
        <w:rPr>
          <w:sz w:val="22"/>
          <w:szCs w:val="22"/>
        </w:rPr>
        <w:t xml:space="preserve"> tramvaje, 1 usměrňovač trolejbusy, 1 usměrňovač přepínatelný mezi trolejbusovou a tramvajovou </w:t>
      </w:r>
      <w:r w:rsidR="00A74D23" w:rsidRPr="0097211F">
        <w:rPr>
          <w:sz w:val="22"/>
          <w:szCs w:val="22"/>
        </w:rPr>
        <w:t>částí</w:t>
      </w:r>
      <w:r w:rsidR="00875F2B" w:rsidRPr="0097211F">
        <w:rPr>
          <w:sz w:val="22"/>
          <w:szCs w:val="22"/>
        </w:rPr>
        <w:t>,  navržená koncepce přepínání bude využívat konstrukční prvky užité např. v měnírně  Hranečník)</w:t>
      </w:r>
    </w:p>
    <w:p w:rsidR="007A62D1" w:rsidRPr="003F2B6B" w:rsidRDefault="00A238AB" w:rsidP="00EF3CFF">
      <w:pPr>
        <w:pStyle w:val="Odstavecseseznamem"/>
        <w:numPr>
          <w:ilvl w:val="0"/>
          <w:numId w:val="46"/>
        </w:numPr>
        <w:contextualSpacing w:val="0"/>
        <w:rPr>
          <w:sz w:val="22"/>
          <w:szCs w:val="22"/>
        </w:rPr>
      </w:pPr>
      <w:r w:rsidRPr="00D662DB">
        <w:rPr>
          <w:sz w:val="22"/>
          <w:szCs w:val="22"/>
        </w:rPr>
        <w:t>Rekonstrukce</w:t>
      </w:r>
      <w:r w:rsidR="00EF3CFF" w:rsidRPr="00D662DB">
        <w:rPr>
          <w:sz w:val="22"/>
          <w:szCs w:val="22"/>
        </w:rPr>
        <w:t xml:space="preserve"> napájecích stejnosměrných skříní tramvajových:  </w:t>
      </w:r>
      <w:r w:rsidR="001125E5" w:rsidRPr="00D662DB">
        <w:rPr>
          <w:sz w:val="22"/>
          <w:szCs w:val="22"/>
        </w:rPr>
        <w:t>8</w:t>
      </w:r>
      <w:r w:rsidR="00EF3CFF" w:rsidRPr="00D662DB">
        <w:rPr>
          <w:sz w:val="22"/>
          <w:szCs w:val="22"/>
        </w:rPr>
        <w:t xml:space="preserve"> + 1 rezerva, automatické</w:t>
      </w:r>
      <w:r w:rsidR="00EF3CFF" w:rsidRPr="00794456">
        <w:rPr>
          <w:sz w:val="22"/>
          <w:szCs w:val="22"/>
        </w:rPr>
        <w:t xml:space="preserve"> přepnutí na rezervu</w:t>
      </w:r>
      <w:r w:rsidR="007F582F">
        <w:rPr>
          <w:sz w:val="22"/>
          <w:szCs w:val="22"/>
        </w:rPr>
        <w:t xml:space="preserve"> i při režimu </w:t>
      </w:r>
      <w:r w:rsidR="007F582F" w:rsidRPr="003F2B6B">
        <w:rPr>
          <w:sz w:val="22"/>
          <w:szCs w:val="22"/>
        </w:rPr>
        <w:t>dálkového ovládání</w:t>
      </w:r>
      <w:r w:rsidR="00EF3CFF" w:rsidRPr="003F2B6B">
        <w:rPr>
          <w:sz w:val="22"/>
          <w:szCs w:val="22"/>
        </w:rPr>
        <w:t xml:space="preserve">, </w:t>
      </w:r>
      <w:r w:rsidR="00EF3CFF" w:rsidRPr="00FA4DEA">
        <w:rPr>
          <w:sz w:val="22"/>
          <w:szCs w:val="22"/>
        </w:rPr>
        <w:t xml:space="preserve">navržená koncepce </w:t>
      </w:r>
      <w:r w:rsidR="00843587" w:rsidRPr="00FA4DEA">
        <w:rPr>
          <w:sz w:val="22"/>
          <w:szCs w:val="22"/>
        </w:rPr>
        <w:t>stejnosměrného</w:t>
      </w:r>
      <w:r w:rsidR="00EF3CFF" w:rsidRPr="00FA4DEA">
        <w:rPr>
          <w:sz w:val="22"/>
          <w:szCs w:val="22"/>
        </w:rPr>
        <w:t xml:space="preserve"> rozvaděče bude využívat konstrukční prvky užité např. v měnírnách Kolejní, Hranečník, </w:t>
      </w:r>
      <w:r w:rsidR="002C5B2C" w:rsidRPr="00FA4DEA">
        <w:rPr>
          <w:sz w:val="22"/>
          <w:szCs w:val="22"/>
        </w:rPr>
        <w:t>Slezská</w:t>
      </w:r>
      <w:r w:rsidR="00EF3CFF" w:rsidRPr="00FA4DEA">
        <w:rPr>
          <w:sz w:val="22"/>
          <w:szCs w:val="22"/>
        </w:rPr>
        <w:t>.</w:t>
      </w:r>
      <w:r w:rsidR="00EF3CFF" w:rsidRPr="003F2B6B">
        <w:rPr>
          <w:sz w:val="22"/>
          <w:szCs w:val="22"/>
        </w:rPr>
        <w:t xml:space="preserve"> </w:t>
      </w:r>
    </w:p>
    <w:p w:rsidR="007A62D1" w:rsidRDefault="007A62D1" w:rsidP="00EF3CFF">
      <w:pPr>
        <w:pStyle w:val="Odstavecseseznamem"/>
        <w:numPr>
          <w:ilvl w:val="0"/>
          <w:numId w:val="46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Zapracování vyrovnávacích odporů v L+ Tram.</w:t>
      </w:r>
    </w:p>
    <w:p w:rsidR="00EF3CFF" w:rsidRPr="0097211F" w:rsidRDefault="002C5B2C" w:rsidP="00EF3CFF">
      <w:pPr>
        <w:pStyle w:val="Odstavecseseznamem"/>
        <w:numPr>
          <w:ilvl w:val="0"/>
          <w:numId w:val="46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Nově pak </w:t>
      </w:r>
      <w:r w:rsidRPr="00D662DB">
        <w:rPr>
          <w:sz w:val="22"/>
          <w:szCs w:val="22"/>
        </w:rPr>
        <w:t>napájecí stejnosměrn</w:t>
      </w:r>
      <w:r>
        <w:rPr>
          <w:sz w:val="22"/>
          <w:szCs w:val="22"/>
        </w:rPr>
        <w:t>é</w:t>
      </w:r>
      <w:r w:rsidRPr="00D662DB">
        <w:rPr>
          <w:sz w:val="22"/>
          <w:szCs w:val="22"/>
        </w:rPr>
        <w:t xml:space="preserve"> skřín</w:t>
      </w:r>
      <w:r>
        <w:rPr>
          <w:sz w:val="22"/>
          <w:szCs w:val="22"/>
        </w:rPr>
        <w:t>ě</w:t>
      </w:r>
      <w:r w:rsidRPr="00D662DB">
        <w:rPr>
          <w:sz w:val="22"/>
          <w:szCs w:val="22"/>
        </w:rPr>
        <w:t xml:space="preserve"> tr</w:t>
      </w:r>
      <w:r>
        <w:rPr>
          <w:sz w:val="22"/>
          <w:szCs w:val="22"/>
        </w:rPr>
        <w:t>olejbusové</w:t>
      </w:r>
      <w:r w:rsidRPr="00D662DB">
        <w:rPr>
          <w:sz w:val="22"/>
          <w:szCs w:val="22"/>
        </w:rPr>
        <w:t>:</w:t>
      </w:r>
      <w:r>
        <w:rPr>
          <w:sz w:val="22"/>
          <w:szCs w:val="22"/>
        </w:rPr>
        <w:t xml:space="preserve"> 3 + 1 </w:t>
      </w:r>
      <w:r w:rsidRPr="00D662DB">
        <w:rPr>
          <w:sz w:val="22"/>
          <w:szCs w:val="22"/>
        </w:rPr>
        <w:t>rezerva, automatické</w:t>
      </w:r>
      <w:r w:rsidRPr="00794456">
        <w:rPr>
          <w:sz w:val="22"/>
          <w:szCs w:val="22"/>
        </w:rPr>
        <w:t xml:space="preserve"> přepnutí na rezervu</w:t>
      </w:r>
      <w:r>
        <w:rPr>
          <w:sz w:val="22"/>
          <w:szCs w:val="22"/>
        </w:rPr>
        <w:t xml:space="preserve"> i při režimu dálkového ovládání</w:t>
      </w:r>
      <w:r w:rsidRPr="00794456">
        <w:rPr>
          <w:sz w:val="22"/>
          <w:szCs w:val="22"/>
        </w:rPr>
        <w:t xml:space="preserve">, </w:t>
      </w:r>
      <w:r w:rsidR="007A62D1" w:rsidRPr="00172B70">
        <w:rPr>
          <w:sz w:val="22"/>
          <w:szCs w:val="22"/>
        </w:rPr>
        <w:t>osazení: HLÍDAČ IZOLAČNÍHO STAVU, HLÍDÁNÍ SYMETRIE SÍTĚ místně+dálkově,rozvaděč L+ s motorickými odpojovači,L- pro TB v IT soustavě</w:t>
      </w:r>
      <w:r w:rsidR="007A62D1" w:rsidRPr="0097211F">
        <w:rPr>
          <w:sz w:val="22"/>
          <w:szCs w:val="22"/>
        </w:rPr>
        <w:t xml:space="preserve">, </w:t>
      </w:r>
      <w:r w:rsidRPr="0097211F">
        <w:rPr>
          <w:sz w:val="22"/>
          <w:szCs w:val="22"/>
        </w:rPr>
        <w:t>navržená koncepce stejnosměrného rozvaděče bude využívat konstrukční prvky užité např. v měnírnách Kolejní, Hranečník</w:t>
      </w:r>
      <w:r w:rsidR="00875F2B" w:rsidRPr="0097211F">
        <w:rPr>
          <w:sz w:val="22"/>
          <w:szCs w:val="22"/>
        </w:rPr>
        <w:t>.</w:t>
      </w:r>
    </w:p>
    <w:p w:rsidR="00EF3CFF" w:rsidRDefault="00A238AB" w:rsidP="00EF3CFF">
      <w:pPr>
        <w:pStyle w:val="Odstavecseseznamem"/>
        <w:numPr>
          <w:ilvl w:val="0"/>
          <w:numId w:val="46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Rekonstrukce</w:t>
      </w:r>
      <w:r w:rsidR="00EF3CFF" w:rsidRPr="00172B70">
        <w:rPr>
          <w:sz w:val="22"/>
          <w:szCs w:val="22"/>
        </w:rPr>
        <w:t xml:space="preserve"> zpětného rozvaděče pro vývody L+ TRAM</w:t>
      </w:r>
      <w:r w:rsidR="00875F2B">
        <w:rPr>
          <w:sz w:val="22"/>
          <w:szCs w:val="22"/>
        </w:rPr>
        <w:t xml:space="preserve"> a nově L+ TROLEJBUS</w:t>
      </w:r>
    </w:p>
    <w:p w:rsidR="00EF3CFF" w:rsidRPr="0038514D" w:rsidRDefault="00EF3CFF" w:rsidP="00EF3CFF">
      <w:pPr>
        <w:pStyle w:val="Odstavecseseznamem"/>
        <w:numPr>
          <w:ilvl w:val="0"/>
          <w:numId w:val="46"/>
        </w:numPr>
        <w:contextualSpacing w:val="0"/>
        <w:rPr>
          <w:sz w:val="22"/>
          <w:szCs w:val="22"/>
        </w:rPr>
      </w:pPr>
      <w:r w:rsidRPr="0038514D">
        <w:rPr>
          <w:sz w:val="22"/>
          <w:szCs w:val="22"/>
        </w:rPr>
        <w:t>Rekonstrukce řídicího systému a dálkového ovládání měnírny dle zavedených standardů DPO</w:t>
      </w:r>
      <w:r>
        <w:rPr>
          <w:sz w:val="22"/>
          <w:szCs w:val="22"/>
        </w:rPr>
        <w:t>,</w:t>
      </w:r>
      <w:r w:rsidR="003B4AC3">
        <w:rPr>
          <w:sz w:val="22"/>
          <w:szCs w:val="22"/>
        </w:rPr>
        <w:t xml:space="preserve"> včetně </w:t>
      </w:r>
      <w:r>
        <w:rPr>
          <w:sz w:val="22"/>
          <w:szCs w:val="22"/>
        </w:rPr>
        <w:t>úprav</w:t>
      </w:r>
      <w:r w:rsidR="003B4AC3">
        <w:rPr>
          <w:sz w:val="22"/>
          <w:szCs w:val="22"/>
        </w:rPr>
        <w:t>y</w:t>
      </w:r>
      <w:r>
        <w:rPr>
          <w:sz w:val="22"/>
          <w:szCs w:val="22"/>
        </w:rPr>
        <w:t xml:space="preserve"> vizualizace na dispečinku</w:t>
      </w:r>
      <w:r w:rsidR="003F2B6B">
        <w:rPr>
          <w:sz w:val="22"/>
          <w:szCs w:val="22"/>
        </w:rPr>
        <w:t xml:space="preserve"> dopravní cesty</w:t>
      </w:r>
      <w:r>
        <w:rPr>
          <w:sz w:val="22"/>
          <w:szCs w:val="22"/>
        </w:rPr>
        <w:t>,</w:t>
      </w:r>
      <w:r w:rsidR="00A238AB">
        <w:rPr>
          <w:sz w:val="22"/>
          <w:szCs w:val="22"/>
        </w:rPr>
        <w:t xml:space="preserve"> záložním pracovišti </w:t>
      </w:r>
      <w:r w:rsidR="003F2B6B">
        <w:rPr>
          <w:sz w:val="22"/>
          <w:szCs w:val="22"/>
        </w:rPr>
        <w:t xml:space="preserve">dispečinku dopravní cesty </w:t>
      </w:r>
      <w:r w:rsidR="003B4AC3">
        <w:rPr>
          <w:sz w:val="22"/>
          <w:szCs w:val="22"/>
        </w:rPr>
        <w:t>s</w:t>
      </w:r>
      <w:r>
        <w:rPr>
          <w:sz w:val="22"/>
          <w:szCs w:val="22"/>
        </w:rPr>
        <w:t xml:space="preserve"> místní</w:t>
      </w:r>
      <w:r w:rsidR="003B4AC3">
        <w:rPr>
          <w:sz w:val="22"/>
          <w:szCs w:val="22"/>
        </w:rPr>
        <w:t>m</w:t>
      </w:r>
      <w:r>
        <w:rPr>
          <w:sz w:val="22"/>
          <w:szCs w:val="22"/>
        </w:rPr>
        <w:t xml:space="preserve"> řídicí</w:t>
      </w:r>
      <w:r w:rsidR="003B4AC3">
        <w:rPr>
          <w:sz w:val="22"/>
          <w:szCs w:val="22"/>
        </w:rPr>
        <w:t>m a vizualizačním</w:t>
      </w:r>
      <w:r>
        <w:rPr>
          <w:sz w:val="22"/>
          <w:szCs w:val="22"/>
        </w:rPr>
        <w:t xml:space="preserve"> PC</w:t>
      </w:r>
      <w:r w:rsidR="003B4AC3">
        <w:rPr>
          <w:sz w:val="22"/>
          <w:szCs w:val="22"/>
        </w:rPr>
        <w:t>,</w:t>
      </w:r>
      <w:r w:rsidR="00AF3086">
        <w:rPr>
          <w:sz w:val="22"/>
          <w:szCs w:val="22"/>
        </w:rPr>
        <w:t xml:space="preserve"> </w:t>
      </w:r>
      <w:r w:rsidR="003B4AC3">
        <w:rPr>
          <w:sz w:val="22"/>
          <w:szCs w:val="22"/>
        </w:rPr>
        <w:t>v provázanosti na řídící energetický systém (AISYS )</w:t>
      </w:r>
    </w:p>
    <w:p w:rsidR="00EF3CFF" w:rsidRDefault="007A62D1" w:rsidP="00EF3CFF">
      <w:pPr>
        <w:pStyle w:val="Odstavecseseznamem"/>
        <w:numPr>
          <w:ilvl w:val="0"/>
          <w:numId w:val="46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Výměna</w:t>
      </w:r>
      <w:r w:rsidR="00EF3CFF" w:rsidRPr="007A62D1">
        <w:rPr>
          <w:sz w:val="22"/>
          <w:szCs w:val="22"/>
        </w:rPr>
        <w:t xml:space="preserve"> rozvaděče vlastní spotřeby dle nového projektu elektroinstalace, </w:t>
      </w:r>
      <w:r>
        <w:rPr>
          <w:sz w:val="22"/>
          <w:szCs w:val="22"/>
        </w:rPr>
        <w:t xml:space="preserve">včetně </w:t>
      </w:r>
      <w:r w:rsidR="00EF3CFF" w:rsidRPr="007A62D1">
        <w:rPr>
          <w:sz w:val="22"/>
          <w:szCs w:val="22"/>
        </w:rPr>
        <w:t>oddělovací</w:t>
      </w:r>
      <w:r>
        <w:rPr>
          <w:sz w:val="22"/>
          <w:szCs w:val="22"/>
        </w:rPr>
        <w:t>ho</w:t>
      </w:r>
      <w:r w:rsidR="00EF3CFF">
        <w:rPr>
          <w:sz w:val="22"/>
          <w:szCs w:val="22"/>
        </w:rPr>
        <w:t xml:space="preserve"> transformátor</w:t>
      </w:r>
      <w:r>
        <w:rPr>
          <w:sz w:val="22"/>
          <w:szCs w:val="22"/>
        </w:rPr>
        <w:t>u</w:t>
      </w:r>
      <w:r w:rsidR="00EF3CFF">
        <w:rPr>
          <w:sz w:val="22"/>
          <w:szCs w:val="22"/>
        </w:rPr>
        <w:t xml:space="preserve"> cizí</w:t>
      </w:r>
      <w:r w:rsidR="007F064A">
        <w:rPr>
          <w:sz w:val="22"/>
          <w:szCs w:val="22"/>
        </w:rPr>
        <w:t>ho</w:t>
      </w:r>
      <w:r w:rsidR="00EF3CFF">
        <w:rPr>
          <w:sz w:val="22"/>
          <w:szCs w:val="22"/>
        </w:rPr>
        <w:t xml:space="preserve"> zdroj</w:t>
      </w:r>
      <w:r w:rsidR="007F064A">
        <w:rPr>
          <w:sz w:val="22"/>
          <w:szCs w:val="22"/>
        </w:rPr>
        <w:t>e</w:t>
      </w:r>
    </w:p>
    <w:p w:rsidR="00EF3CFF" w:rsidRPr="00640118" w:rsidRDefault="00EF3CFF" w:rsidP="00EF3CFF">
      <w:pPr>
        <w:pStyle w:val="Odstavecseseznamem"/>
        <w:numPr>
          <w:ilvl w:val="0"/>
          <w:numId w:val="46"/>
        </w:numPr>
        <w:contextualSpacing w:val="0"/>
        <w:rPr>
          <w:sz w:val="22"/>
          <w:szCs w:val="22"/>
        </w:rPr>
      </w:pPr>
      <w:r w:rsidRPr="00640118">
        <w:rPr>
          <w:sz w:val="22"/>
          <w:szCs w:val="22"/>
        </w:rPr>
        <w:t>Rekonstrukce elektroinstalace celé budovy</w:t>
      </w:r>
      <w:r w:rsidR="007F064A">
        <w:rPr>
          <w:sz w:val="22"/>
          <w:szCs w:val="22"/>
        </w:rPr>
        <w:t xml:space="preserve"> včetně </w:t>
      </w:r>
      <w:proofErr w:type="spellStart"/>
      <w:proofErr w:type="gramStart"/>
      <w:r w:rsidR="007F064A">
        <w:rPr>
          <w:sz w:val="22"/>
          <w:szCs w:val="22"/>
        </w:rPr>
        <w:t>el</w:t>
      </w:r>
      <w:proofErr w:type="gramEnd"/>
      <w:r w:rsidR="007F064A">
        <w:rPr>
          <w:sz w:val="22"/>
          <w:szCs w:val="22"/>
        </w:rPr>
        <w:t>.</w:t>
      </w:r>
      <w:proofErr w:type="gramStart"/>
      <w:r w:rsidR="007F064A">
        <w:rPr>
          <w:sz w:val="22"/>
          <w:szCs w:val="22"/>
        </w:rPr>
        <w:t>vytápění</w:t>
      </w:r>
      <w:proofErr w:type="spellEnd"/>
      <w:proofErr w:type="gramEnd"/>
    </w:p>
    <w:p w:rsidR="00EF3CFF" w:rsidRPr="0038514D" w:rsidRDefault="00A238AB" w:rsidP="00EF3CFF">
      <w:pPr>
        <w:pStyle w:val="Odstavecseseznamem"/>
        <w:numPr>
          <w:ilvl w:val="0"/>
          <w:numId w:val="46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R</w:t>
      </w:r>
      <w:r w:rsidR="00EF3CFF" w:rsidRPr="0038514D">
        <w:rPr>
          <w:sz w:val="22"/>
          <w:szCs w:val="22"/>
        </w:rPr>
        <w:t>ekonstrukce uzemnění měnírny včetně pomocnéh</w:t>
      </w:r>
      <w:r w:rsidR="00EF3CFF">
        <w:rPr>
          <w:sz w:val="22"/>
          <w:szCs w:val="22"/>
        </w:rPr>
        <w:t>o zemniče a</w:t>
      </w:r>
      <w:r w:rsidR="00EF3CFF" w:rsidRPr="00640118">
        <w:rPr>
          <w:sz w:val="22"/>
          <w:szCs w:val="22"/>
        </w:rPr>
        <w:t xml:space="preserve"> hromosvodu</w:t>
      </w:r>
      <w:r w:rsidR="003B4AC3">
        <w:rPr>
          <w:sz w:val="22"/>
          <w:szCs w:val="22"/>
        </w:rPr>
        <w:t xml:space="preserve"> s provedením korozivního průzkumu umístění</w:t>
      </w:r>
    </w:p>
    <w:p w:rsidR="00EF3CFF" w:rsidRDefault="00A238AB" w:rsidP="00EF3CFF">
      <w:pPr>
        <w:pStyle w:val="Odstavecseseznamem"/>
        <w:numPr>
          <w:ilvl w:val="0"/>
          <w:numId w:val="46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lastRenderedPageBreak/>
        <w:t>Vybudování</w:t>
      </w:r>
      <w:r w:rsidR="00BA20DD" w:rsidRPr="0038514D">
        <w:rPr>
          <w:sz w:val="22"/>
          <w:szCs w:val="22"/>
        </w:rPr>
        <w:t xml:space="preserve"> kamerového systému</w:t>
      </w:r>
      <w:r w:rsidR="00BA20DD">
        <w:rPr>
          <w:sz w:val="22"/>
          <w:szCs w:val="22"/>
        </w:rPr>
        <w:t xml:space="preserve"> </w:t>
      </w:r>
      <w:r w:rsidR="00984C0A">
        <w:rPr>
          <w:sz w:val="22"/>
          <w:szCs w:val="22"/>
        </w:rPr>
        <w:t xml:space="preserve">s funkční vizualizací na </w:t>
      </w:r>
      <w:r w:rsidR="007F064A">
        <w:rPr>
          <w:sz w:val="22"/>
          <w:szCs w:val="22"/>
        </w:rPr>
        <w:t>dispečink</w:t>
      </w:r>
      <w:r w:rsidR="0097211F">
        <w:rPr>
          <w:sz w:val="22"/>
          <w:szCs w:val="22"/>
        </w:rPr>
        <w:t xml:space="preserve"> dopravní cesty</w:t>
      </w:r>
      <w:r w:rsidR="007F064A">
        <w:rPr>
          <w:sz w:val="22"/>
          <w:szCs w:val="22"/>
        </w:rPr>
        <w:t xml:space="preserve"> </w:t>
      </w:r>
      <w:r w:rsidR="00984C0A">
        <w:rPr>
          <w:sz w:val="22"/>
          <w:szCs w:val="22"/>
        </w:rPr>
        <w:t>DP</w:t>
      </w:r>
      <w:r w:rsidR="0097211F">
        <w:rPr>
          <w:sz w:val="22"/>
          <w:szCs w:val="22"/>
        </w:rPr>
        <w:t>O</w:t>
      </w:r>
      <w:r w:rsidR="007A62D1">
        <w:rPr>
          <w:sz w:val="22"/>
          <w:szCs w:val="22"/>
        </w:rPr>
        <w:t xml:space="preserve"> přes GPRS (AISYS).</w:t>
      </w:r>
    </w:p>
    <w:p w:rsidR="00984C0A" w:rsidRDefault="00984C0A" w:rsidP="00EF3CFF">
      <w:pPr>
        <w:pStyle w:val="Odstavecseseznamem"/>
        <w:numPr>
          <w:ilvl w:val="0"/>
          <w:numId w:val="46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Vybudování EPS (Elektronická požární signalizace)</w:t>
      </w:r>
      <w:r w:rsidR="00D77734">
        <w:rPr>
          <w:sz w:val="22"/>
          <w:szCs w:val="22"/>
        </w:rPr>
        <w:t xml:space="preserve"> se signalizací na </w:t>
      </w:r>
      <w:r w:rsidR="00C65A34">
        <w:rPr>
          <w:sz w:val="22"/>
          <w:szCs w:val="22"/>
        </w:rPr>
        <w:t xml:space="preserve">dispečink dopravní cesty </w:t>
      </w:r>
      <w:r w:rsidR="00D77734">
        <w:rPr>
          <w:sz w:val="22"/>
          <w:szCs w:val="22"/>
        </w:rPr>
        <w:t>DP</w:t>
      </w:r>
      <w:r w:rsidR="00C65A34">
        <w:rPr>
          <w:sz w:val="22"/>
          <w:szCs w:val="22"/>
        </w:rPr>
        <w:t>O</w:t>
      </w:r>
      <w:r w:rsidR="007F064A">
        <w:rPr>
          <w:sz w:val="22"/>
          <w:szCs w:val="22"/>
        </w:rPr>
        <w:t xml:space="preserve"> pomocí dálkového ovládání (SAIA)</w:t>
      </w:r>
    </w:p>
    <w:p w:rsidR="00641769" w:rsidRDefault="00794456" w:rsidP="00641769">
      <w:pPr>
        <w:pStyle w:val="Odstavecseseznamem"/>
        <w:numPr>
          <w:ilvl w:val="0"/>
          <w:numId w:val="46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Vybudování</w:t>
      </w:r>
      <w:r w:rsidR="007F064A">
        <w:rPr>
          <w:sz w:val="22"/>
          <w:szCs w:val="22"/>
        </w:rPr>
        <w:t>,</w:t>
      </w:r>
      <w:r>
        <w:rPr>
          <w:sz w:val="22"/>
          <w:szCs w:val="22"/>
        </w:rPr>
        <w:t xml:space="preserve"> osazení topných kabelů </w:t>
      </w:r>
      <w:r w:rsidR="007F064A">
        <w:rPr>
          <w:sz w:val="22"/>
          <w:szCs w:val="22"/>
        </w:rPr>
        <w:t>do</w:t>
      </w:r>
      <w:r>
        <w:rPr>
          <w:sz w:val="22"/>
          <w:szCs w:val="22"/>
        </w:rPr>
        <w:t> okapové</w:t>
      </w:r>
      <w:r w:rsidR="007F064A">
        <w:rPr>
          <w:sz w:val="22"/>
          <w:szCs w:val="22"/>
        </w:rPr>
        <w:t>ho</w:t>
      </w:r>
      <w:r>
        <w:rPr>
          <w:sz w:val="22"/>
          <w:szCs w:val="22"/>
        </w:rPr>
        <w:t xml:space="preserve"> systému měnírny včetně automatického řízení</w:t>
      </w:r>
    </w:p>
    <w:p w:rsidR="00641769" w:rsidRDefault="009D544F" w:rsidP="00641769">
      <w:pPr>
        <w:pStyle w:val="Odstavecseseznamem"/>
        <w:numPr>
          <w:ilvl w:val="0"/>
          <w:numId w:val="46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Odporové s</w:t>
      </w:r>
      <w:r w:rsidR="00641769">
        <w:rPr>
          <w:sz w:val="22"/>
          <w:szCs w:val="22"/>
        </w:rPr>
        <w:t>potřebiče</w:t>
      </w:r>
      <w:r>
        <w:rPr>
          <w:sz w:val="22"/>
          <w:szCs w:val="22"/>
        </w:rPr>
        <w:t xml:space="preserve"> (elektrické topení, topné kabely)</w:t>
      </w:r>
      <w:r w:rsidR="00641769">
        <w:rPr>
          <w:sz w:val="22"/>
          <w:szCs w:val="22"/>
        </w:rPr>
        <w:t xml:space="preserve">, které slouží </w:t>
      </w:r>
      <w:r>
        <w:rPr>
          <w:sz w:val="22"/>
          <w:szCs w:val="22"/>
        </w:rPr>
        <w:t xml:space="preserve">pro vytápění, </w:t>
      </w:r>
      <w:r w:rsidR="004176D8">
        <w:rPr>
          <w:sz w:val="22"/>
          <w:szCs w:val="22"/>
        </w:rPr>
        <w:t>s</w:t>
      </w:r>
      <w:r>
        <w:rPr>
          <w:sz w:val="22"/>
          <w:szCs w:val="22"/>
        </w:rPr>
        <w:t xml:space="preserve"> možn</w:t>
      </w:r>
      <w:r w:rsidR="004176D8">
        <w:rPr>
          <w:sz w:val="22"/>
          <w:szCs w:val="22"/>
        </w:rPr>
        <w:t>ostí</w:t>
      </w:r>
      <w:r>
        <w:rPr>
          <w:sz w:val="22"/>
          <w:szCs w:val="22"/>
        </w:rPr>
        <w:t xml:space="preserve"> dálkově vypínat z energetického informačního systému AISYS v době energetických špiček</w:t>
      </w:r>
    </w:p>
    <w:p w:rsidR="009D544F" w:rsidRPr="00641769" w:rsidRDefault="009D544F" w:rsidP="00641769">
      <w:pPr>
        <w:pStyle w:val="Odstavecseseznamem"/>
        <w:numPr>
          <w:ilvl w:val="0"/>
          <w:numId w:val="46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Do systému AISYS budou přenášeny teploty prostor měnírny (rozvodna VN, NN), které budou umožňovat změny teplot nastavení teplot dálkově z</w:t>
      </w:r>
      <w:r w:rsidR="00C65A34">
        <w:rPr>
          <w:sz w:val="22"/>
          <w:szCs w:val="22"/>
        </w:rPr>
        <w:t xml:space="preserve"> dispečinku dopravní cesty </w:t>
      </w:r>
      <w:r>
        <w:rPr>
          <w:sz w:val="22"/>
          <w:szCs w:val="22"/>
        </w:rPr>
        <w:t>DP</w:t>
      </w:r>
      <w:r w:rsidR="00C65A34">
        <w:rPr>
          <w:sz w:val="22"/>
          <w:szCs w:val="22"/>
        </w:rPr>
        <w:t>O</w:t>
      </w:r>
      <w:r>
        <w:rPr>
          <w:sz w:val="22"/>
          <w:szCs w:val="22"/>
        </w:rPr>
        <w:t xml:space="preserve"> pomocí systému AISYS</w:t>
      </w:r>
    </w:p>
    <w:p w:rsidR="00BA20DD" w:rsidRDefault="00BA20DD" w:rsidP="00BA20DD">
      <w:pPr>
        <w:pStyle w:val="Odstavecseseznamem"/>
        <w:numPr>
          <w:ilvl w:val="0"/>
          <w:numId w:val="46"/>
        </w:numPr>
        <w:contextualSpacing w:val="0"/>
        <w:rPr>
          <w:sz w:val="22"/>
          <w:szCs w:val="22"/>
        </w:rPr>
      </w:pPr>
      <w:r w:rsidRPr="00DA35E6">
        <w:rPr>
          <w:sz w:val="22"/>
          <w:szCs w:val="22"/>
        </w:rPr>
        <w:t xml:space="preserve">Rekonstrukce stavební části budovy potřebné pro celkovou rekonstrukci technologie </w:t>
      </w:r>
    </w:p>
    <w:p w:rsidR="00BA20DD" w:rsidRDefault="00BA20DD" w:rsidP="00BA20DD">
      <w:pPr>
        <w:pStyle w:val="Odstavecseseznamem"/>
        <w:rPr>
          <w:sz w:val="22"/>
          <w:szCs w:val="22"/>
        </w:rPr>
      </w:pPr>
      <w:r>
        <w:rPr>
          <w:sz w:val="22"/>
          <w:szCs w:val="22"/>
        </w:rPr>
        <w:t>minimálně v tomto rozsahu:</w:t>
      </w:r>
    </w:p>
    <w:p w:rsidR="00BA20DD" w:rsidRPr="00F279A2" w:rsidRDefault="00BA20DD" w:rsidP="00BA20DD">
      <w:pPr>
        <w:pStyle w:val="Odstavecseseznamem"/>
        <w:numPr>
          <w:ilvl w:val="0"/>
          <w:numId w:val="48"/>
        </w:numPr>
        <w:ind w:left="1560" w:hanging="284"/>
        <w:contextualSpacing w:val="0"/>
        <w:rPr>
          <w:sz w:val="22"/>
          <w:szCs w:val="22"/>
        </w:rPr>
      </w:pPr>
      <w:r w:rsidRPr="00F279A2">
        <w:rPr>
          <w:sz w:val="22"/>
          <w:szCs w:val="22"/>
        </w:rPr>
        <w:t xml:space="preserve">Zrušení olejového hospodářství včetně sanace olejových jímek pod stávajícími </w:t>
      </w:r>
      <w:r w:rsidR="00F279A2" w:rsidRPr="00F279A2">
        <w:rPr>
          <w:sz w:val="22"/>
          <w:szCs w:val="22"/>
        </w:rPr>
        <w:t xml:space="preserve">třemi </w:t>
      </w:r>
      <w:r w:rsidRPr="00F279A2">
        <w:rPr>
          <w:sz w:val="22"/>
          <w:szCs w:val="22"/>
        </w:rPr>
        <w:t>transformátorovými kobkami</w:t>
      </w:r>
      <w:r w:rsidR="00D77734" w:rsidRPr="00F279A2">
        <w:rPr>
          <w:sz w:val="22"/>
          <w:szCs w:val="22"/>
        </w:rPr>
        <w:t xml:space="preserve"> (s ekologickou likvidací kameniva)</w:t>
      </w:r>
      <w:r w:rsidRPr="00F279A2">
        <w:rPr>
          <w:sz w:val="22"/>
          <w:szCs w:val="22"/>
        </w:rPr>
        <w:t>, zabetonování +</w:t>
      </w:r>
      <w:r w:rsidR="00A238AB" w:rsidRPr="00F279A2">
        <w:rPr>
          <w:sz w:val="22"/>
          <w:szCs w:val="22"/>
        </w:rPr>
        <w:t xml:space="preserve"> </w:t>
      </w:r>
      <w:r w:rsidRPr="00F279A2">
        <w:rPr>
          <w:sz w:val="22"/>
          <w:szCs w:val="22"/>
        </w:rPr>
        <w:t xml:space="preserve">úprava podlah </w:t>
      </w:r>
    </w:p>
    <w:p w:rsidR="0067278C" w:rsidRPr="00F279A2" w:rsidRDefault="0067278C" w:rsidP="00BA20DD">
      <w:pPr>
        <w:pStyle w:val="Odstavecseseznamem"/>
        <w:numPr>
          <w:ilvl w:val="0"/>
          <w:numId w:val="48"/>
        </w:numPr>
        <w:ind w:left="1560" w:hanging="284"/>
        <w:contextualSpacing w:val="0"/>
        <w:rPr>
          <w:sz w:val="22"/>
          <w:szCs w:val="22"/>
        </w:rPr>
      </w:pPr>
      <w:r w:rsidRPr="00F279A2">
        <w:rPr>
          <w:sz w:val="22"/>
          <w:szCs w:val="22"/>
        </w:rPr>
        <w:t>Statický posudek trhlin v konstrukcích a jejich sanace.</w:t>
      </w:r>
    </w:p>
    <w:p w:rsidR="00BA20DD" w:rsidRPr="00F279A2" w:rsidRDefault="00BA20DD" w:rsidP="00BA20DD">
      <w:pPr>
        <w:pStyle w:val="Odstavecseseznamem"/>
        <w:numPr>
          <w:ilvl w:val="0"/>
          <w:numId w:val="48"/>
        </w:numPr>
        <w:ind w:left="1560" w:hanging="284"/>
        <w:contextualSpacing w:val="0"/>
        <w:rPr>
          <w:sz w:val="22"/>
          <w:szCs w:val="22"/>
        </w:rPr>
      </w:pPr>
      <w:r w:rsidRPr="00F279A2">
        <w:rPr>
          <w:sz w:val="22"/>
          <w:szCs w:val="22"/>
        </w:rPr>
        <w:t>Oprava</w:t>
      </w:r>
      <w:r w:rsidR="007A0944" w:rsidRPr="00F279A2">
        <w:rPr>
          <w:sz w:val="22"/>
          <w:szCs w:val="22"/>
        </w:rPr>
        <w:t xml:space="preserve"> a bourání</w:t>
      </w:r>
      <w:r w:rsidRPr="00F279A2">
        <w:rPr>
          <w:sz w:val="22"/>
          <w:szCs w:val="22"/>
        </w:rPr>
        <w:t xml:space="preserve"> vstupních ramp</w:t>
      </w:r>
      <w:r w:rsidR="007A0944" w:rsidRPr="00F279A2">
        <w:rPr>
          <w:sz w:val="22"/>
          <w:szCs w:val="22"/>
        </w:rPr>
        <w:t xml:space="preserve"> a zdí</w:t>
      </w:r>
      <w:r w:rsidRPr="00F279A2">
        <w:rPr>
          <w:sz w:val="22"/>
          <w:szCs w:val="22"/>
        </w:rPr>
        <w:t xml:space="preserve"> do trafo</w:t>
      </w:r>
      <w:r w:rsidR="003B4AC3" w:rsidRPr="00F279A2">
        <w:rPr>
          <w:sz w:val="22"/>
          <w:szCs w:val="22"/>
        </w:rPr>
        <w:t xml:space="preserve"> </w:t>
      </w:r>
      <w:r w:rsidRPr="00F279A2">
        <w:rPr>
          <w:sz w:val="22"/>
          <w:szCs w:val="22"/>
        </w:rPr>
        <w:t>kobek</w:t>
      </w:r>
      <w:r w:rsidR="007A0944" w:rsidRPr="00F279A2">
        <w:rPr>
          <w:sz w:val="22"/>
          <w:szCs w:val="22"/>
        </w:rPr>
        <w:t xml:space="preserve"> pro osazování trakčních transformátorů</w:t>
      </w:r>
      <w:r w:rsidRPr="00F279A2">
        <w:rPr>
          <w:sz w:val="22"/>
          <w:szCs w:val="22"/>
        </w:rPr>
        <w:t xml:space="preserve">, </w:t>
      </w:r>
      <w:r w:rsidR="00E00898" w:rsidRPr="00F279A2">
        <w:rPr>
          <w:sz w:val="22"/>
          <w:szCs w:val="22"/>
        </w:rPr>
        <w:t xml:space="preserve">SS rozvodny a </w:t>
      </w:r>
      <w:r w:rsidRPr="00F279A2">
        <w:rPr>
          <w:sz w:val="22"/>
          <w:szCs w:val="22"/>
        </w:rPr>
        <w:t xml:space="preserve">trakční měnírny včetně </w:t>
      </w:r>
      <w:r w:rsidR="00A238AB" w:rsidRPr="00F279A2">
        <w:rPr>
          <w:sz w:val="22"/>
          <w:szCs w:val="22"/>
        </w:rPr>
        <w:t xml:space="preserve">dveří a </w:t>
      </w:r>
      <w:r w:rsidR="003B4AC3" w:rsidRPr="00F279A2">
        <w:rPr>
          <w:sz w:val="22"/>
          <w:szCs w:val="22"/>
        </w:rPr>
        <w:t>schodišť</w:t>
      </w:r>
      <w:r w:rsidRPr="00F279A2">
        <w:rPr>
          <w:sz w:val="22"/>
          <w:szCs w:val="22"/>
        </w:rPr>
        <w:t>.</w:t>
      </w:r>
    </w:p>
    <w:p w:rsidR="00F279A2" w:rsidRPr="00F279A2" w:rsidRDefault="00F279A2" w:rsidP="00BA20DD">
      <w:pPr>
        <w:pStyle w:val="Odstavecseseznamem"/>
        <w:numPr>
          <w:ilvl w:val="0"/>
          <w:numId w:val="48"/>
        </w:numPr>
        <w:ind w:left="1560" w:hanging="284"/>
        <w:contextualSpacing w:val="0"/>
        <w:rPr>
          <w:sz w:val="22"/>
          <w:szCs w:val="22"/>
        </w:rPr>
      </w:pPr>
      <w:r w:rsidRPr="00F279A2">
        <w:rPr>
          <w:sz w:val="22"/>
          <w:szCs w:val="22"/>
        </w:rPr>
        <w:t>Zazdění plechových vrat do měnírny a jejich nahrazení vstupními dveřmi</w:t>
      </w:r>
    </w:p>
    <w:p w:rsidR="00BA20DD" w:rsidRPr="00F279A2" w:rsidRDefault="00BA20DD" w:rsidP="00BA20DD">
      <w:pPr>
        <w:pStyle w:val="Odstavecseseznamem"/>
        <w:numPr>
          <w:ilvl w:val="0"/>
          <w:numId w:val="48"/>
        </w:numPr>
        <w:ind w:left="1560" w:hanging="284"/>
        <w:contextualSpacing w:val="0"/>
        <w:rPr>
          <w:sz w:val="22"/>
          <w:szCs w:val="22"/>
        </w:rPr>
      </w:pPr>
      <w:r w:rsidRPr="00F279A2">
        <w:rPr>
          <w:sz w:val="22"/>
          <w:szCs w:val="22"/>
        </w:rPr>
        <w:t>Oprava venkovních zpevněných ploch</w:t>
      </w:r>
      <w:r w:rsidR="00BC4E39" w:rsidRPr="00F279A2">
        <w:rPr>
          <w:sz w:val="22"/>
          <w:szCs w:val="22"/>
        </w:rPr>
        <w:t xml:space="preserve"> a nové okapové chodníky</w:t>
      </w:r>
    </w:p>
    <w:p w:rsidR="00BA20DD" w:rsidRPr="00F279A2" w:rsidRDefault="00C65A34" w:rsidP="00BA20DD">
      <w:pPr>
        <w:pStyle w:val="Odstavecseseznamem"/>
        <w:numPr>
          <w:ilvl w:val="0"/>
          <w:numId w:val="48"/>
        </w:numPr>
        <w:ind w:left="1560" w:hanging="284"/>
        <w:contextualSpacing w:val="0"/>
        <w:rPr>
          <w:sz w:val="22"/>
          <w:szCs w:val="22"/>
        </w:rPr>
      </w:pPr>
      <w:r w:rsidRPr="00F279A2">
        <w:rPr>
          <w:sz w:val="22"/>
          <w:szCs w:val="22"/>
        </w:rPr>
        <w:t>Výměna</w:t>
      </w:r>
      <w:r w:rsidR="00BA20DD" w:rsidRPr="00F279A2">
        <w:rPr>
          <w:sz w:val="22"/>
          <w:szCs w:val="22"/>
        </w:rPr>
        <w:t xml:space="preserve"> oplocení měnírny</w:t>
      </w:r>
      <w:r w:rsidRPr="00F279A2">
        <w:rPr>
          <w:sz w:val="22"/>
          <w:szCs w:val="22"/>
        </w:rPr>
        <w:t xml:space="preserve"> včetně vstupní brány</w:t>
      </w:r>
      <w:r w:rsidR="0067278C" w:rsidRPr="00F279A2">
        <w:rPr>
          <w:sz w:val="22"/>
          <w:szCs w:val="22"/>
        </w:rPr>
        <w:t>. Bude použit 2D plotový panel Zn + PVC min. výšky 1 800 mm, nad pletivem bude natažen žiletkový drát spirálový na oboustranných bavoletech, pod pletivem budou osazeny podhrabové betonové desky. Stávající brána bude nahrazena novou s výškou 1 800 mm. Brána bude opatřena konstrukcí, do níž bude upevněn žiletkový drát (rovný) ve třech řadách nad sebou.</w:t>
      </w:r>
      <w:r w:rsidR="00BA20DD" w:rsidRPr="00F279A2">
        <w:rPr>
          <w:sz w:val="22"/>
          <w:szCs w:val="22"/>
        </w:rPr>
        <w:t xml:space="preserve"> </w:t>
      </w:r>
    </w:p>
    <w:p w:rsidR="00E00898" w:rsidRPr="00F279A2" w:rsidRDefault="00BA20DD" w:rsidP="00BA20DD">
      <w:pPr>
        <w:pStyle w:val="Odstavecseseznamem"/>
        <w:numPr>
          <w:ilvl w:val="0"/>
          <w:numId w:val="48"/>
        </w:numPr>
        <w:ind w:left="1560" w:hanging="284"/>
        <w:contextualSpacing w:val="0"/>
        <w:rPr>
          <w:sz w:val="22"/>
          <w:szCs w:val="22"/>
        </w:rPr>
      </w:pPr>
      <w:r w:rsidRPr="00F279A2">
        <w:rPr>
          <w:sz w:val="22"/>
          <w:szCs w:val="22"/>
        </w:rPr>
        <w:t>Rekonstrukce sociálního zařízení – výměna stávajících zařizovacích předmětů, demontáž stávajících obkladů a dlažeb, montáž nových obkladů a dlažeb</w:t>
      </w:r>
      <w:r w:rsidR="00E00898" w:rsidRPr="00F279A2">
        <w:rPr>
          <w:sz w:val="22"/>
          <w:szCs w:val="22"/>
        </w:rPr>
        <w:t>.</w:t>
      </w:r>
    </w:p>
    <w:p w:rsidR="0067278C" w:rsidRPr="00F279A2" w:rsidRDefault="0067278C" w:rsidP="00BA20DD">
      <w:pPr>
        <w:pStyle w:val="Odstavecseseznamem"/>
        <w:numPr>
          <w:ilvl w:val="0"/>
          <w:numId w:val="48"/>
        </w:numPr>
        <w:ind w:left="1560" w:hanging="284"/>
        <w:contextualSpacing w:val="0"/>
        <w:rPr>
          <w:sz w:val="22"/>
          <w:szCs w:val="22"/>
        </w:rPr>
      </w:pPr>
      <w:r w:rsidRPr="00F279A2">
        <w:rPr>
          <w:sz w:val="22"/>
          <w:szCs w:val="22"/>
        </w:rPr>
        <w:t>Sanace ramp</w:t>
      </w:r>
    </w:p>
    <w:p w:rsidR="0067278C" w:rsidRPr="00F279A2" w:rsidRDefault="00BC4E39" w:rsidP="00BA20DD">
      <w:pPr>
        <w:pStyle w:val="Odstavecseseznamem"/>
        <w:numPr>
          <w:ilvl w:val="0"/>
          <w:numId w:val="48"/>
        </w:numPr>
        <w:ind w:left="1560" w:hanging="284"/>
        <w:contextualSpacing w:val="0"/>
        <w:rPr>
          <w:sz w:val="22"/>
          <w:szCs w:val="22"/>
        </w:rPr>
      </w:pPr>
      <w:r w:rsidRPr="00F279A2">
        <w:rPr>
          <w:sz w:val="22"/>
          <w:szCs w:val="22"/>
        </w:rPr>
        <w:t>Zazdění stávající polykarbonátové stěny v SS rozvodně a namísto ní doplnění nových oken</w:t>
      </w:r>
    </w:p>
    <w:p w:rsidR="003D42DF" w:rsidRPr="00F279A2" w:rsidRDefault="003D42DF" w:rsidP="00BA20DD">
      <w:pPr>
        <w:pStyle w:val="Odstavecseseznamem"/>
        <w:numPr>
          <w:ilvl w:val="0"/>
          <w:numId w:val="48"/>
        </w:numPr>
        <w:ind w:left="1560" w:hanging="284"/>
        <w:contextualSpacing w:val="0"/>
        <w:rPr>
          <w:sz w:val="22"/>
          <w:szCs w:val="22"/>
        </w:rPr>
      </w:pPr>
      <w:r w:rsidRPr="00F279A2">
        <w:rPr>
          <w:sz w:val="22"/>
          <w:szCs w:val="22"/>
        </w:rPr>
        <w:t>Nová elektroinstalace</w:t>
      </w:r>
    </w:p>
    <w:p w:rsidR="003D42DF" w:rsidRPr="00F279A2" w:rsidRDefault="003D42DF" w:rsidP="00BA20DD">
      <w:pPr>
        <w:pStyle w:val="Odstavecseseznamem"/>
        <w:numPr>
          <w:ilvl w:val="0"/>
          <w:numId w:val="48"/>
        </w:numPr>
        <w:ind w:left="1560" w:hanging="284"/>
        <w:contextualSpacing w:val="0"/>
        <w:rPr>
          <w:sz w:val="22"/>
          <w:szCs w:val="22"/>
        </w:rPr>
      </w:pPr>
      <w:r w:rsidRPr="00F279A2">
        <w:rPr>
          <w:sz w:val="22"/>
          <w:szCs w:val="22"/>
        </w:rPr>
        <w:t>Nové osvětlení</w:t>
      </w:r>
    </w:p>
    <w:p w:rsidR="003D42DF" w:rsidRPr="00F279A2" w:rsidRDefault="003D42DF" w:rsidP="00BA20DD">
      <w:pPr>
        <w:pStyle w:val="Odstavecseseznamem"/>
        <w:numPr>
          <w:ilvl w:val="0"/>
          <w:numId w:val="48"/>
        </w:numPr>
        <w:ind w:left="1560" w:hanging="284"/>
        <w:contextualSpacing w:val="0"/>
        <w:rPr>
          <w:sz w:val="22"/>
          <w:szCs w:val="22"/>
        </w:rPr>
      </w:pPr>
      <w:r w:rsidRPr="00F279A2">
        <w:rPr>
          <w:sz w:val="22"/>
          <w:szCs w:val="22"/>
        </w:rPr>
        <w:t>Nové vytápění</w:t>
      </w:r>
    </w:p>
    <w:p w:rsidR="003D42DF" w:rsidRPr="00F279A2" w:rsidRDefault="003D42DF" w:rsidP="00BA20DD">
      <w:pPr>
        <w:pStyle w:val="Odstavecseseznamem"/>
        <w:numPr>
          <w:ilvl w:val="0"/>
          <w:numId w:val="48"/>
        </w:numPr>
        <w:ind w:left="1560" w:hanging="284"/>
        <w:contextualSpacing w:val="0"/>
        <w:rPr>
          <w:sz w:val="22"/>
          <w:szCs w:val="22"/>
        </w:rPr>
      </w:pPr>
      <w:r w:rsidRPr="00F279A2">
        <w:rPr>
          <w:sz w:val="22"/>
          <w:szCs w:val="22"/>
        </w:rPr>
        <w:t>Nové rozvody vody a kanalizace</w:t>
      </w:r>
    </w:p>
    <w:p w:rsidR="00BA20DD" w:rsidRPr="00F279A2" w:rsidRDefault="003D42DF" w:rsidP="00BA20DD">
      <w:pPr>
        <w:pStyle w:val="Odstavecseseznamem"/>
        <w:numPr>
          <w:ilvl w:val="0"/>
          <w:numId w:val="48"/>
        </w:numPr>
        <w:ind w:left="1560" w:hanging="284"/>
        <w:contextualSpacing w:val="0"/>
        <w:rPr>
          <w:sz w:val="22"/>
          <w:szCs w:val="22"/>
        </w:rPr>
      </w:pPr>
      <w:r w:rsidRPr="00F279A2">
        <w:rPr>
          <w:sz w:val="22"/>
          <w:szCs w:val="22"/>
        </w:rPr>
        <w:t>Nové polykarbonátové výplně ve  VN rozvodně</w:t>
      </w:r>
    </w:p>
    <w:p w:rsidR="00BA20DD" w:rsidRPr="00F279A2" w:rsidRDefault="00C65A34" w:rsidP="00BA20DD">
      <w:pPr>
        <w:pStyle w:val="Odstavecseseznamem"/>
        <w:numPr>
          <w:ilvl w:val="0"/>
          <w:numId w:val="48"/>
        </w:numPr>
        <w:ind w:left="1560" w:hanging="284"/>
        <w:contextualSpacing w:val="0"/>
        <w:rPr>
          <w:sz w:val="22"/>
          <w:szCs w:val="22"/>
        </w:rPr>
      </w:pPr>
      <w:r w:rsidRPr="00F279A2">
        <w:rPr>
          <w:sz w:val="22"/>
          <w:szCs w:val="22"/>
        </w:rPr>
        <w:t>Vym</w:t>
      </w:r>
      <w:r w:rsidR="00BA20DD" w:rsidRPr="00F279A2">
        <w:rPr>
          <w:sz w:val="22"/>
          <w:szCs w:val="22"/>
        </w:rPr>
        <w:t>alování celého objektu měnírny</w:t>
      </w:r>
    </w:p>
    <w:p w:rsidR="00BC4E39" w:rsidRPr="00F279A2" w:rsidRDefault="00BA20DD" w:rsidP="00BA20DD">
      <w:pPr>
        <w:pStyle w:val="Odstavecseseznamem"/>
        <w:numPr>
          <w:ilvl w:val="0"/>
          <w:numId w:val="48"/>
        </w:numPr>
        <w:ind w:left="1560" w:hanging="284"/>
        <w:contextualSpacing w:val="0"/>
        <w:rPr>
          <w:sz w:val="22"/>
          <w:szCs w:val="22"/>
        </w:rPr>
      </w:pPr>
      <w:r w:rsidRPr="00F279A2">
        <w:rPr>
          <w:sz w:val="22"/>
          <w:szCs w:val="22"/>
        </w:rPr>
        <w:t xml:space="preserve">Oprava vnitřních </w:t>
      </w:r>
      <w:r w:rsidR="00BC4E39" w:rsidRPr="00F279A2">
        <w:rPr>
          <w:sz w:val="22"/>
          <w:szCs w:val="22"/>
        </w:rPr>
        <w:t xml:space="preserve">omítek </w:t>
      </w:r>
    </w:p>
    <w:p w:rsidR="00BA20DD" w:rsidRPr="00F279A2" w:rsidRDefault="00BC4E39" w:rsidP="00BA20DD">
      <w:pPr>
        <w:pStyle w:val="Odstavecseseznamem"/>
        <w:numPr>
          <w:ilvl w:val="0"/>
          <w:numId w:val="48"/>
        </w:numPr>
        <w:ind w:left="1560" w:hanging="284"/>
        <w:contextualSpacing w:val="0"/>
        <w:rPr>
          <w:sz w:val="22"/>
          <w:szCs w:val="22"/>
        </w:rPr>
      </w:pPr>
      <w:r w:rsidRPr="00F279A2">
        <w:rPr>
          <w:sz w:val="22"/>
          <w:szCs w:val="22"/>
        </w:rPr>
        <w:t>Odstranění venkovního obkladu na fasádě, doplnění místo něj omítky a oprava stávajících</w:t>
      </w:r>
      <w:r w:rsidR="00BA20DD" w:rsidRPr="00F279A2">
        <w:rPr>
          <w:sz w:val="22"/>
          <w:szCs w:val="22"/>
        </w:rPr>
        <w:t xml:space="preserve"> venkovních omítek + jednotný nátěr omítek (venkovních)</w:t>
      </w:r>
    </w:p>
    <w:p w:rsidR="00BA20DD" w:rsidRPr="00F279A2" w:rsidRDefault="00E00898" w:rsidP="00BA20DD">
      <w:pPr>
        <w:pStyle w:val="Odstavecseseznamem"/>
        <w:numPr>
          <w:ilvl w:val="0"/>
          <w:numId w:val="48"/>
        </w:numPr>
        <w:ind w:left="1560" w:hanging="284"/>
        <w:contextualSpacing w:val="0"/>
        <w:rPr>
          <w:sz w:val="22"/>
          <w:szCs w:val="22"/>
        </w:rPr>
      </w:pPr>
      <w:r w:rsidRPr="00F279A2">
        <w:rPr>
          <w:sz w:val="22"/>
          <w:szCs w:val="22"/>
        </w:rPr>
        <w:t>Bourací práce v kabelovém prostoru,</w:t>
      </w:r>
      <w:r w:rsidR="00D77734" w:rsidRPr="00F279A2">
        <w:rPr>
          <w:sz w:val="22"/>
          <w:szCs w:val="22"/>
        </w:rPr>
        <w:t xml:space="preserve"> </w:t>
      </w:r>
      <w:r w:rsidRPr="00F279A2">
        <w:rPr>
          <w:sz w:val="22"/>
          <w:szCs w:val="22"/>
        </w:rPr>
        <w:t>nové kabelové trasy a lávky</w:t>
      </w:r>
    </w:p>
    <w:p w:rsidR="00BA20DD" w:rsidRPr="00F279A2" w:rsidRDefault="00BA20DD" w:rsidP="00BA20DD">
      <w:pPr>
        <w:pStyle w:val="Odstavecseseznamem"/>
        <w:numPr>
          <w:ilvl w:val="0"/>
          <w:numId w:val="48"/>
        </w:numPr>
        <w:ind w:left="1560" w:hanging="284"/>
        <w:contextualSpacing w:val="0"/>
        <w:rPr>
          <w:sz w:val="22"/>
          <w:szCs w:val="22"/>
        </w:rPr>
      </w:pPr>
      <w:r w:rsidRPr="00F279A2">
        <w:rPr>
          <w:sz w:val="22"/>
          <w:szCs w:val="22"/>
        </w:rPr>
        <w:t>Doplnění (zabetonování, zazdění) stávajících otvorů ve stropu a ve zdech</w:t>
      </w:r>
    </w:p>
    <w:p w:rsidR="00BA20DD" w:rsidRPr="00F279A2" w:rsidRDefault="00BA20DD" w:rsidP="00BA20DD">
      <w:pPr>
        <w:pStyle w:val="Odstavecseseznamem"/>
        <w:numPr>
          <w:ilvl w:val="0"/>
          <w:numId w:val="48"/>
        </w:numPr>
        <w:ind w:left="1560" w:hanging="284"/>
        <w:contextualSpacing w:val="0"/>
        <w:rPr>
          <w:sz w:val="22"/>
          <w:szCs w:val="22"/>
        </w:rPr>
      </w:pPr>
      <w:r w:rsidRPr="00F279A2">
        <w:rPr>
          <w:sz w:val="22"/>
          <w:szCs w:val="22"/>
        </w:rPr>
        <w:t>Vyrovnání stávající podlahy v I. NP samonivelační stěrkou + položení nové krytiny PVC</w:t>
      </w:r>
    </w:p>
    <w:p w:rsidR="00BA20DD" w:rsidRPr="00F279A2" w:rsidRDefault="00BA20DD" w:rsidP="00BA20DD">
      <w:pPr>
        <w:pStyle w:val="Odstavecseseznamem"/>
        <w:numPr>
          <w:ilvl w:val="0"/>
          <w:numId w:val="48"/>
        </w:numPr>
        <w:ind w:left="1560" w:hanging="284"/>
        <w:contextualSpacing w:val="0"/>
        <w:rPr>
          <w:sz w:val="22"/>
          <w:szCs w:val="22"/>
        </w:rPr>
      </w:pPr>
      <w:r w:rsidRPr="00F279A2">
        <w:rPr>
          <w:sz w:val="22"/>
          <w:szCs w:val="22"/>
        </w:rPr>
        <w:t>Úprava stávajících betonových podlah v kabelovém prostoru nátěrem</w:t>
      </w:r>
    </w:p>
    <w:p w:rsidR="00BA20DD" w:rsidRPr="00F279A2" w:rsidRDefault="00BA20DD" w:rsidP="00BA20DD">
      <w:pPr>
        <w:pStyle w:val="Odstavecseseznamem"/>
        <w:numPr>
          <w:ilvl w:val="0"/>
          <w:numId w:val="48"/>
        </w:numPr>
        <w:ind w:left="1560" w:hanging="284"/>
        <w:contextualSpacing w:val="0"/>
        <w:rPr>
          <w:sz w:val="22"/>
          <w:szCs w:val="22"/>
        </w:rPr>
      </w:pPr>
      <w:r w:rsidRPr="00F279A2">
        <w:rPr>
          <w:sz w:val="22"/>
          <w:szCs w:val="22"/>
        </w:rPr>
        <w:t xml:space="preserve">Výměna stávajících okenních otvorů v provedení „antivandal“ </w:t>
      </w:r>
    </w:p>
    <w:p w:rsidR="00BA20DD" w:rsidRPr="00F279A2" w:rsidRDefault="00BA20DD" w:rsidP="00BA20DD">
      <w:pPr>
        <w:pStyle w:val="Odstavecseseznamem"/>
        <w:numPr>
          <w:ilvl w:val="0"/>
          <w:numId w:val="48"/>
        </w:numPr>
        <w:ind w:left="1560" w:hanging="284"/>
        <w:contextualSpacing w:val="0"/>
        <w:rPr>
          <w:sz w:val="22"/>
          <w:szCs w:val="22"/>
        </w:rPr>
      </w:pPr>
      <w:r w:rsidRPr="00F279A2">
        <w:rPr>
          <w:sz w:val="22"/>
          <w:szCs w:val="22"/>
        </w:rPr>
        <w:t>Výměna stávajících střešních okapů a svodů</w:t>
      </w:r>
      <w:r w:rsidR="0067278C" w:rsidRPr="00F279A2">
        <w:rPr>
          <w:sz w:val="22"/>
          <w:szCs w:val="22"/>
        </w:rPr>
        <w:t xml:space="preserve"> (nové v provedení plast)</w:t>
      </w:r>
    </w:p>
    <w:p w:rsidR="00BC4E39" w:rsidRPr="00F279A2" w:rsidRDefault="00C65A34" w:rsidP="00BA20DD">
      <w:pPr>
        <w:pStyle w:val="Odstavecseseznamem"/>
        <w:numPr>
          <w:ilvl w:val="0"/>
          <w:numId w:val="48"/>
        </w:numPr>
        <w:ind w:left="1560" w:hanging="284"/>
        <w:contextualSpacing w:val="0"/>
        <w:rPr>
          <w:sz w:val="22"/>
          <w:szCs w:val="22"/>
        </w:rPr>
      </w:pPr>
      <w:r w:rsidRPr="00F279A2">
        <w:rPr>
          <w:sz w:val="22"/>
          <w:szCs w:val="22"/>
        </w:rPr>
        <w:t>Výměna střešního pláště</w:t>
      </w:r>
      <w:r w:rsidR="00BC4E39" w:rsidRPr="00F279A2">
        <w:rPr>
          <w:sz w:val="22"/>
          <w:szCs w:val="22"/>
        </w:rPr>
        <w:t xml:space="preserve"> </w:t>
      </w:r>
    </w:p>
    <w:p w:rsidR="00C65A34" w:rsidRPr="00F279A2" w:rsidRDefault="00BC4E39" w:rsidP="00BA20DD">
      <w:pPr>
        <w:pStyle w:val="Odstavecseseznamem"/>
        <w:numPr>
          <w:ilvl w:val="0"/>
          <w:numId w:val="48"/>
        </w:numPr>
        <w:ind w:left="1560" w:hanging="284"/>
        <w:contextualSpacing w:val="0"/>
        <w:rPr>
          <w:sz w:val="22"/>
          <w:szCs w:val="22"/>
        </w:rPr>
      </w:pPr>
      <w:r w:rsidRPr="00F279A2">
        <w:rPr>
          <w:sz w:val="22"/>
          <w:szCs w:val="22"/>
        </w:rPr>
        <w:t>Vyprojektování vzduchotechniky - automatické větrání se samouzavíráním a řízením dle teploty ve vn i ss části s možností ručního ovládání</w:t>
      </w:r>
    </w:p>
    <w:p w:rsidR="00BA20DD" w:rsidRPr="00F279A2" w:rsidRDefault="00BA20DD" w:rsidP="00BA20DD">
      <w:pPr>
        <w:pStyle w:val="Odstavecseseznamem"/>
        <w:numPr>
          <w:ilvl w:val="0"/>
          <w:numId w:val="48"/>
        </w:numPr>
        <w:ind w:left="1560" w:hanging="284"/>
        <w:contextualSpacing w:val="0"/>
        <w:rPr>
          <w:sz w:val="22"/>
          <w:szCs w:val="22"/>
        </w:rPr>
      </w:pPr>
      <w:r w:rsidRPr="00F279A2">
        <w:rPr>
          <w:sz w:val="22"/>
          <w:szCs w:val="22"/>
        </w:rPr>
        <w:t>Nátěry nových a stávajících zámečnických konstrukcí</w:t>
      </w:r>
      <w:r w:rsidR="0067278C" w:rsidRPr="00F279A2">
        <w:rPr>
          <w:sz w:val="22"/>
          <w:szCs w:val="22"/>
        </w:rPr>
        <w:t xml:space="preserve"> </w:t>
      </w:r>
      <w:r w:rsidR="003D42DF" w:rsidRPr="00F279A2">
        <w:rPr>
          <w:sz w:val="22"/>
          <w:szCs w:val="22"/>
        </w:rPr>
        <w:t>a zárubní</w:t>
      </w:r>
    </w:p>
    <w:p w:rsidR="00F279A2" w:rsidRDefault="00F279A2" w:rsidP="004B72E0">
      <w:pPr>
        <w:pStyle w:val="Odstavecseseznamem"/>
        <w:numPr>
          <w:ilvl w:val="0"/>
          <w:numId w:val="46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Zpracování hlukové studie</w:t>
      </w:r>
    </w:p>
    <w:p w:rsidR="004B72E0" w:rsidRDefault="004B72E0" w:rsidP="004B72E0">
      <w:pPr>
        <w:pStyle w:val="Odstavecseseznamem"/>
        <w:numPr>
          <w:ilvl w:val="0"/>
          <w:numId w:val="46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Zpracování </w:t>
      </w:r>
      <w:r w:rsidRPr="00DA35E6">
        <w:rPr>
          <w:sz w:val="22"/>
          <w:szCs w:val="22"/>
        </w:rPr>
        <w:t>požárně bezpečnostní</w:t>
      </w:r>
      <w:r>
        <w:rPr>
          <w:sz w:val="22"/>
          <w:szCs w:val="22"/>
        </w:rPr>
        <w:t>ho</w:t>
      </w:r>
      <w:r w:rsidRPr="00DA35E6">
        <w:rPr>
          <w:sz w:val="22"/>
          <w:szCs w:val="22"/>
        </w:rPr>
        <w:t xml:space="preserve"> řešení celé</w:t>
      </w:r>
      <w:r>
        <w:rPr>
          <w:sz w:val="22"/>
          <w:szCs w:val="22"/>
        </w:rPr>
        <w:t>ho</w:t>
      </w:r>
      <w:r w:rsidRPr="00DA35E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objektu </w:t>
      </w:r>
      <w:r w:rsidR="00B64676">
        <w:rPr>
          <w:sz w:val="22"/>
          <w:szCs w:val="22"/>
        </w:rPr>
        <w:t>budovy</w:t>
      </w:r>
    </w:p>
    <w:p w:rsidR="004B72E0" w:rsidRPr="00C65A34" w:rsidRDefault="004B72E0" w:rsidP="004B72E0">
      <w:pPr>
        <w:pStyle w:val="Odstavecseseznamem"/>
        <w:rPr>
          <w:sz w:val="22"/>
          <w:szCs w:val="22"/>
        </w:rPr>
      </w:pPr>
      <w:r w:rsidRPr="008C2821">
        <w:rPr>
          <w:sz w:val="22"/>
          <w:szCs w:val="22"/>
        </w:rPr>
        <w:lastRenderedPageBreak/>
        <w:tab/>
        <w:t xml:space="preserve">- </w:t>
      </w:r>
      <w:r>
        <w:rPr>
          <w:sz w:val="22"/>
          <w:szCs w:val="22"/>
        </w:rPr>
        <w:t>Zapracovat p</w:t>
      </w:r>
      <w:r w:rsidRPr="008C2821">
        <w:rPr>
          <w:sz w:val="22"/>
          <w:szCs w:val="22"/>
        </w:rPr>
        <w:t xml:space="preserve">ožadavky vyplývající z požárně bezpečnostního </w:t>
      </w:r>
      <w:r w:rsidRPr="00C65A34">
        <w:rPr>
          <w:sz w:val="22"/>
          <w:szCs w:val="22"/>
        </w:rPr>
        <w:t>řešení, požární přepážk</w:t>
      </w:r>
      <w:r w:rsidR="00C72E60" w:rsidRPr="00C65A34">
        <w:rPr>
          <w:sz w:val="22"/>
          <w:szCs w:val="22"/>
        </w:rPr>
        <w:t>y</w:t>
      </w:r>
      <w:r w:rsidRPr="00C65A34">
        <w:rPr>
          <w:sz w:val="22"/>
          <w:szCs w:val="22"/>
        </w:rPr>
        <w:t>, dveře, ucpávky, poklopy do projektu</w:t>
      </w:r>
      <w:r w:rsidR="007A0944" w:rsidRPr="00C65A34">
        <w:rPr>
          <w:sz w:val="22"/>
          <w:szCs w:val="22"/>
        </w:rPr>
        <w:t xml:space="preserve"> včetně únikových tras</w:t>
      </w:r>
      <w:r w:rsidRPr="00C65A34">
        <w:rPr>
          <w:sz w:val="22"/>
          <w:szCs w:val="22"/>
        </w:rPr>
        <w:t xml:space="preserve"> </w:t>
      </w:r>
    </w:p>
    <w:p w:rsidR="004B72E0" w:rsidRDefault="004B72E0" w:rsidP="004B72E0">
      <w:pPr>
        <w:pStyle w:val="Odstavecseseznamem"/>
        <w:numPr>
          <w:ilvl w:val="0"/>
          <w:numId w:val="46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Provedení veškerých potřebných stavebně technických průzkumů nutných ke zpracování PD.</w:t>
      </w:r>
    </w:p>
    <w:p w:rsidR="004B72E0" w:rsidRDefault="004B72E0" w:rsidP="004B72E0">
      <w:pPr>
        <w:pStyle w:val="Odstavecseseznamem"/>
        <w:numPr>
          <w:ilvl w:val="0"/>
          <w:numId w:val="46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Zpracování </w:t>
      </w:r>
      <w:r w:rsidR="007A0944">
        <w:rPr>
          <w:sz w:val="22"/>
          <w:szCs w:val="22"/>
        </w:rPr>
        <w:t xml:space="preserve">rozpočtu a </w:t>
      </w:r>
      <w:r>
        <w:rPr>
          <w:sz w:val="22"/>
          <w:szCs w:val="22"/>
        </w:rPr>
        <w:t xml:space="preserve">soupisu prací vč. výkazu </w:t>
      </w:r>
      <w:r w:rsidR="00B64676">
        <w:rPr>
          <w:sz w:val="22"/>
          <w:szCs w:val="22"/>
        </w:rPr>
        <w:t>výměr pro všechny SO a PS včetně slepého pro zadávací dokumentaci pro výběr zhotovitele</w:t>
      </w:r>
      <w:r w:rsidR="007A0944">
        <w:rPr>
          <w:sz w:val="22"/>
          <w:szCs w:val="22"/>
        </w:rPr>
        <w:t>,,v soupisu prací uvést i ochranné pomůcky pro obsluhu (např.:rukavice,</w:t>
      </w:r>
      <w:r w:rsidR="0062315A">
        <w:rPr>
          <w:sz w:val="22"/>
          <w:szCs w:val="22"/>
        </w:rPr>
        <w:t xml:space="preserve"> </w:t>
      </w:r>
      <w:r w:rsidR="007A0944">
        <w:rPr>
          <w:sz w:val="22"/>
          <w:szCs w:val="22"/>
        </w:rPr>
        <w:t>zkratovací soupravy,</w:t>
      </w:r>
      <w:r w:rsidR="0062315A">
        <w:rPr>
          <w:sz w:val="22"/>
          <w:szCs w:val="22"/>
        </w:rPr>
        <w:t xml:space="preserve"> </w:t>
      </w:r>
      <w:r w:rsidR="007A0944">
        <w:rPr>
          <w:sz w:val="22"/>
          <w:szCs w:val="22"/>
        </w:rPr>
        <w:t>ovládací tyče a klíče) včetně dielektrických koberců u každého el.zařízení</w:t>
      </w:r>
    </w:p>
    <w:p w:rsidR="004B72E0" w:rsidRDefault="004B72E0" w:rsidP="004B72E0">
      <w:pPr>
        <w:pStyle w:val="Odstavecseseznamem"/>
        <w:numPr>
          <w:ilvl w:val="0"/>
          <w:numId w:val="46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Zajištění souhlasného stanoviska Hasičského záchranného sboru a Krajské hygienické </w:t>
      </w:r>
      <w:r w:rsidR="00C72E60">
        <w:rPr>
          <w:sz w:val="22"/>
          <w:szCs w:val="22"/>
        </w:rPr>
        <w:t>stani</w:t>
      </w:r>
      <w:r w:rsidR="007A0944">
        <w:rPr>
          <w:sz w:val="22"/>
          <w:szCs w:val="22"/>
        </w:rPr>
        <w:t>ce Moravskoslezského kraje, ČEZ, Drážního úřadu</w:t>
      </w:r>
    </w:p>
    <w:p w:rsidR="00093AF8" w:rsidRPr="001B4BE0" w:rsidRDefault="00C72E60" w:rsidP="004B72E0">
      <w:pPr>
        <w:pStyle w:val="Odstavecseseznamem"/>
        <w:numPr>
          <w:ilvl w:val="0"/>
          <w:numId w:val="46"/>
        </w:numPr>
        <w:contextualSpacing w:val="0"/>
      </w:pPr>
      <w:r w:rsidRPr="00C72E60">
        <w:rPr>
          <w:sz w:val="22"/>
          <w:szCs w:val="22"/>
        </w:rPr>
        <w:t>Zajištění souhrnného kladného stanoviska objednatele k PD.</w:t>
      </w:r>
      <w:r w:rsidR="004B72E0">
        <w:rPr>
          <w:sz w:val="22"/>
          <w:szCs w:val="22"/>
        </w:rPr>
        <w:t xml:space="preserve"> </w:t>
      </w:r>
    </w:p>
    <w:sectPr w:rsidR="00093AF8" w:rsidRPr="001B4BE0" w:rsidSect="00766257">
      <w:headerReference w:type="default" r:id="rId8"/>
      <w:pgSz w:w="11906" w:h="16838"/>
      <w:pgMar w:top="16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99C" w:rsidRDefault="0070499C" w:rsidP="00F254B2">
      <w:r>
        <w:separator/>
      </w:r>
    </w:p>
  </w:endnote>
  <w:endnote w:type="continuationSeparator" w:id="0">
    <w:p w:rsidR="0070499C" w:rsidRDefault="0070499C" w:rsidP="00F2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99C" w:rsidRDefault="0070499C" w:rsidP="00F254B2">
      <w:r>
        <w:separator/>
      </w:r>
    </w:p>
  </w:footnote>
  <w:footnote w:type="continuationSeparator" w:id="0">
    <w:p w:rsidR="0070499C" w:rsidRDefault="0070499C" w:rsidP="00F2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B2" w:rsidRDefault="00F254B2" w:rsidP="00766257">
    <w:pPr>
      <w:pStyle w:val="Zhlav"/>
      <w:tabs>
        <w:tab w:val="clear" w:pos="4536"/>
      </w:tabs>
      <w:rPr>
        <w:i/>
        <w:sz w:val="20"/>
        <w:szCs w:val="20"/>
      </w:rPr>
    </w:pPr>
    <w:r w:rsidRPr="00F254B2">
      <w:rPr>
        <w:i/>
        <w:sz w:val="20"/>
        <w:szCs w:val="20"/>
      </w:rPr>
      <w:t xml:space="preserve">Příloha č. </w:t>
    </w:r>
    <w:r w:rsidR="008E46EA">
      <w:rPr>
        <w:i/>
        <w:sz w:val="20"/>
        <w:szCs w:val="20"/>
      </w:rPr>
      <w:t>5</w:t>
    </w:r>
    <w:r w:rsidR="00DC03BF">
      <w:rPr>
        <w:i/>
        <w:sz w:val="20"/>
        <w:szCs w:val="20"/>
      </w:rPr>
      <w:t xml:space="preserve"> ZD</w:t>
    </w:r>
  </w:p>
  <w:p w:rsidR="00514413" w:rsidRDefault="00514413" w:rsidP="00F254B2">
    <w:pPr>
      <w:pStyle w:val="Zhlav"/>
      <w:jc w:val="right"/>
      <w:rPr>
        <w:i/>
        <w:noProof/>
        <w:sz w:val="20"/>
        <w:szCs w:val="20"/>
      </w:rPr>
    </w:pPr>
  </w:p>
  <w:p w:rsidR="00514413" w:rsidRDefault="00514413" w:rsidP="00F254B2">
    <w:pPr>
      <w:pStyle w:val="Zhlav"/>
      <w:jc w:val="right"/>
      <w:rPr>
        <w:i/>
        <w:noProof/>
        <w:sz w:val="20"/>
        <w:szCs w:val="20"/>
      </w:rPr>
    </w:pPr>
  </w:p>
  <w:p w:rsidR="00766257" w:rsidRDefault="00766257" w:rsidP="00F254B2">
    <w:pPr>
      <w:pStyle w:val="Zhlav"/>
      <w:jc w:val="right"/>
      <w:rPr>
        <w:i/>
        <w:sz w:val="20"/>
        <w:szCs w:val="20"/>
      </w:rPr>
    </w:pPr>
    <w:r>
      <w:rPr>
        <w:i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647700</wp:posOffset>
          </wp:positionH>
          <wp:positionV relativeFrom="page">
            <wp:posOffset>504825</wp:posOffset>
          </wp:positionV>
          <wp:extent cx="1866900" cy="504825"/>
          <wp:effectExtent l="19050" t="0" r="0" b="0"/>
          <wp:wrapSquare wrapText="bothSides"/>
          <wp:docPr id="7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66257" w:rsidRDefault="00766257" w:rsidP="00F254B2">
    <w:pPr>
      <w:pStyle w:val="Zhlav"/>
      <w:jc w:val="right"/>
      <w:rPr>
        <w:i/>
        <w:sz w:val="20"/>
        <w:szCs w:val="20"/>
      </w:rPr>
    </w:pPr>
  </w:p>
  <w:p w:rsidR="00766257" w:rsidRPr="00F254B2" w:rsidRDefault="00766257" w:rsidP="00766257">
    <w:pPr>
      <w:pStyle w:val="Zhlav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6CDB"/>
    <w:multiLevelType w:val="hybridMultilevel"/>
    <w:tmpl w:val="B1D23F48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755361"/>
    <w:multiLevelType w:val="hybridMultilevel"/>
    <w:tmpl w:val="CE16A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C0222"/>
    <w:multiLevelType w:val="hybridMultilevel"/>
    <w:tmpl w:val="A7760A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56154F"/>
    <w:multiLevelType w:val="hybridMultilevel"/>
    <w:tmpl w:val="56AED3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A0F0F"/>
    <w:multiLevelType w:val="hybridMultilevel"/>
    <w:tmpl w:val="ADB815B0"/>
    <w:lvl w:ilvl="0" w:tplc="B0380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F67AE"/>
    <w:multiLevelType w:val="hybridMultilevel"/>
    <w:tmpl w:val="0D40D1A0"/>
    <w:lvl w:ilvl="0" w:tplc="65A03AA4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AD213D7"/>
    <w:multiLevelType w:val="hybridMultilevel"/>
    <w:tmpl w:val="382C394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BCF7D7D"/>
    <w:multiLevelType w:val="hybridMultilevel"/>
    <w:tmpl w:val="BB2C0EA0"/>
    <w:lvl w:ilvl="0" w:tplc="69901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974F98"/>
    <w:multiLevelType w:val="hybridMultilevel"/>
    <w:tmpl w:val="BD225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0215847"/>
    <w:multiLevelType w:val="hybridMultilevel"/>
    <w:tmpl w:val="A2180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24D76"/>
    <w:multiLevelType w:val="hybridMultilevel"/>
    <w:tmpl w:val="B6EE7788"/>
    <w:lvl w:ilvl="0" w:tplc="D8F4C0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420730"/>
    <w:multiLevelType w:val="hybridMultilevel"/>
    <w:tmpl w:val="B7F25B6E"/>
    <w:lvl w:ilvl="0" w:tplc="241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16741"/>
    <w:multiLevelType w:val="hybridMultilevel"/>
    <w:tmpl w:val="E07EC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84F0B"/>
    <w:multiLevelType w:val="hybridMultilevel"/>
    <w:tmpl w:val="49F49546"/>
    <w:lvl w:ilvl="0" w:tplc="ED16194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20A07"/>
    <w:multiLevelType w:val="hybridMultilevel"/>
    <w:tmpl w:val="D6F617D2"/>
    <w:lvl w:ilvl="0" w:tplc="2070E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105BD"/>
    <w:multiLevelType w:val="hybridMultilevel"/>
    <w:tmpl w:val="C75A3FAE"/>
    <w:lvl w:ilvl="0" w:tplc="349A56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C9B3A69"/>
    <w:multiLevelType w:val="hybridMultilevel"/>
    <w:tmpl w:val="093EDE3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1360928"/>
    <w:multiLevelType w:val="hybridMultilevel"/>
    <w:tmpl w:val="E95039B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3000F98"/>
    <w:multiLevelType w:val="hybridMultilevel"/>
    <w:tmpl w:val="24981ED6"/>
    <w:lvl w:ilvl="0" w:tplc="4336F7B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84A7C61"/>
    <w:multiLevelType w:val="hybridMultilevel"/>
    <w:tmpl w:val="E5523E7E"/>
    <w:lvl w:ilvl="0" w:tplc="7F543E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AD633E6"/>
    <w:multiLevelType w:val="hybridMultilevel"/>
    <w:tmpl w:val="262A6734"/>
    <w:lvl w:ilvl="0" w:tplc="C06ECD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33F93"/>
    <w:multiLevelType w:val="hybridMultilevel"/>
    <w:tmpl w:val="39C0F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341E9"/>
    <w:multiLevelType w:val="hybridMultilevel"/>
    <w:tmpl w:val="B0F09148"/>
    <w:lvl w:ilvl="0" w:tplc="B03806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A10343"/>
    <w:multiLevelType w:val="hybridMultilevel"/>
    <w:tmpl w:val="9326BEBA"/>
    <w:lvl w:ilvl="0" w:tplc="6C2AF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42D9D"/>
    <w:multiLevelType w:val="hybridMultilevel"/>
    <w:tmpl w:val="3E72E5C2"/>
    <w:lvl w:ilvl="0" w:tplc="C8B0A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661FC"/>
    <w:multiLevelType w:val="hybridMultilevel"/>
    <w:tmpl w:val="846C8BF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DB8505C"/>
    <w:multiLevelType w:val="hybridMultilevel"/>
    <w:tmpl w:val="F174AD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F5942E2"/>
    <w:multiLevelType w:val="hybridMultilevel"/>
    <w:tmpl w:val="2774D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26E5E"/>
    <w:multiLevelType w:val="hybridMultilevel"/>
    <w:tmpl w:val="663EE2E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565D7D90"/>
    <w:multiLevelType w:val="hybridMultilevel"/>
    <w:tmpl w:val="6994DB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B814A3"/>
    <w:multiLevelType w:val="hybridMultilevel"/>
    <w:tmpl w:val="5A22311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7657FAC"/>
    <w:multiLevelType w:val="hybridMultilevel"/>
    <w:tmpl w:val="713C7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897640"/>
    <w:multiLevelType w:val="hybridMultilevel"/>
    <w:tmpl w:val="E8664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11B54"/>
    <w:multiLevelType w:val="hybridMultilevel"/>
    <w:tmpl w:val="F64EB2E6"/>
    <w:lvl w:ilvl="0" w:tplc="463254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FF00E4"/>
    <w:multiLevelType w:val="hybridMultilevel"/>
    <w:tmpl w:val="91144CD4"/>
    <w:lvl w:ilvl="0" w:tplc="0405000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622D73"/>
    <w:multiLevelType w:val="hybridMultilevel"/>
    <w:tmpl w:val="96AA82F4"/>
    <w:lvl w:ilvl="0" w:tplc="6C2AFC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373A8B"/>
    <w:multiLevelType w:val="hybridMultilevel"/>
    <w:tmpl w:val="7960DF4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62BD4262"/>
    <w:multiLevelType w:val="hybridMultilevel"/>
    <w:tmpl w:val="71EAB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9554ED"/>
    <w:multiLevelType w:val="hybridMultilevel"/>
    <w:tmpl w:val="AF5E3FDE"/>
    <w:lvl w:ilvl="0" w:tplc="ED16194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C871FF"/>
    <w:multiLevelType w:val="hybridMultilevel"/>
    <w:tmpl w:val="1080745A"/>
    <w:lvl w:ilvl="0" w:tplc="6C2AF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A647E5"/>
    <w:multiLevelType w:val="hybridMultilevel"/>
    <w:tmpl w:val="9E64F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86BD5"/>
    <w:multiLevelType w:val="hybridMultilevel"/>
    <w:tmpl w:val="F538247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3D1719B"/>
    <w:multiLevelType w:val="hybridMultilevel"/>
    <w:tmpl w:val="1FB48D90"/>
    <w:lvl w:ilvl="0" w:tplc="0405000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EE5105"/>
    <w:multiLevelType w:val="hybridMultilevel"/>
    <w:tmpl w:val="9A948B1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650306B"/>
    <w:multiLevelType w:val="hybridMultilevel"/>
    <w:tmpl w:val="CB703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560452"/>
    <w:multiLevelType w:val="hybridMultilevel"/>
    <w:tmpl w:val="C31EE7CE"/>
    <w:lvl w:ilvl="0" w:tplc="6C2AF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EC4F0D"/>
    <w:multiLevelType w:val="hybridMultilevel"/>
    <w:tmpl w:val="F92246AA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5"/>
  </w:num>
  <w:num w:numId="4">
    <w:abstractNumId w:val="20"/>
  </w:num>
  <w:num w:numId="5">
    <w:abstractNumId w:val="22"/>
  </w:num>
  <w:num w:numId="6">
    <w:abstractNumId w:val="4"/>
  </w:num>
  <w:num w:numId="7">
    <w:abstractNumId w:val="42"/>
  </w:num>
  <w:num w:numId="8">
    <w:abstractNumId w:val="45"/>
  </w:num>
  <w:num w:numId="9">
    <w:abstractNumId w:val="12"/>
  </w:num>
  <w:num w:numId="10">
    <w:abstractNumId w:val="2"/>
  </w:num>
  <w:num w:numId="11">
    <w:abstractNumId w:val="25"/>
  </w:num>
  <w:num w:numId="12">
    <w:abstractNumId w:val="26"/>
  </w:num>
  <w:num w:numId="13">
    <w:abstractNumId w:val="24"/>
  </w:num>
  <w:num w:numId="14">
    <w:abstractNumId w:val="36"/>
  </w:num>
  <w:num w:numId="15">
    <w:abstractNumId w:val="37"/>
  </w:num>
  <w:num w:numId="16">
    <w:abstractNumId w:val="31"/>
  </w:num>
  <w:num w:numId="17">
    <w:abstractNumId w:val="33"/>
  </w:num>
  <w:num w:numId="18">
    <w:abstractNumId w:val="3"/>
  </w:num>
  <w:num w:numId="19">
    <w:abstractNumId w:val="48"/>
  </w:num>
  <w:num w:numId="20">
    <w:abstractNumId w:val="8"/>
  </w:num>
  <w:num w:numId="21">
    <w:abstractNumId w:val="15"/>
  </w:num>
  <w:num w:numId="22">
    <w:abstractNumId w:val="43"/>
  </w:num>
  <w:num w:numId="23">
    <w:abstractNumId w:val="27"/>
  </w:num>
  <w:num w:numId="24">
    <w:abstractNumId w:val="10"/>
  </w:num>
  <w:num w:numId="25">
    <w:abstractNumId w:val="13"/>
  </w:num>
  <w:num w:numId="26">
    <w:abstractNumId w:val="28"/>
  </w:num>
  <w:num w:numId="27">
    <w:abstractNumId w:val="44"/>
  </w:num>
  <w:num w:numId="28">
    <w:abstractNumId w:val="30"/>
  </w:num>
  <w:num w:numId="29">
    <w:abstractNumId w:val="47"/>
  </w:num>
  <w:num w:numId="30">
    <w:abstractNumId w:val="18"/>
  </w:num>
  <w:num w:numId="31">
    <w:abstractNumId w:val="39"/>
  </w:num>
  <w:num w:numId="32">
    <w:abstractNumId w:val="32"/>
  </w:num>
  <w:num w:numId="33">
    <w:abstractNumId w:val="19"/>
  </w:num>
  <w:num w:numId="34">
    <w:abstractNumId w:val="49"/>
  </w:num>
  <w:num w:numId="35">
    <w:abstractNumId w:val="1"/>
  </w:num>
  <w:num w:numId="36">
    <w:abstractNumId w:val="6"/>
  </w:num>
  <w:num w:numId="37">
    <w:abstractNumId w:val="35"/>
  </w:num>
  <w:num w:numId="38">
    <w:abstractNumId w:val="34"/>
  </w:num>
  <w:num w:numId="39">
    <w:abstractNumId w:val="7"/>
  </w:num>
  <w:num w:numId="40">
    <w:abstractNumId w:val="11"/>
  </w:num>
  <w:num w:numId="41">
    <w:abstractNumId w:val="17"/>
  </w:num>
  <w:num w:numId="42">
    <w:abstractNumId w:val="23"/>
  </w:num>
  <w:num w:numId="43">
    <w:abstractNumId w:val="29"/>
  </w:num>
  <w:num w:numId="44">
    <w:abstractNumId w:val="16"/>
  </w:num>
  <w:num w:numId="45">
    <w:abstractNumId w:val="40"/>
  </w:num>
  <w:num w:numId="46">
    <w:abstractNumId w:val="38"/>
  </w:num>
  <w:num w:numId="47">
    <w:abstractNumId w:val="46"/>
  </w:num>
  <w:num w:numId="48">
    <w:abstractNumId w:val="41"/>
  </w:num>
  <w:num w:numId="49">
    <w:abstractNumId w:val="14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027C"/>
    <w:rsid w:val="00000815"/>
    <w:rsid w:val="00003FC8"/>
    <w:rsid w:val="00005B5B"/>
    <w:rsid w:val="000071BB"/>
    <w:rsid w:val="00014CE0"/>
    <w:rsid w:val="00015D6C"/>
    <w:rsid w:val="000217DD"/>
    <w:rsid w:val="00025621"/>
    <w:rsid w:val="00027D6B"/>
    <w:rsid w:val="00042163"/>
    <w:rsid w:val="000446AF"/>
    <w:rsid w:val="00045896"/>
    <w:rsid w:val="00045AF2"/>
    <w:rsid w:val="00046FD8"/>
    <w:rsid w:val="00050FFA"/>
    <w:rsid w:val="00051433"/>
    <w:rsid w:val="00053A92"/>
    <w:rsid w:val="000547B9"/>
    <w:rsid w:val="00057550"/>
    <w:rsid w:val="00060357"/>
    <w:rsid w:val="00060915"/>
    <w:rsid w:val="00061D71"/>
    <w:rsid w:val="00063D08"/>
    <w:rsid w:val="000722E2"/>
    <w:rsid w:val="00074BAC"/>
    <w:rsid w:val="00080BA2"/>
    <w:rsid w:val="00085FF3"/>
    <w:rsid w:val="00087F7B"/>
    <w:rsid w:val="00091BDF"/>
    <w:rsid w:val="00093413"/>
    <w:rsid w:val="00093AF8"/>
    <w:rsid w:val="000957D2"/>
    <w:rsid w:val="00097CEF"/>
    <w:rsid w:val="000A73C0"/>
    <w:rsid w:val="000B3DDA"/>
    <w:rsid w:val="000C4E3F"/>
    <w:rsid w:val="000D15DE"/>
    <w:rsid w:val="000E1352"/>
    <w:rsid w:val="000E25D1"/>
    <w:rsid w:val="000E3653"/>
    <w:rsid w:val="000E4C0A"/>
    <w:rsid w:val="000E52FE"/>
    <w:rsid w:val="000E53CB"/>
    <w:rsid w:val="000F51D7"/>
    <w:rsid w:val="000F621D"/>
    <w:rsid w:val="00100588"/>
    <w:rsid w:val="00101A80"/>
    <w:rsid w:val="001104E5"/>
    <w:rsid w:val="001125E5"/>
    <w:rsid w:val="00113FAB"/>
    <w:rsid w:val="0011782A"/>
    <w:rsid w:val="0012026C"/>
    <w:rsid w:val="00121C01"/>
    <w:rsid w:val="00131680"/>
    <w:rsid w:val="00137821"/>
    <w:rsid w:val="00144E69"/>
    <w:rsid w:val="00147157"/>
    <w:rsid w:val="00151835"/>
    <w:rsid w:val="00151F63"/>
    <w:rsid w:val="00155127"/>
    <w:rsid w:val="0015799F"/>
    <w:rsid w:val="001646DF"/>
    <w:rsid w:val="00167E91"/>
    <w:rsid w:val="00173386"/>
    <w:rsid w:val="00174E27"/>
    <w:rsid w:val="001758A6"/>
    <w:rsid w:val="00176586"/>
    <w:rsid w:val="00181096"/>
    <w:rsid w:val="001857B4"/>
    <w:rsid w:val="00191C83"/>
    <w:rsid w:val="00192DDD"/>
    <w:rsid w:val="00194189"/>
    <w:rsid w:val="00197E5E"/>
    <w:rsid w:val="001A1F4D"/>
    <w:rsid w:val="001A6464"/>
    <w:rsid w:val="001B27C4"/>
    <w:rsid w:val="001B3F72"/>
    <w:rsid w:val="001B4BE0"/>
    <w:rsid w:val="001B5395"/>
    <w:rsid w:val="001B55BA"/>
    <w:rsid w:val="001B6347"/>
    <w:rsid w:val="001D0844"/>
    <w:rsid w:val="001D374B"/>
    <w:rsid w:val="001D429E"/>
    <w:rsid w:val="001D7AEB"/>
    <w:rsid w:val="001E1859"/>
    <w:rsid w:val="001F23AF"/>
    <w:rsid w:val="001F2448"/>
    <w:rsid w:val="00201642"/>
    <w:rsid w:val="00202C5C"/>
    <w:rsid w:val="0020348E"/>
    <w:rsid w:val="00222E79"/>
    <w:rsid w:val="0022307B"/>
    <w:rsid w:val="002277D0"/>
    <w:rsid w:val="002352A4"/>
    <w:rsid w:val="00235D22"/>
    <w:rsid w:val="00244FAF"/>
    <w:rsid w:val="002457E8"/>
    <w:rsid w:val="00246A6B"/>
    <w:rsid w:val="00262DCA"/>
    <w:rsid w:val="00264A9A"/>
    <w:rsid w:val="00274172"/>
    <w:rsid w:val="00281523"/>
    <w:rsid w:val="002849BA"/>
    <w:rsid w:val="002A0B90"/>
    <w:rsid w:val="002A1360"/>
    <w:rsid w:val="002B0049"/>
    <w:rsid w:val="002B1C13"/>
    <w:rsid w:val="002B4619"/>
    <w:rsid w:val="002C0F64"/>
    <w:rsid w:val="002C5B2C"/>
    <w:rsid w:val="002E0859"/>
    <w:rsid w:val="002E1243"/>
    <w:rsid w:val="002E2D74"/>
    <w:rsid w:val="002E4F35"/>
    <w:rsid w:val="002E5DBA"/>
    <w:rsid w:val="00303413"/>
    <w:rsid w:val="003061E3"/>
    <w:rsid w:val="00315C7F"/>
    <w:rsid w:val="00320DBA"/>
    <w:rsid w:val="0033256A"/>
    <w:rsid w:val="00335EC0"/>
    <w:rsid w:val="003441DB"/>
    <w:rsid w:val="00344CFD"/>
    <w:rsid w:val="0035385F"/>
    <w:rsid w:val="00354735"/>
    <w:rsid w:val="00355BA2"/>
    <w:rsid w:val="00357B7B"/>
    <w:rsid w:val="00362C5C"/>
    <w:rsid w:val="00373F1D"/>
    <w:rsid w:val="0038544E"/>
    <w:rsid w:val="003854B0"/>
    <w:rsid w:val="00386A1A"/>
    <w:rsid w:val="00391756"/>
    <w:rsid w:val="0039457C"/>
    <w:rsid w:val="00397225"/>
    <w:rsid w:val="003A21E5"/>
    <w:rsid w:val="003A3BA7"/>
    <w:rsid w:val="003A62F4"/>
    <w:rsid w:val="003B1662"/>
    <w:rsid w:val="003B2940"/>
    <w:rsid w:val="003B4AC3"/>
    <w:rsid w:val="003C105A"/>
    <w:rsid w:val="003C2A97"/>
    <w:rsid w:val="003C2AE2"/>
    <w:rsid w:val="003C3BC8"/>
    <w:rsid w:val="003C6E39"/>
    <w:rsid w:val="003D0CD8"/>
    <w:rsid w:val="003D4222"/>
    <w:rsid w:val="003D42DF"/>
    <w:rsid w:val="003E34FB"/>
    <w:rsid w:val="003F1A15"/>
    <w:rsid w:val="003F2B6B"/>
    <w:rsid w:val="003F7332"/>
    <w:rsid w:val="00407DE8"/>
    <w:rsid w:val="00407FE1"/>
    <w:rsid w:val="004126E6"/>
    <w:rsid w:val="004176D8"/>
    <w:rsid w:val="00441879"/>
    <w:rsid w:val="004547C8"/>
    <w:rsid w:val="00455374"/>
    <w:rsid w:val="0045563F"/>
    <w:rsid w:val="00457EE3"/>
    <w:rsid w:val="00460B6A"/>
    <w:rsid w:val="00465C4E"/>
    <w:rsid w:val="00466A50"/>
    <w:rsid w:val="00480D13"/>
    <w:rsid w:val="004863D6"/>
    <w:rsid w:val="004957D8"/>
    <w:rsid w:val="00496FAD"/>
    <w:rsid w:val="00497655"/>
    <w:rsid w:val="004978EE"/>
    <w:rsid w:val="004A6744"/>
    <w:rsid w:val="004B1011"/>
    <w:rsid w:val="004B606D"/>
    <w:rsid w:val="004B72E0"/>
    <w:rsid w:val="004B7A4F"/>
    <w:rsid w:val="004C2858"/>
    <w:rsid w:val="004C650B"/>
    <w:rsid w:val="004D0335"/>
    <w:rsid w:val="004E3708"/>
    <w:rsid w:val="004E3DB1"/>
    <w:rsid w:val="004E4759"/>
    <w:rsid w:val="00500F24"/>
    <w:rsid w:val="00501D02"/>
    <w:rsid w:val="0051147C"/>
    <w:rsid w:val="00514413"/>
    <w:rsid w:val="00525AFB"/>
    <w:rsid w:val="00527406"/>
    <w:rsid w:val="00533688"/>
    <w:rsid w:val="005357DA"/>
    <w:rsid w:val="00536C12"/>
    <w:rsid w:val="00540F09"/>
    <w:rsid w:val="005570D0"/>
    <w:rsid w:val="00563088"/>
    <w:rsid w:val="00565A15"/>
    <w:rsid w:val="0056635E"/>
    <w:rsid w:val="00571085"/>
    <w:rsid w:val="005805A0"/>
    <w:rsid w:val="005835F5"/>
    <w:rsid w:val="00584291"/>
    <w:rsid w:val="005900AA"/>
    <w:rsid w:val="00591828"/>
    <w:rsid w:val="00591ABF"/>
    <w:rsid w:val="0059581C"/>
    <w:rsid w:val="005A3628"/>
    <w:rsid w:val="005A7F4D"/>
    <w:rsid w:val="005B0385"/>
    <w:rsid w:val="005B1629"/>
    <w:rsid w:val="005B1CB9"/>
    <w:rsid w:val="005B23C6"/>
    <w:rsid w:val="005B367E"/>
    <w:rsid w:val="005B43F3"/>
    <w:rsid w:val="005C201E"/>
    <w:rsid w:val="005C28CB"/>
    <w:rsid w:val="005C5D47"/>
    <w:rsid w:val="005D10C4"/>
    <w:rsid w:val="005D14C1"/>
    <w:rsid w:val="005D488C"/>
    <w:rsid w:val="005D4EE3"/>
    <w:rsid w:val="005D54B2"/>
    <w:rsid w:val="005D7089"/>
    <w:rsid w:val="005E3F7F"/>
    <w:rsid w:val="00603BB1"/>
    <w:rsid w:val="00606B8A"/>
    <w:rsid w:val="00610CB4"/>
    <w:rsid w:val="0062315A"/>
    <w:rsid w:val="0063238D"/>
    <w:rsid w:val="006335A3"/>
    <w:rsid w:val="006337E1"/>
    <w:rsid w:val="00641769"/>
    <w:rsid w:val="0064416E"/>
    <w:rsid w:val="00645021"/>
    <w:rsid w:val="00652ABA"/>
    <w:rsid w:val="006630B8"/>
    <w:rsid w:val="0066509E"/>
    <w:rsid w:val="0067278C"/>
    <w:rsid w:val="006738D3"/>
    <w:rsid w:val="006774C3"/>
    <w:rsid w:val="00681393"/>
    <w:rsid w:val="0068592F"/>
    <w:rsid w:val="00694CD3"/>
    <w:rsid w:val="00697AA1"/>
    <w:rsid w:val="006A2F61"/>
    <w:rsid w:val="006A61D3"/>
    <w:rsid w:val="006A6F6A"/>
    <w:rsid w:val="006A6FD1"/>
    <w:rsid w:val="006B6135"/>
    <w:rsid w:val="006B6DB1"/>
    <w:rsid w:val="006E764A"/>
    <w:rsid w:val="006F3544"/>
    <w:rsid w:val="00700520"/>
    <w:rsid w:val="0070499C"/>
    <w:rsid w:val="0071148E"/>
    <w:rsid w:val="00716DA7"/>
    <w:rsid w:val="00717BC0"/>
    <w:rsid w:val="00717DAD"/>
    <w:rsid w:val="00720092"/>
    <w:rsid w:val="00723C99"/>
    <w:rsid w:val="007351FE"/>
    <w:rsid w:val="00735FFD"/>
    <w:rsid w:val="00747CEF"/>
    <w:rsid w:val="00760898"/>
    <w:rsid w:val="00760D6E"/>
    <w:rsid w:val="00763082"/>
    <w:rsid w:val="00766257"/>
    <w:rsid w:val="00780714"/>
    <w:rsid w:val="0078109A"/>
    <w:rsid w:val="00781146"/>
    <w:rsid w:val="0078548C"/>
    <w:rsid w:val="00787BD4"/>
    <w:rsid w:val="00794456"/>
    <w:rsid w:val="00794A9A"/>
    <w:rsid w:val="007A07E0"/>
    <w:rsid w:val="007A0944"/>
    <w:rsid w:val="007A62D1"/>
    <w:rsid w:val="007A71B1"/>
    <w:rsid w:val="007B3F03"/>
    <w:rsid w:val="007B5997"/>
    <w:rsid w:val="007C5B0E"/>
    <w:rsid w:val="007C5CB4"/>
    <w:rsid w:val="007D1578"/>
    <w:rsid w:val="007D36AB"/>
    <w:rsid w:val="007D5F4F"/>
    <w:rsid w:val="007D68D7"/>
    <w:rsid w:val="007E360B"/>
    <w:rsid w:val="007E79AF"/>
    <w:rsid w:val="007F064A"/>
    <w:rsid w:val="007F1EA1"/>
    <w:rsid w:val="007F2E04"/>
    <w:rsid w:val="007F582F"/>
    <w:rsid w:val="0080473C"/>
    <w:rsid w:val="00811511"/>
    <w:rsid w:val="00811A7B"/>
    <w:rsid w:val="00812EDC"/>
    <w:rsid w:val="00816107"/>
    <w:rsid w:val="00822371"/>
    <w:rsid w:val="00826EC2"/>
    <w:rsid w:val="008309EF"/>
    <w:rsid w:val="00834DB7"/>
    <w:rsid w:val="008419F9"/>
    <w:rsid w:val="008428B9"/>
    <w:rsid w:val="00843587"/>
    <w:rsid w:val="00845FB8"/>
    <w:rsid w:val="0084661A"/>
    <w:rsid w:val="00854268"/>
    <w:rsid w:val="0085548E"/>
    <w:rsid w:val="008563D9"/>
    <w:rsid w:val="00857243"/>
    <w:rsid w:val="00857FDF"/>
    <w:rsid w:val="00860322"/>
    <w:rsid w:val="00860E0A"/>
    <w:rsid w:val="008706BB"/>
    <w:rsid w:val="00872056"/>
    <w:rsid w:val="0087212D"/>
    <w:rsid w:val="00873207"/>
    <w:rsid w:val="00874F13"/>
    <w:rsid w:val="00875F2B"/>
    <w:rsid w:val="0087644F"/>
    <w:rsid w:val="0088047F"/>
    <w:rsid w:val="00881A43"/>
    <w:rsid w:val="008837BB"/>
    <w:rsid w:val="00886900"/>
    <w:rsid w:val="008A1C9A"/>
    <w:rsid w:val="008A4DC9"/>
    <w:rsid w:val="008A66B6"/>
    <w:rsid w:val="008B269E"/>
    <w:rsid w:val="008B2F0B"/>
    <w:rsid w:val="008D5340"/>
    <w:rsid w:val="008E3882"/>
    <w:rsid w:val="008E46EA"/>
    <w:rsid w:val="008E69B7"/>
    <w:rsid w:val="008E7514"/>
    <w:rsid w:val="00900C93"/>
    <w:rsid w:val="00901A3E"/>
    <w:rsid w:val="00913124"/>
    <w:rsid w:val="00916EB6"/>
    <w:rsid w:val="00922EC5"/>
    <w:rsid w:val="009330FC"/>
    <w:rsid w:val="00936D05"/>
    <w:rsid w:val="00945139"/>
    <w:rsid w:val="009562D8"/>
    <w:rsid w:val="009568CE"/>
    <w:rsid w:val="00960CCB"/>
    <w:rsid w:val="009639A5"/>
    <w:rsid w:val="0096623F"/>
    <w:rsid w:val="009672B8"/>
    <w:rsid w:val="0097211F"/>
    <w:rsid w:val="00984C0A"/>
    <w:rsid w:val="00996A2E"/>
    <w:rsid w:val="00997A11"/>
    <w:rsid w:val="00997BF2"/>
    <w:rsid w:val="00997D6B"/>
    <w:rsid w:val="009A4C66"/>
    <w:rsid w:val="009B52EE"/>
    <w:rsid w:val="009B6640"/>
    <w:rsid w:val="009C3526"/>
    <w:rsid w:val="009C38A8"/>
    <w:rsid w:val="009C4990"/>
    <w:rsid w:val="009C5412"/>
    <w:rsid w:val="009D17EB"/>
    <w:rsid w:val="009D417B"/>
    <w:rsid w:val="009D544F"/>
    <w:rsid w:val="009D5D21"/>
    <w:rsid w:val="009E3884"/>
    <w:rsid w:val="009E5C2C"/>
    <w:rsid w:val="009F4AF0"/>
    <w:rsid w:val="00A02B49"/>
    <w:rsid w:val="00A10F49"/>
    <w:rsid w:val="00A152A5"/>
    <w:rsid w:val="00A238AB"/>
    <w:rsid w:val="00A33F04"/>
    <w:rsid w:val="00A35455"/>
    <w:rsid w:val="00A47837"/>
    <w:rsid w:val="00A52B6A"/>
    <w:rsid w:val="00A546B7"/>
    <w:rsid w:val="00A64061"/>
    <w:rsid w:val="00A67B68"/>
    <w:rsid w:val="00A740D1"/>
    <w:rsid w:val="00A74B13"/>
    <w:rsid w:val="00A74C86"/>
    <w:rsid w:val="00A74D23"/>
    <w:rsid w:val="00A74E31"/>
    <w:rsid w:val="00A7569B"/>
    <w:rsid w:val="00A80340"/>
    <w:rsid w:val="00A82A26"/>
    <w:rsid w:val="00A82CC5"/>
    <w:rsid w:val="00A93829"/>
    <w:rsid w:val="00AA3D33"/>
    <w:rsid w:val="00AA5E7F"/>
    <w:rsid w:val="00AB059E"/>
    <w:rsid w:val="00AB2465"/>
    <w:rsid w:val="00AC1AD6"/>
    <w:rsid w:val="00AC1F46"/>
    <w:rsid w:val="00AC21BE"/>
    <w:rsid w:val="00AD1AEE"/>
    <w:rsid w:val="00AE4011"/>
    <w:rsid w:val="00AE4E17"/>
    <w:rsid w:val="00AE5AFB"/>
    <w:rsid w:val="00AF0BE6"/>
    <w:rsid w:val="00AF2D33"/>
    <w:rsid w:val="00AF3086"/>
    <w:rsid w:val="00AF3A03"/>
    <w:rsid w:val="00B008A8"/>
    <w:rsid w:val="00B04D74"/>
    <w:rsid w:val="00B06A11"/>
    <w:rsid w:val="00B17BDB"/>
    <w:rsid w:val="00B21BCD"/>
    <w:rsid w:val="00B23BE8"/>
    <w:rsid w:val="00B26124"/>
    <w:rsid w:val="00B264D7"/>
    <w:rsid w:val="00B26B8F"/>
    <w:rsid w:val="00B36F71"/>
    <w:rsid w:val="00B4391A"/>
    <w:rsid w:val="00B44F46"/>
    <w:rsid w:val="00B47485"/>
    <w:rsid w:val="00B5690E"/>
    <w:rsid w:val="00B62F2B"/>
    <w:rsid w:val="00B6445C"/>
    <w:rsid w:val="00B64676"/>
    <w:rsid w:val="00B6718F"/>
    <w:rsid w:val="00B71BA4"/>
    <w:rsid w:val="00B729E8"/>
    <w:rsid w:val="00B72D5B"/>
    <w:rsid w:val="00B741AB"/>
    <w:rsid w:val="00B83CA2"/>
    <w:rsid w:val="00B913F0"/>
    <w:rsid w:val="00BA20DD"/>
    <w:rsid w:val="00BA2F4F"/>
    <w:rsid w:val="00BA3211"/>
    <w:rsid w:val="00BA6353"/>
    <w:rsid w:val="00BA68DB"/>
    <w:rsid w:val="00BB1B3A"/>
    <w:rsid w:val="00BC0C60"/>
    <w:rsid w:val="00BC4E39"/>
    <w:rsid w:val="00BD4069"/>
    <w:rsid w:val="00BD51AA"/>
    <w:rsid w:val="00BD5A2B"/>
    <w:rsid w:val="00BD6B65"/>
    <w:rsid w:val="00BE22F9"/>
    <w:rsid w:val="00BF210C"/>
    <w:rsid w:val="00C02587"/>
    <w:rsid w:val="00C02F3F"/>
    <w:rsid w:val="00C0359D"/>
    <w:rsid w:val="00C239EB"/>
    <w:rsid w:val="00C26FCD"/>
    <w:rsid w:val="00C32D94"/>
    <w:rsid w:val="00C40060"/>
    <w:rsid w:val="00C429E2"/>
    <w:rsid w:val="00C43C14"/>
    <w:rsid w:val="00C4588E"/>
    <w:rsid w:val="00C5265B"/>
    <w:rsid w:val="00C56E08"/>
    <w:rsid w:val="00C648C0"/>
    <w:rsid w:val="00C65A34"/>
    <w:rsid w:val="00C72E60"/>
    <w:rsid w:val="00C73140"/>
    <w:rsid w:val="00C74603"/>
    <w:rsid w:val="00C800BD"/>
    <w:rsid w:val="00C80718"/>
    <w:rsid w:val="00C830EA"/>
    <w:rsid w:val="00C86FBC"/>
    <w:rsid w:val="00CA0251"/>
    <w:rsid w:val="00CB13FE"/>
    <w:rsid w:val="00CB3D9A"/>
    <w:rsid w:val="00CC1B32"/>
    <w:rsid w:val="00CD110A"/>
    <w:rsid w:val="00CD4A76"/>
    <w:rsid w:val="00CE0A93"/>
    <w:rsid w:val="00CE39E4"/>
    <w:rsid w:val="00CF569A"/>
    <w:rsid w:val="00D03B70"/>
    <w:rsid w:val="00D063D3"/>
    <w:rsid w:val="00D06D15"/>
    <w:rsid w:val="00D1126A"/>
    <w:rsid w:val="00D12918"/>
    <w:rsid w:val="00D220AA"/>
    <w:rsid w:val="00D2384B"/>
    <w:rsid w:val="00D24858"/>
    <w:rsid w:val="00D263A3"/>
    <w:rsid w:val="00D3213A"/>
    <w:rsid w:val="00D35C01"/>
    <w:rsid w:val="00D505F9"/>
    <w:rsid w:val="00D662DB"/>
    <w:rsid w:val="00D75D28"/>
    <w:rsid w:val="00D77734"/>
    <w:rsid w:val="00D80C94"/>
    <w:rsid w:val="00D80EFD"/>
    <w:rsid w:val="00D81125"/>
    <w:rsid w:val="00D82488"/>
    <w:rsid w:val="00D9726B"/>
    <w:rsid w:val="00DA5173"/>
    <w:rsid w:val="00DA6302"/>
    <w:rsid w:val="00DA652D"/>
    <w:rsid w:val="00DA6F44"/>
    <w:rsid w:val="00DB536A"/>
    <w:rsid w:val="00DB67AE"/>
    <w:rsid w:val="00DC0065"/>
    <w:rsid w:val="00DC03BF"/>
    <w:rsid w:val="00DC358A"/>
    <w:rsid w:val="00DD02F1"/>
    <w:rsid w:val="00DD1C37"/>
    <w:rsid w:val="00DD3FD0"/>
    <w:rsid w:val="00DD689E"/>
    <w:rsid w:val="00DE5219"/>
    <w:rsid w:val="00E00898"/>
    <w:rsid w:val="00E063C4"/>
    <w:rsid w:val="00E06C30"/>
    <w:rsid w:val="00E14D3A"/>
    <w:rsid w:val="00E21FCF"/>
    <w:rsid w:val="00E25D59"/>
    <w:rsid w:val="00E339D9"/>
    <w:rsid w:val="00E36A74"/>
    <w:rsid w:val="00E51B89"/>
    <w:rsid w:val="00E540D7"/>
    <w:rsid w:val="00E5423C"/>
    <w:rsid w:val="00E57B6E"/>
    <w:rsid w:val="00E73A80"/>
    <w:rsid w:val="00E878F5"/>
    <w:rsid w:val="00E94D53"/>
    <w:rsid w:val="00E95C5E"/>
    <w:rsid w:val="00E963CF"/>
    <w:rsid w:val="00E96828"/>
    <w:rsid w:val="00EA24AD"/>
    <w:rsid w:val="00EA6379"/>
    <w:rsid w:val="00EB43F4"/>
    <w:rsid w:val="00ED2EE3"/>
    <w:rsid w:val="00ED619E"/>
    <w:rsid w:val="00ED7518"/>
    <w:rsid w:val="00ED7F6B"/>
    <w:rsid w:val="00EE16E6"/>
    <w:rsid w:val="00EF3CFF"/>
    <w:rsid w:val="00EF77D1"/>
    <w:rsid w:val="00F02C6D"/>
    <w:rsid w:val="00F031C4"/>
    <w:rsid w:val="00F1008D"/>
    <w:rsid w:val="00F14C7C"/>
    <w:rsid w:val="00F17CB7"/>
    <w:rsid w:val="00F21C75"/>
    <w:rsid w:val="00F2440B"/>
    <w:rsid w:val="00F249F4"/>
    <w:rsid w:val="00F254B2"/>
    <w:rsid w:val="00F26807"/>
    <w:rsid w:val="00F279A2"/>
    <w:rsid w:val="00F33A9E"/>
    <w:rsid w:val="00F3432E"/>
    <w:rsid w:val="00F37D1F"/>
    <w:rsid w:val="00F40292"/>
    <w:rsid w:val="00F436EF"/>
    <w:rsid w:val="00F45741"/>
    <w:rsid w:val="00F51C62"/>
    <w:rsid w:val="00F54822"/>
    <w:rsid w:val="00F610C2"/>
    <w:rsid w:val="00F665C2"/>
    <w:rsid w:val="00F67EA7"/>
    <w:rsid w:val="00F73C25"/>
    <w:rsid w:val="00F7689A"/>
    <w:rsid w:val="00F80325"/>
    <w:rsid w:val="00F80588"/>
    <w:rsid w:val="00F814AD"/>
    <w:rsid w:val="00F909FD"/>
    <w:rsid w:val="00FA4DEA"/>
    <w:rsid w:val="00FB3571"/>
    <w:rsid w:val="00FB5CF5"/>
    <w:rsid w:val="00FC0B88"/>
    <w:rsid w:val="00FC34D4"/>
    <w:rsid w:val="00FD4381"/>
    <w:rsid w:val="00FE3186"/>
    <w:rsid w:val="00FE43D6"/>
    <w:rsid w:val="00FE59E1"/>
    <w:rsid w:val="00FE6750"/>
    <w:rsid w:val="00FF02F8"/>
    <w:rsid w:val="00FF1576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BE7D3B1"/>
  <w15:docId w15:val="{6D17A1A8-8584-4480-9A1B-CBF55F0F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0325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</w:pPr>
  </w:style>
  <w:style w:type="paragraph" w:styleId="Zkladntextodsazen3">
    <w:name w:val="Body Text Indent 3"/>
    <w:basedOn w:val="Normln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8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84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3D422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06D15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DD3FD0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E5C2C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15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15C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5C7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5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5C7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25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54B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5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54B2"/>
    <w:rPr>
      <w:sz w:val="24"/>
      <w:szCs w:val="24"/>
    </w:rPr>
  </w:style>
  <w:style w:type="character" w:customStyle="1" w:styleId="NzevChar">
    <w:name w:val="Název Char"/>
    <w:link w:val="Nzev"/>
    <w:rsid w:val="00766257"/>
    <w:rPr>
      <w:b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58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3544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034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197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3274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4021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40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482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615AC-EAD7-44E1-BE18-50DFE8BD7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Kolarčíková Eva, Ing.</cp:lastModifiedBy>
  <cp:revision>4</cp:revision>
  <cp:lastPrinted>2018-11-05T11:11:00Z</cp:lastPrinted>
  <dcterms:created xsi:type="dcterms:W3CDTF">2018-12-19T09:31:00Z</dcterms:created>
  <dcterms:modified xsi:type="dcterms:W3CDTF">2019-02-06T09:17:00Z</dcterms:modified>
</cp:coreProperties>
</file>