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6E12E02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652DB758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5DF84F6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AFC8A9E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55E7A2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64822C0C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378C51C" w14:textId="51E61C3A" w:rsidR="006611EF" w:rsidRDefault="00E25570" w:rsidP="006611EF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dálkově řízená sekačka</w:t>
      </w:r>
    </w:p>
    <w:p w14:paraId="77507274" w14:textId="77777777" w:rsidR="00126774" w:rsidRDefault="00126774" w:rsidP="0012677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443B0C4" w14:textId="77777777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E14D4F" w14:textId="392756B2" w:rsidR="00126774" w:rsidRDefault="00126774" w:rsidP="0012677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E25570">
        <w:rPr>
          <w:rFonts w:ascii="Arial" w:hAnsi="Arial" w:cs="Arial"/>
          <w:bCs/>
        </w:rPr>
        <w:t>poptávkové řízení</w:t>
      </w:r>
    </w:p>
    <w:p w14:paraId="455F9E13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00401899" w14:textId="05D13EE5" w:rsidR="00126774" w:rsidRPr="0056479F" w:rsidRDefault="00126774" w:rsidP="00126774">
      <w:pPr>
        <w:pStyle w:val="Zkladntext"/>
        <w:rPr>
          <w:rFonts w:cs="Arial"/>
          <w:sz w:val="20"/>
          <w:szCs w:val="20"/>
        </w:rPr>
      </w:pPr>
    </w:p>
    <w:p w14:paraId="35FC42F4" w14:textId="47668067" w:rsidR="00126774" w:rsidRDefault="00126774" w:rsidP="001267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796D" wp14:editId="663DADC8">
                <wp:simplePos x="0" y="0"/>
                <wp:positionH relativeFrom="column">
                  <wp:posOffset>-44229</wp:posOffset>
                </wp:positionH>
                <wp:positionV relativeFrom="paragraph">
                  <wp:posOffset>-3037</wp:posOffset>
                </wp:positionV>
                <wp:extent cx="6002158" cy="657225"/>
                <wp:effectExtent l="0" t="0" r="1778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2158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5E6C4" w14:textId="509DBE27" w:rsidR="00126774" w:rsidRPr="00126774" w:rsidRDefault="00126774" w:rsidP="001267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12677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rozhodnutí o výběru nejvhodnější nabídky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-3.5pt;margin-top:-.25pt;width:472.6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FYPQ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" fillcolor="#92d050" strokecolor="#7f7f7f" strokeweight="1.75pt">
                <v:stroke endcap="round"/>
                <v:textbox>
                  <w:txbxContent>
                    <w:p w14:paraId="6925E6C4" w14:textId="509DBE27" w:rsidR="00126774" w:rsidRPr="00126774" w:rsidRDefault="00126774" w:rsidP="001267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12677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rozhodnutí o výběru nejvhodnější nabídky </w:t>
                      </w:r>
                    </w:p>
                  </w:txbxContent>
                </v:textbox>
              </v:rect>
            </w:pict>
          </mc:Fallback>
        </mc:AlternateContent>
      </w:r>
    </w:p>
    <w:p w14:paraId="29A16C46" w14:textId="77777777" w:rsidR="00126774" w:rsidRDefault="00126774" w:rsidP="00126774">
      <w:pPr>
        <w:pStyle w:val="Zkladntext"/>
        <w:rPr>
          <w:rFonts w:cs="Arial"/>
          <w:sz w:val="18"/>
          <w:szCs w:val="18"/>
        </w:rPr>
      </w:pPr>
    </w:p>
    <w:p w14:paraId="30C3954B" w14:textId="77777777" w:rsidR="00126774" w:rsidRPr="004760E3" w:rsidRDefault="00126774" w:rsidP="00126774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432C3F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5E054A19" w14:textId="77777777" w:rsidR="00126774" w:rsidRDefault="00126774" w:rsidP="00126774">
      <w:pPr>
        <w:pStyle w:val="Zkladntext"/>
        <w:jc w:val="left"/>
        <w:rPr>
          <w:rFonts w:cs="Arial"/>
          <w:sz w:val="20"/>
          <w:szCs w:val="20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CF0957D" w14:textId="77777777" w:rsidR="004755C9" w:rsidRDefault="004755C9" w:rsidP="004755C9">
      <w:pPr>
        <w:jc w:val="both"/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12/2016 schválený usnesením č. 1910/R62/16 Rady města Uherský Brod ze dne 19.12.2016, rozhodla na základě doporučení komise pro posouzení a hodnocení nabídek o výběru dodavatele: </w:t>
      </w:r>
    </w:p>
    <w:p w14:paraId="54A39009" w14:textId="77777777" w:rsidR="004755C9" w:rsidRPr="00961BF3" w:rsidRDefault="004755C9" w:rsidP="004755C9">
      <w:pPr>
        <w:spacing w:line="280" w:lineRule="atLeast"/>
        <w:jc w:val="both"/>
        <w:rPr>
          <w:rFonts w:cs="Arial"/>
          <w:color w:val="FF0000"/>
          <w:sz w:val="24"/>
          <w:szCs w:val="44"/>
        </w:rPr>
      </w:pPr>
    </w:p>
    <w:p w14:paraId="1E2E931E" w14:textId="77777777" w:rsidR="00796324" w:rsidRPr="00563241" w:rsidRDefault="00796324" w:rsidP="004A3E36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126774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E25570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E25570" w:rsidRDefault="00E25570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7F56A513" w:rsidR="00E25570" w:rsidRDefault="00E25570" w:rsidP="0012677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DVOŘÁK – svahové sekačky s.r.o.</w:t>
            </w:r>
          </w:p>
        </w:tc>
      </w:tr>
      <w:tr w:rsidR="00E25570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E25570" w:rsidRDefault="00E25570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52F5E98" w:rsidR="00E25570" w:rsidRPr="00BF406E" w:rsidRDefault="00E25570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č. p. 277, 582 21 Pohled </w:t>
            </w:r>
          </w:p>
        </w:tc>
      </w:tr>
      <w:tr w:rsidR="00E25570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E25570" w:rsidRDefault="00E25570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D357F5B" w:rsidR="00E25570" w:rsidRPr="00BF406E" w:rsidRDefault="00E25570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26013797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68963F8" w14:textId="2F1A01D3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E25570">
        <w:rPr>
          <w:rFonts w:cs="Arial"/>
          <w:bCs/>
        </w:rPr>
        <w:t>Kupní smlouva.</w:t>
      </w:r>
    </w:p>
    <w:p w14:paraId="6FCD05B8" w14:textId="77777777" w:rsidR="004755C9" w:rsidRDefault="004755C9" w:rsidP="004755C9">
      <w:pPr>
        <w:jc w:val="both"/>
        <w:rPr>
          <w:rFonts w:cs="Arial"/>
          <w:bCs/>
        </w:rPr>
      </w:pPr>
    </w:p>
    <w:p w14:paraId="276161E0" w14:textId="780DC51B" w:rsidR="004755C9" w:rsidRDefault="004755C9" w:rsidP="004755C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 w:rsidR="00E25570">
        <w:rPr>
          <w:rFonts w:cs="Arial"/>
          <w:bCs/>
        </w:rPr>
        <w:t>DVOŘÁK – svahové sekačky s.r.o.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5DF495C8" w14:textId="77777777" w:rsidR="004755C9" w:rsidRDefault="004755C9" w:rsidP="004755C9">
      <w:pPr>
        <w:jc w:val="both"/>
        <w:rPr>
          <w:rFonts w:cs="Arial"/>
          <w:bCs/>
        </w:rPr>
      </w:pPr>
    </w:p>
    <w:p w14:paraId="6C17C425" w14:textId="3F62810F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E25570">
        <w:rPr>
          <w:rFonts w:cs="Arial"/>
          <w:bCs/>
        </w:rPr>
        <w:t>04</w:t>
      </w:r>
      <w:r w:rsidR="003700CD">
        <w:rPr>
          <w:rFonts w:cs="Arial"/>
          <w:bCs/>
        </w:rPr>
        <w:t>.</w:t>
      </w:r>
      <w:r w:rsidR="0011175A">
        <w:rPr>
          <w:rFonts w:cs="Arial"/>
          <w:bCs/>
        </w:rPr>
        <w:t>0</w:t>
      </w:r>
      <w:r w:rsidR="00E25570">
        <w:rPr>
          <w:rFonts w:cs="Arial"/>
          <w:bCs/>
        </w:rPr>
        <w:t>3</w:t>
      </w:r>
      <w:bookmarkStart w:id="0" w:name="_GoBack"/>
      <w:bookmarkEnd w:id="0"/>
      <w:r w:rsidRPr="0031080D">
        <w:rPr>
          <w:rFonts w:cs="Arial"/>
          <w:bCs/>
        </w:rPr>
        <w:t>.201</w:t>
      </w:r>
      <w:r w:rsidR="004755C9">
        <w:rPr>
          <w:rFonts w:cs="Arial"/>
          <w:bCs/>
        </w:rPr>
        <w:t>9</w:t>
      </w:r>
    </w:p>
    <w:p w14:paraId="6511704A" w14:textId="77777777" w:rsidR="008122EB" w:rsidRDefault="008122EB" w:rsidP="004A3E36">
      <w:pPr>
        <w:spacing w:line="280" w:lineRule="atLeast"/>
        <w:jc w:val="both"/>
        <w:rPr>
          <w:rFonts w:cs="Arial"/>
          <w:b/>
        </w:rPr>
      </w:pPr>
    </w:p>
    <w:p w14:paraId="6CA42FE1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62C86CBA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3E0010E9" w14:textId="77777777" w:rsidR="00DD020D" w:rsidRDefault="00DD020D" w:rsidP="004A3E36">
      <w:pPr>
        <w:spacing w:line="280" w:lineRule="atLeast"/>
        <w:jc w:val="both"/>
        <w:rPr>
          <w:rFonts w:cs="Arial"/>
          <w:b/>
        </w:rPr>
      </w:pPr>
    </w:p>
    <w:p w14:paraId="2758A63C" w14:textId="77777777" w:rsidR="0011175A" w:rsidRDefault="0011175A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70C7C36D" w:rsidR="00CD5046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Bohumír Gottfried</w:t>
      </w:r>
    </w:p>
    <w:p w14:paraId="49402398" w14:textId="676290F9" w:rsidR="008122EB" w:rsidRPr="008122EB" w:rsidRDefault="00126774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25570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8253F4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DF27" w14:textId="77777777" w:rsidR="00126774" w:rsidRDefault="00126774" w:rsidP="0012677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6CDFD167" w14:textId="77777777" w:rsidR="00126774" w:rsidRPr="004F4B14" w:rsidRDefault="00126774" w:rsidP="0012677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1714E62" w14:textId="77777777" w:rsidR="00126774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52D8EA14" w14:textId="77777777" w:rsidR="00126774" w:rsidRPr="0047469B" w:rsidRDefault="00126774" w:rsidP="0012677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1FB46D1E" w:rsidR="00D54733" w:rsidRPr="00126774" w:rsidRDefault="00D54733" w:rsidP="001267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7BB91E32" w:rsidR="00EF3B95" w:rsidRPr="00126774" w:rsidRDefault="00126774" w:rsidP="00126774">
    <w:pPr>
      <w:pStyle w:val="Zhlav"/>
    </w:pPr>
    <w:r>
      <w:rPr>
        <w:noProof/>
      </w:rPr>
      <w:drawing>
        <wp:inline distT="0" distB="0" distL="0" distR="0" wp14:anchorId="07C86A5D" wp14:editId="2EA5318D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A2858"/>
    <w:rsid w:val="000B7701"/>
    <w:rsid w:val="000D0D29"/>
    <w:rsid w:val="000D6478"/>
    <w:rsid w:val="000F6B15"/>
    <w:rsid w:val="000F7435"/>
    <w:rsid w:val="00103B13"/>
    <w:rsid w:val="00105B68"/>
    <w:rsid w:val="0011175A"/>
    <w:rsid w:val="0012044E"/>
    <w:rsid w:val="00125F95"/>
    <w:rsid w:val="001267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01FB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03F29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47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755C9"/>
    <w:rsid w:val="00495E1A"/>
    <w:rsid w:val="004966A9"/>
    <w:rsid w:val="004A157F"/>
    <w:rsid w:val="004A1817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11EF"/>
    <w:rsid w:val="0066630E"/>
    <w:rsid w:val="0066653D"/>
    <w:rsid w:val="0068537D"/>
    <w:rsid w:val="00687470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87FCE"/>
    <w:rsid w:val="00796324"/>
    <w:rsid w:val="007A6FDD"/>
    <w:rsid w:val="007C73C6"/>
    <w:rsid w:val="007F0911"/>
    <w:rsid w:val="007F31C9"/>
    <w:rsid w:val="007F39CB"/>
    <w:rsid w:val="007F64AD"/>
    <w:rsid w:val="00803BEA"/>
    <w:rsid w:val="00811FD7"/>
    <w:rsid w:val="008122EB"/>
    <w:rsid w:val="008253F4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855C2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85E5E"/>
    <w:rsid w:val="00B923CC"/>
    <w:rsid w:val="00B9729A"/>
    <w:rsid w:val="00BA1500"/>
    <w:rsid w:val="00BD17F4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506BD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808DB"/>
    <w:rsid w:val="00D81E8A"/>
    <w:rsid w:val="00DA54D2"/>
    <w:rsid w:val="00DC6234"/>
    <w:rsid w:val="00DC7BE9"/>
    <w:rsid w:val="00DD020D"/>
    <w:rsid w:val="00DF4FEC"/>
    <w:rsid w:val="00E0370E"/>
    <w:rsid w:val="00E065C6"/>
    <w:rsid w:val="00E1094A"/>
    <w:rsid w:val="00E141CB"/>
    <w:rsid w:val="00E14B6B"/>
    <w:rsid w:val="00E2041F"/>
    <w:rsid w:val="00E25570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12677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677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F25EB-D23F-4700-B58D-B7BAF8256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15</cp:revision>
  <cp:lastPrinted>2019-03-04T12:08:00Z</cp:lastPrinted>
  <dcterms:created xsi:type="dcterms:W3CDTF">2018-04-26T07:51:00Z</dcterms:created>
  <dcterms:modified xsi:type="dcterms:W3CDTF">2019-03-04T12:12:00Z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