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351" w:rsidRPr="003F5F91" w:rsidRDefault="001A0351" w:rsidP="001A0351">
      <w:pPr>
        <w:pStyle w:val="Nadpis1"/>
        <w:numPr>
          <w:ilvl w:val="0"/>
          <w:numId w:val="0"/>
        </w:numPr>
        <w:tabs>
          <w:tab w:val="left" w:pos="708"/>
        </w:tabs>
        <w:jc w:val="center"/>
        <w:rPr>
          <w:rFonts w:asciiTheme="minorHAnsi" w:hAnsiTheme="minorHAnsi"/>
          <w:b/>
          <w:i/>
          <w:sz w:val="32"/>
          <w:szCs w:val="32"/>
        </w:rPr>
      </w:pPr>
      <w:bookmarkStart w:id="0" w:name="_Toc336952137"/>
      <w:bookmarkStart w:id="1" w:name="_Toc338886711"/>
      <w:r w:rsidRPr="003F5F91">
        <w:rPr>
          <w:rFonts w:asciiTheme="minorHAnsi" w:hAnsiTheme="minorHAnsi"/>
          <w:b/>
          <w:i/>
          <w:sz w:val="32"/>
          <w:szCs w:val="32"/>
        </w:rPr>
        <w:t xml:space="preserve">RWE </w:t>
      </w:r>
      <w:r w:rsidR="00855CEF" w:rsidRPr="003F5F91">
        <w:rPr>
          <w:rFonts w:asciiTheme="minorHAnsi" w:hAnsiTheme="minorHAnsi"/>
          <w:b/>
          <w:i/>
          <w:sz w:val="32"/>
          <w:szCs w:val="32"/>
        </w:rPr>
        <w:t>Gas Storage</w:t>
      </w:r>
      <w:r w:rsidR="00BB4C50" w:rsidRPr="003F5F91">
        <w:rPr>
          <w:rFonts w:asciiTheme="minorHAnsi" w:hAnsiTheme="minorHAnsi"/>
          <w:b/>
          <w:i/>
          <w:sz w:val="32"/>
          <w:szCs w:val="32"/>
        </w:rPr>
        <w:t xml:space="preserve">, </w:t>
      </w:r>
      <w:r w:rsidRPr="003F5F91">
        <w:rPr>
          <w:rFonts w:asciiTheme="minorHAnsi" w:hAnsiTheme="minorHAnsi"/>
          <w:b/>
          <w:i/>
          <w:sz w:val="32"/>
          <w:szCs w:val="32"/>
        </w:rPr>
        <w:t>s.r.o. Praha</w:t>
      </w:r>
      <w:bookmarkEnd w:id="0"/>
      <w:bookmarkEnd w:id="1"/>
    </w:p>
    <w:p w:rsidR="000F6094" w:rsidRPr="003F5F91" w:rsidRDefault="000F6094">
      <w:pPr>
        <w:widowControl w:val="0"/>
        <w:jc w:val="center"/>
        <w:rPr>
          <w:b/>
        </w:rPr>
      </w:pPr>
    </w:p>
    <w:p w:rsidR="000F6094" w:rsidRDefault="000F6094">
      <w:pPr>
        <w:widowControl w:val="0"/>
        <w:spacing w:before="120"/>
        <w:rPr>
          <w:b/>
        </w:rPr>
      </w:pPr>
    </w:p>
    <w:p w:rsidR="00665A39" w:rsidRPr="003F5F91" w:rsidRDefault="00665A39">
      <w:pPr>
        <w:widowControl w:val="0"/>
        <w:spacing w:before="120"/>
        <w:rPr>
          <w:b/>
        </w:rPr>
      </w:pPr>
    </w:p>
    <w:p w:rsidR="000F6094" w:rsidRPr="003F5F91" w:rsidRDefault="000F6094">
      <w:pPr>
        <w:widowControl w:val="0"/>
        <w:spacing w:before="120"/>
      </w:pPr>
    </w:p>
    <w:p w:rsidR="000F6094" w:rsidRPr="003F5F91" w:rsidRDefault="000F6094">
      <w:pPr>
        <w:widowControl w:val="0"/>
        <w:spacing w:before="120"/>
        <w:rPr>
          <w:b/>
        </w:rPr>
      </w:pPr>
    </w:p>
    <w:p w:rsidR="000F6094" w:rsidRPr="003F5F91" w:rsidRDefault="000F6094">
      <w:pPr>
        <w:pStyle w:val="Nadpis1"/>
        <w:numPr>
          <w:ilvl w:val="0"/>
          <w:numId w:val="0"/>
        </w:numPr>
        <w:jc w:val="center"/>
        <w:rPr>
          <w:rFonts w:asciiTheme="minorHAnsi" w:hAnsiTheme="minorHAnsi"/>
          <w:b/>
          <w:sz w:val="36"/>
        </w:rPr>
      </w:pPr>
      <w:bookmarkStart w:id="2" w:name="_Toc96247412"/>
      <w:bookmarkStart w:id="3" w:name="_Toc336952138"/>
      <w:bookmarkStart w:id="4" w:name="_Toc338886712"/>
      <w:r w:rsidRPr="003F5F91">
        <w:rPr>
          <w:rFonts w:asciiTheme="minorHAnsi" w:hAnsiTheme="minorHAnsi"/>
          <w:b/>
          <w:sz w:val="36"/>
        </w:rPr>
        <w:t>T Y P O V</w:t>
      </w:r>
      <w:r w:rsidR="00647810">
        <w:rPr>
          <w:rFonts w:asciiTheme="minorHAnsi" w:hAnsiTheme="minorHAnsi"/>
          <w:b/>
          <w:sz w:val="36"/>
        </w:rPr>
        <w:t> </w:t>
      </w:r>
      <w:r w:rsidRPr="003F5F91">
        <w:rPr>
          <w:rFonts w:asciiTheme="minorHAnsi" w:hAnsiTheme="minorHAnsi"/>
          <w:b/>
          <w:sz w:val="36"/>
        </w:rPr>
        <w:t>Ý</w:t>
      </w:r>
      <w:r w:rsidR="00647810">
        <w:rPr>
          <w:rFonts w:asciiTheme="minorHAnsi" w:hAnsiTheme="minorHAnsi"/>
          <w:b/>
          <w:sz w:val="36"/>
        </w:rPr>
        <w:t xml:space="preserve"> </w:t>
      </w:r>
      <w:r w:rsidR="00E42858" w:rsidRPr="003F5F91">
        <w:rPr>
          <w:rFonts w:asciiTheme="minorHAnsi" w:hAnsiTheme="minorHAnsi"/>
          <w:b/>
          <w:sz w:val="36"/>
        </w:rPr>
        <w:t xml:space="preserve"> </w:t>
      </w:r>
      <w:r w:rsidRPr="003F5F91">
        <w:rPr>
          <w:rFonts w:asciiTheme="minorHAnsi" w:hAnsiTheme="minorHAnsi"/>
          <w:b/>
          <w:sz w:val="36"/>
        </w:rPr>
        <w:t>P R O J E K T</w:t>
      </w:r>
      <w:bookmarkEnd w:id="2"/>
      <w:bookmarkEnd w:id="3"/>
      <w:bookmarkEnd w:id="4"/>
      <w:r w:rsidR="00665A39">
        <w:rPr>
          <w:rFonts w:asciiTheme="minorHAnsi" w:hAnsiTheme="minorHAnsi"/>
          <w:b/>
          <w:sz w:val="36"/>
        </w:rPr>
        <w:t xml:space="preserve"> </w:t>
      </w:r>
    </w:p>
    <w:p w:rsidR="000F6094" w:rsidRPr="003F5F91" w:rsidRDefault="000F6094">
      <w:pPr>
        <w:pStyle w:val="Nadpis1"/>
        <w:numPr>
          <w:ilvl w:val="0"/>
          <w:numId w:val="0"/>
        </w:numPr>
        <w:jc w:val="center"/>
        <w:rPr>
          <w:rFonts w:asciiTheme="minorHAnsi" w:hAnsiTheme="minorHAnsi"/>
          <w:b/>
          <w:sz w:val="36"/>
        </w:rPr>
      </w:pPr>
      <w:bookmarkStart w:id="5" w:name="_Toc89569950"/>
      <w:bookmarkStart w:id="6" w:name="_Toc89570737"/>
      <w:bookmarkStart w:id="7" w:name="_Toc96247413"/>
      <w:bookmarkStart w:id="8" w:name="_Toc336952139"/>
      <w:bookmarkStart w:id="9" w:name="_Toc338886713"/>
      <w:r w:rsidRPr="003F5F91">
        <w:rPr>
          <w:rFonts w:asciiTheme="minorHAnsi" w:hAnsiTheme="minorHAnsi"/>
          <w:b/>
          <w:sz w:val="36"/>
        </w:rPr>
        <w:t>P O D Z E M N Í</w:t>
      </w:r>
      <w:r w:rsidR="00647810">
        <w:rPr>
          <w:rFonts w:asciiTheme="minorHAnsi" w:hAnsiTheme="minorHAnsi"/>
          <w:b/>
          <w:sz w:val="36"/>
        </w:rPr>
        <w:t xml:space="preserve"> C H</w:t>
      </w:r>
      <w:r w:rsidR="00E42858" w:rsidRPr="003F5F91">
        <w:rPr>
          <w:rFonts w:asciiTheme="minorHAnsi" w:hAnsiTheme="minorHAnsi"/>
          <w:b/>
          <w:sz w:val="36"/>
        </w:rPr>
        <w:t xml:space="preserve"> </w:t>
      </w:r>
      <w:r w:rsidR="00665A39">
        <w:rPr>
          <w:rFonts w:asciiTheme="minorHAnsi" w:hAnsiTheme="minorHAnsi"/>
          <w:b/>
          <w:sz w:val="36"/>
        </w:rPr>
        <w:t xml:space="preserve"> </w:t>
      </w:r>
      <w:r w:rsidR="00647810">
        <w:rPr>
          <w:rFonts w:asciiTheme="minorHAnsi" w:hAnsiTheme="minorHAnsi"/>
          <w:b/>
          <w:sz w:val="36"/>
        </w:rPr>
        <w:t>O P R A V </w:t>
      </w:r>
      <w:r w:rsidR="00E42858" w:rsidRPr="003F5F91">
        <w:rPr>
          <w:rFonts w:asciiTheme="minorHAnsi" w:hAnsiTheme="minorHAnsi"/>
          <w:b/>
          <w:sz w:val="36"/>
        </w:rPr>
        <w:t xml:space="preserve"> </w:t>
      </w:r>
      <w:r w:rsidRPr="003F5F91">
        <w:rPr>
          <w:rFonts w:asciiTheme="minorHAnsi" w:hAnsiTheme="minorHAnsi"/>
          <w:b/>
          <w:sz w:val="36"/>
        </w:rPr>
        <w:t>S O N D</w:t>
      </w:r>
      <w:bookmarkEnd w:id="5"/>
      <w:bookmarkEnd w:id="6"/>
      <w:bookmarkEnd w:id="7"/>
      <w:bookmarkEnd w:id="8"/>
      <w:bookmarkEnd w:id="9"/>
    </w:p>
    <w:p w:rsidR="000F6094" w:rsidRPr="003F5F91" w:rsidRDefault="000F6094">
      <w:pPr>
        <w:spacing w:before="120"/>
        <w:jc w:val="center"/>
        <w:rPr>
          <w:b/>
          <w:sz w:val="40"/>
        </w:rPr>
      </w:pPr>
    </w:p>
    <w:p w:rsidR="000F6094" w:rsidRPr="003F5F91" w:rsidRDefault="000F6094" w:rsidP="00996592">
      <w:pPr>
        <w:spacing w:before="120"/>
        <w:jc w:val="center"/>
        <w:rPr>
          <w:sz w:val="28"/>
        </w:rPr>
      </w:pPr>
      <w:r w:rsidRPr="003F5F91">
        <w:rPr>
          <w:b/>
          <w:sz w:val="28"/>
        </w:rPr>
        <w:t>Sond</w:t>
      </w:r>
      <w:r w:rsidR="00647810">
        <w:rPr>
          <w:b/>
          <w:sz w:val="28"/>
        </w:rPr>
        <w:t>y</w:t>
      </w:r>
      <w:r w:rsidR="00A6765F" w:rsidRPr="003F5F91">
        <w:rPr>
          <w:b/>
          <w:sz w:val="28"/>
        </w:rPr>
        <w:t xml:space="preserve"> </w:t>
      </w:r>
      <w:r w:rsidR="00981737">
        <w:rPr>
          <w:b/>
          <w:sz w:val="28"/>
          <w:szCs w:val="28"/>
        </w:rPr>
        <w:t>HR-63</w:t>
      </w:r>
      <w:r w:rsidR="00EA706B" w:rsidRPr="003F5F91">
        <w:rPr>
          <w:b/>
          <w:sz w:val="28"/>
          <w:szCs w:val="28"/>
        </w:rPr>
        <w:t>,</w:t>
      </w:r>
      <w:r w:rsidR="00FA2D3B" w:rsidRPr="003F5F91">
        <w:rPr>
          <w:b/>
          <w:sz w:val="28"/>
          <w:szCs w:val="28"/>
        </w:rPr>
        <w:t xml:space="preserve"> </w:t>
      </w:r>
      <w:r w:rsidR="00981737">
        <w:rPr>
          <w:b/>
          <w:sz w:val="28"/>
          <w:szCs w:val="28"/>
        </w:rPr>
        <w:t>HR-95</w:t>
      </w:r>
      <w:r w:rsidR="00FA2D3B" w:rsidRPr="003F5F91">
        <w:rPr>
          <w:b/>
          <w:sz w:val="28"/>
          <w:szCs w:val="28"/>
        </w:rPr>
        <w:t xml:space="preserve"> </w:t>
      </w:r>
      <w:r w:rsidR="00981737">
        <w:rPr>
          <w:b/>
          <w:sz w:val="28"/>
          <w:szCs w:val="28"/>
        </w:rPr>
        <w:t>a HR-117</w:t>
      </w:r>
      <w:r w:rsidR="00E12523">
        <w:rPr>
          <w:b/>
          <w:sz w:val="28"/>
          <w:szCs w:val="28"/>
        </w:rPr>
        <w:t xml:space="preserve"> </w:t>
      </w:r>
    </w:p>
    <w:p w:rsidR="000F6094" w:rsidRPr="003F5F91" w:rsidRDefault="000F6094">
      <w:pPr>
        <w:spacing w:before="120"/>
      </w:pPr>
    </w:p>
    <w:p w:rsidR="00100399" w:rsidRPr="003F5F91" w:rsidRDefault="000F6094">
      <w:pPr>
        <w:spacing w:before="120"/>
        <w:rPr>
          <w:b/>
        </w:rPr>
      </w:pPr>
      <w:r w:rsidRPr="003F5F91">
        <w:rPr>
          <w:b/>
        </w:rPr>
        <w:t>KATEGORIE</w:t>
      </w:r>
      <w:r w:rsidR="00E42858" w:rsidRPr="003F5F91">
        <w:rPr>
          <w:b/>
        </w:rPr>
        <w:t xml:space="preserve">    </w:t>
      </w:r>
      <w:r w:rsidR="00E37017">
        <w:rPr>
          <w:b/>
        </w:rPr>
        <w:tab/>
      </w:r>
      <w:r w:rsidR="00E37017">
        <w:rPr>
          <w:b/>
        </w:rPr>
        <w:tab/>
      </w:r>
      <w:r w:rsidR="00E42858" w:rsidRPr="003F5F91">
        <w:rPr>
          <w:b/>
        </w:rPr>
        <w:t xml:space="preserve"> </w:t>
      </w:r>
      <w:r w:rsidRPr="003F5F91">
        <w:rPr>
          <w:b/>
        </w:rPr>
        <w:t xml:space="preserve">Úpravy </w:t>
      </w:r>
      <w:r w:rsidR="00100399" w:rsidRPr="003F5F91">
        <w:rPr>
          <w:b/>
        </w:rPr>
        <w:t>stávajících</w:t>
      </w:r>
      <w:r w:rsidRPr="003F5F91">
        <w:rPr>
          <w:b/>
        </w:rPr>
        <w:t xml:space="preserve"> sond</w:t>
      </w:r>
      <w:r w:rsidR="00E42858" w:rsidRPr="003F5F91">
        <w:rPr>
          <w:b/>
        </w:rPr>
        <w:t xml:space="preserve"> </w:t>
      </w:r>
      <w:r w:rsidR="00100399" w:rsidRPr="003F5F91">
        <w:rPr>
          <w:b/>
        </w:rPr>
        <w:t xml:space="preserve">PZP Tvrdonice </w:t>
      </w:r>
    </w:p>
    <w:p w:rsidR="000F6094" w:rsidRPr="003F5F91" w:rsidRDefault="00E42858" w:rsidP="00CD24AC">
      <w:pPr>
        <w:spacing w:before="120"/>
        <w:rPr>
          <w:b/>
        </w:rPr>
      </w:pPr>
      <w:r w:rsidRPr="003F5F91">
        <w:rPr>
          <w:b/>
        </w:rPr>
        <w:t xml:space="preserve">                          </w:t>
      </w:r>
    </w:p>
    <w:p w:rsidR="000F6094" w:rsidRPr="003F5F91" w:rsidRDefault="000F6094">
      <w:pPr>
        <w:spacing w:before="120"/>
        <w:rPr>
          <w:b/>
          <w:color w:val="FF0000"/>
        </w:rPr>
      </w:pPr>
      <w:r w:rsidRPr="003F5F91">
        <w:rPr>
          <w:b/>
        </w:rPr>
        <w:t>ČÍSLO STAVBY</w:t>
      </w:r>
      <w:r w:rsidR="00E42858" w:rsidRPr="003F5F91">
        <w:rPr>
          <w:b/>
        </w:rPr>
        <w:t xml:space="preserve">       </w:t>
      </w:r>
      <w:r w:rsidR="00E37017">
        <w:rPr>
          <w:b/>
        </w:rPr>
        <w:t xml:space="preserve"> </w:t>
      </w:r>
      <w:r w:rsidR="00E37017">
        <w:rPr>
          <w:b/>
        </w:rPr>
        <w:tab/>
      </w:r>
      <w:r w:rsidR="00981737">
        <w:rPr>
          <w:b/>
        </w:rPr>
        <w:t>7181</w:t>
      </w:r>
    </w:p>
    <w:p w:rsidR="000F6094" w:rsidRPr="003F5F91" w:rsidRDefault="00E42858">
      <w:pPr>
        <w:spacing w:before="120"/>
        <w:rPr>
          <w:b/>
        </w:rPr>
      </w:pPr>
      <w:r w:rsidRPr="003F5F91">
        <w:rPr>
          <w:b/>
        </w:rPr>
        <w:t xml:space="preserve">    </w:t>
      </w:r>
      <w:r w:rsidR="000F6094" w:rsidRPr="003F5F91">
        <w:rPr>
          <w:b/>
        </w:rPr>
        <w:t xml:space="preserve"> </w:t>
      </w:r>
    </w:p>
    <w:p w:rsidR="000F6094" w:rsidRPr="003F5F91" w:rsidRDefault="001E0AB2" w:rsidP="00981737">
      <w:pPr>
        <w:spacing w:before="120"/>
        <w:ind w:left="2127" w:hanging="2127"/>
      </w:pPr>
      <w:r>
        <w:rPr>
          <w:b/>
        </w:rPr>
        <w:t xml:space="preserve">ZPRACOVALI: </w:t>
      </w:r>
      <w:r>
        <w:rPr>
          <w:b/>
        </w:rPr>
        <w:tab/>
      </w:r>
      <w:r w:rsidR="00836365" w:rsidRPr="003F5F91">
        <w:rPr>
          <w:b/>
        </w:rPr>
        <w:t>Mgr. Lukáš Kopal</w:t>
      </w:r>
      <w:r w:rsidR="00BB4C50" w:rsidRPr="003F5F91">
        <w:rPr>
          <w:b/>
        </w:rPr>
        <w:t xml:space="preserve">, </w:t>
      </w:r>
      <w:r w:rsidR="00981737">
        <w:rPr>
          <w:b/>
        </w:rPr>
        <w:t>Mgr. Hana Podušková</w:t>
      </w:r>
    </w:p>
    <w:p w:rsidR="000F6094" w:rsidRPr="003F5F91" w:rsidRDefault="00E42858">
      <w:pPr>
        <w:spacing w:before="120"/>
        <w:ind w:left="2125" w:firstLine="707"/>
      </w:pPr>
      <w:r w:rsidRPr="003F5F91">
        <w:t xml:space="preserve"> </w:t>
      </w:r>
      <w:r w:rsidR="0020484E" w:rsidRPr="003F5F91">
        <w:tab/>
      </w:r>
    </w:p>
    <w:p w:rsidR="00A6765F" w:rsidRPr="003F5F91" w:rsidRDefault="00A6765F">
      <w:pPr>
        <w:spacing w:before="120"/>
        <w:ind w:left="709"/>
        <w:rPr>
          <w:b/>
        </w:rPr>
      </w:pPr>
    </w:p>
    <w:p w:rsidR="00836365" w:rsidRPr="003F5F91" w:rsidRDefault="00836365">
      <w:pPr>
        <w:spacing w:before="120"/>
        <w:ind w:left="709"/>
        <w:rPr>
          <w:b/>
        </w:rPr>
      </w:pPr>
    </w:p>
    <w:p w:rsidR="00836365" w:rsidRPr="003F5F91" w:rsidRDefault="00836365">
      <w:pPr>
        <w:spacing w:before="120"/>
        <w:ind w:left="709"/>
        <w:rPr>
          <w:b/>
        </w:rPr>
      </w:pPr>
    </w:p>
    <w:p w:rsidR="00836365" w:rsidRPr="003F5F91" w:rsidRDefault="00836365">
      <w:pPr>
        <w:spacing w:before="120"/>
        <w:ind w:left="709"/>
        <w:rPr>
          <w:b/>
        </w:rPr>
      </w:pPr>
    </w:p>
    <w:p w:rsidR="00836365" w:rsidRPr="003F5F91" w:rsidRDefault="00836365">
      <w:pPr>
        <w:spacing w:before="120"/>
        <w:ind w:left="709"/>
        <w:rPr>
          <w:b/>
        </w:rPr>
      </w:pPr>
    </w:p>
    <w:p w:rsidR="00836365" w:rsidRPr="003F5F91" w:rsidRDefault="00647810" w:rsidP="00836365">
      <w:pPr>
        <w:spacing w:before="120"/>
        <w:jc w:val="center"/>
        <w:rPr>
          <w:b/>
        </w:rPr>
      </w:pPr>
      <w:r>
        <w:rPr>
          <w:b/>
        </w:rPr>
        <w:t>duben</w:t>
      </w:r>
      <w:r w:rsidR="00981737">
        <w:rPr>
          <w:b/>
        </w:rPr>
        <w:t xml:space="preserve"> 2013</w:t>
      </w:r>
    </w:p>
    <w:p w:rsidR="000F6094" w:rsidRPr="003F5F91" w:rsidRDefault="00083BBF">
      <w:pPr>
        <w:spacing w:before="120"/>
        <w:rPr>
          <w:b/>
        </w:rPr>
      </w:pPr>
      <w:r>
        <w:rPr>
          <w:b/>
        </w:rPr>
        <w:lastRenderedPageBreak/>
        <w:t>OBSAH</w:t>
      </w:r>
      <w:r w:rsidR="000F6094" w:rsidRPr="003F5F91">
        <w:rPr>
          <w:b/>
        </w:rPr>
        <w:t xml:space="preserve">: </w:t>
      </w:r>
      <w:r w:rsidR="000F6094" w:rsidRPr="003F5F91">
        <w:rPr>
          <w:b/>
        </w:rPr>
        <w:tab/>
      </w:r>
      <w:r w:rsidR="000F6094" w:rsidRPr="003F5F91">
        <w:rPr>
          <w:b/>
        </w:rPr>
        <w:tab/>
      </w:r>
    </w:p>
    <w:p w:rsidR="00AA1F98" w:rsidRDefault="005E1962" w:rsidP="00AA1F98">
      <w:pPr>
        <w:pStyle w:val="Obsah1"/>
        <w:tabs>
          <w:tab w:val="right" w:leader="dot" w:pos="9060"/>
        </w:tabs>
        <w:rPr>
          <w:rFonts w:eastAsiaTheme="minorEastAsia" w:cstheme="minorBidi"/>
          <w:b w:val="0"/>
          <w:caps w:val="0"/>
          <w:noProof/>
          <w:sz w:val="22"/>
          <w:szCs w:val="22"/>
        </w:rPr>
      </w:pPr>
      <w:r w:rsidRPr="003F5F91">
        <w:rPr>
          <w:b w:val="0"/>
          <w:sz w:val="24"/>
        </w:rPr>
        <w:fldChar w:fldCharType="begin"/>
      </w:r>
      <w:r w:rsidR="000F6094" w:rsidRPr="003F5F91">
        <w:rPr>
          <w:b w:val="0"/>
          <w:sz w:val="24"/>
        </w:rPr>
        <w:instrText xml:space="preserve"> TOC \o "1-3" \h \z </w:instrText>
      </w:r>
      <w:r w:rsidRPr="003F5F91">
        <w:rPr>
          <w:b w:val="0"/>
          <w:sz w:val="24"/>
        </w:rPr>
        <w:fldChar w:fldCharType="separate"/>
      </w:r>
    </w:p>
    <w:p w:rsidR="00AA1F98" w:rsidRDefault="002445E1">
      <w:pPr>
        <w:pStyle w:val="Obsah1"/>
        <w:tabs>
          <w:tab w:val="right" w:leader="dot" w:pos="9060"/>
        </w:tabs>
        <w:rPr>
          <w:rFonts w:eastAsiaTheme="minorEastAsia" w:cstheme="minorBidi"/>
          <w:b w:val="0"/>
          <w:caps w:val="0"/>
          <w:noProof/>
          <w:sz w:val="22"/>
          <w:szCs w:val="22"/>
        </w:rPr>
      </w:pPr>
      <w:hyperlink w:anchor="_Toc338886714" w:history="1">
        <w:r w:rsidR="00AA1F98" w:rsidRPr="00A5538C">
          <w:rPr>
            <w:rStyle w:val="Hypertextovodkaz"/>
            <w:noProof/>
          </w:rPr>
          <w:t>Úvod</w:t>
        </w:r>
        <w:r w:rsidR="00AA1F98">
          <w:rPr>
            <w:noProof/>
            <w:webHidden/>
          </w:rPr>
          <w:tab/>
        </w:r>
        <w:r w:rsidR="005E1962">
          <w:rPr>
            <w:noProof/>
            <w:webHidden/>
          </w:rPr>
          <w:fldChar w:fldCharType="begin"/>
        </w:r>
        <w:r w:rsidR="00AA1F98">
          <w:rPr>
            <w:noProof/>
            <w:webHidden/>
          </w:rPr>
          <w:instrText xml:space="preserve"> PAGEREF _Toc338886714 \h </w:instrText>
        </w:r>
        <w:r w:rsidR="005E1962">
          <w:rPr>
            <w:noProof/>
            <w:webHidden/>
          </w:rPr>
        </w:r>
        <w:r w:rsidR="005E1962">
          <w:rPr>
            <w:noProof/>
            <w:webHidden/>
          </w:rPr>
          <w:fldChar w:fldCharType="separate"/>
        </w:r>
        <w:r w:rsidR="00647810">
          <w:rPr>
            <w:noProof/>
            <w:webHidden/>
          </w:rPr>
          <w:t>4</w:t>
        </w:r>
        <w:r w:rsidR="005E1962">
          <w:rPr>
            <w:noProof/>
            <w:webHidden/>
          </w:rPr>
          <w:fldChar w:fldCharType="end"/>
        </w:r>
      </w:hyperlink>
    </w:p>
    <w:p w:rsidR="00AA1F98" w:rsidRDefault="002445E1">
      <w:pPr>
        <w:pStyle w:val="Obsah1"/>
        <w:tabs>
          <w:tab w:val="left" w:pos="660"/>
          <w:tab w:val="right" w:leader="dot" w:pos="9060"/>
        </w:tabs>
        <w:rPr>
          <w:rFonts w:eastAsiaTheme="minorEastAsia" w:cstheme="minorBidi"/>
          <w:b w:val="0"/>
          <w:caps w:val="0"/>
          <w:noProof/>
          <w:sz w:val="22"/>
          <w:szCs w:val="22"/>
        </w:rPr>
      </w:pPr>
      <w:hyperlink w:anchor="_Toc338886715" w:history="1">
        <w:r w:rsidR="00AA1F98" w:rsidRPr="00A5538C">
          <w:rPr>
            <w:rStyle w:val="Hypertextovodkaz"/>
            <w:noProof/>
          </w:rPr>
          <w:t>1.</w:t>
        </w:r>
        <w:r w:rsidR="00AA1F98">
          <w:rPr>
            <w:rFonts w:eastAsiaTheme="minorEastAsia" w:cstheme="minorBidi"/>
            <w:b w:val="0"/>
            <w:caps w:val="0"/>
            <w:noProof/>
            <w:sz w:val="22"/>
            <w:szCs w:val="22"/>
          </w:rPr>
          <w:tab/>
        </w:r>
        <w:r w:rsidR="00AA1F98" w:rsidRPr="00A5538C">
          <w:rPr>
            <w:rStyle w:val="Hypertextovodkaz"/>
            <w:noProof/>
          </w:rPr>
          <w:t>Geologická část projektu POS</w:t>
        </w:r>
        <w:r w:rsidR="00AA1F98">
          <w:rPr>
            <w:noProof/>
            <w:webHidden/>
          </w:rPr>
          <w:tab/>
        </w:r>
        <w:r w:rsidR="005E1962">
          <w:rPr>
            <w:noProof/>
            <w:webHidden/>
          </w:rPr>
          <w:fldChar w:fldCharType="begin"/>
        </w:r>
        <w:r w:rsidR="00AA1F98">
          <w:rPr>
            <w:noProof/>
            <w:webHidden/>
          </w:rPr>
          <w:instrText xml:space="preserve"> PAGEREF _Toc338886715 \h </w:instrText>
        </w:r>
        <w:r w:rsidR="005E1962">
          <w:rPr>
            <w:noProof/>
            <w:webHidden/>
          </w:rPr>
        </w:r>
        <w:r w:rsidR="005E1962">
          <w:rPr>
            <w:noProof/>
            <w:webHidden/>
          </w:rPr>
          <w:fldChar w:fldCharType="separate"/>
        </w:r>
        <w:r w:rsidR="00647810">
          <w:rPr>
            <w:noProof/>
            <w:webHidden/>
          </w:rPr>
          <w:t>4</w:t>
        </w:r>
        <w:r w:rsidR="005E1962">
          <w:rPr>
            <w:noProof/>
            <w:webHidden/>
          </w:rPr>
          <w:fldChar w:fldCharType="end"/>
        </w:r>
      </w:hyperlink>
    </w:p>
    <w:p w:rsidR="00AA1F98" w:rsidRDefault="002445E1">
      <w:pPr>
        <w:pStyle w:val="Obsah2"/>
        <w:tabs>
          <w:tab w:val="right" w:leader="dot" w:pos="9060"/>
        </w:tabs>
        <w:rPr>
          <w:rFonts w:eastAsiaTheme="minorEastAsia" w:cstheme="minorBidi"/>
          <w:smallCaps w:val="0"/>
          <w:noProof/>
          <w:sz w:val="22"/>
          <w:szCs w:val="22"/>
        </w:rPr>
      </w:pPr>
      <w:hyperlink w:anchor="_Toc338886716" w:history="1">
        <w:r w:rsidR="00AA1F98" w:rsidRPr="00A5538C">
          <w:rPr>
            <w:rStyle w:val="Hypertextovodkaz"/>
            <w:noProof/>
          </w:rPr>
          <w:t>1.1. Účel POS a lokalizace sond včetně jejich pozice v situačním plánu PZP</w:t>
        </w:r>
        <w:r w:rsidR="00AA1F98">
          <w:rPr>
            <w:noProof/>
            <w:webHidden/>
          </w:rPr>
          <w:tab/>
        </w:r>
        <w:r w:rsidR="005E1962">
          <w:rPr>
            <w:noProof/>
            <w:webHidden/>
          </w:rPr>
          <w:fldChar w:fldCharType="begin"/>
        </w:r>
        <w:r w:rsidR="00AA1F98">
          <w:rPr>
            <w:noProof/>
            <w:webHidden/>
          </w:rPr>
          <w:instrText xml:space="preserve"> PAGEREF _Toc338886716 \h </w:instrText>
        </w:r>
        <w:r w:rsidR="005E1962">
          <w:rPr>
            <w:noProof/>
            <w:webHidden/>
          </w:rPr>
        </w:r>
        <w:r w:rsidR="005E1962">
          <w:rPr>
            <w:noProof/>
            <w:webHidden/>
          </w:rPr>
          <w:fldChar w:fldCharType="separate"/>
        </w:r>
        <w:r w:rsidR="00647810">
          <w:rPr>
            <w:noProof/>
            <w:webHidden/>
          </w:rPr>
          <w:t>4</w:t>
        </w:r>
        <w:r w:rsidR="005E1962">
          <w:rPr>
            <w:noProof/>
            <w:webHidden/>
          </w:rPr>
          <w:fldChar w:fldCharType="end"/>
        </w:r>
      </w:hyperlink>
    </w:p>
    <w:p w:rsidR="00AA1F98" w:rsidRDefault="002445E1">
      <w:pPr>
        <w:pStyle w:val="Obsah2"/>
        <w:tabs>
          <w:tab w:val="right" w:leader="dot" w:pos="9060"/>
        </w:tabs>
        <w:rPr>
          <w:rFonts w:eastAsiaTheme="minorEastAsia" w:cstheme="minorBidi"/>
          <w:smallCaps w:val="0"/>
          <w:noProof/>
          <w:sz w:val="22"/>
          <w:szCs w:val="22"/>
        </w:rPr>
      </w:pPr>
      <w:hyperlink w:anchor="_Toc338886717" w:history="1">
        <w:r w:rsidR="00AA1F98" w:rsidRPr="00A5538C">
          <w:rPr>
            <w:rStyle w:val="Hypertextovodkaz"/>
            <w:noProof/>
          </w:rPr>
          <w:t>1.2. Geologický profil PZP TVRDONICE (centrální část PZP u CA)</w:t>
        </w:r>
        <w:r w:rsidR="00AA1F98">
          <w:rPr>
            <w:noProof/>
            <w:webHidden/>
          </w:rPr>
          <w:tab/>
        </w:r>
        <w:r w:rsidR="005E1962">
          <w:rPr>
            <w:noProof/>
            <w:webHidden/>
          </w:rPr>
          <w:fldChar w:fldCharType="begin"/>
        </w:r>
        <w:r w:rsidR="00AA1F98">
          <w:rPr>
            <w:noProof/>
            <w:webHidden/>
          </w:rPr>
          <w:instrText xml:space="preserve"> PAGEREF _Toc338886717 \h </w:instrText>
        </w:r>
        <w:r w:rsidR="005E1962">
          <w:rPr>
            <w:noProof/>
            <w:webHidden/>
          </w:rPr>
        </w:r>
        <w:r w:rsidR="005E1962">
          <w:rPr>
            <w:noProof/>
            <w:webHidden/>
          </w:rPr>
          <w:fldChar w:fldCharType="separate"/>
        </w:r>
        <w:r w:rsidR="00647810">
          <w:rPr>
            <w:noProof/>
            <w:webHidden/>
          </w:rPr>
          <w:t>5</w:t>
        </w:r>
        <w:r w:rsidR="005E1962">
          <w:rPr>
            <w:noProof/>
            <w:webHidden/>
          </w:rPr>
          <w:fldChar w:fldCharType="end"/>
        </w:r>
      </w:hyperlink>
    </w:p>
    <w:p w:rsidR="00AA1F98" w:rsidRDefault="002445E1">
      <w:pPr>
        <w:pStyle w:val="Obsah2"/>
        <w:tabs>
          <w:tab w:val="right" w:leader="dot" w:pos="9060"/>
        </w:tabs>
        <w:rPr>
          <w:rFonts w:eastAsiaTheme="minorEastAsia" w:cstheme="minorBidi"/>
          <w:smallCaps w:val="0"/>
          <w:noProof/>
          <w:sz w:val="22"/>
          <w:szCs w:val="22"/>
        </w:rPr>
      </w:pPr>
      <w:hyperlink w:anchor="_Toc338886718" w:history="1">
        <w:r w:rsidR="00AA1F98" w:rsidRPr="00A5538C">
          <w:rPr>
            <w:rStyle w:val="Hypertextovodkaz"/>
            <w:noProof/>
          </w:rPr>
          <w:t>1.5. Hloubky předpokládaných obtíží při POS, ztráty pracovních kapalin</w:t>
        </w:r>
        <w:r w:rsidR="00AA1F98">
          <w:rPr>
            <w:noProof/>
            <w:webHidden/>
          </w:rPr>
          <w:tab/>
        </w:r>
        <w:r w:rsidR="005E1962">
          <w:rPr>
            <w:noProof/>
            <w:webHidden/>
          </w:rPr>
          <w:fldChar w:fldCharType="begin"/>
        </w:r>
        <w:r w:rsidR="00AA1F98">
          <w:rPr>
            <w:noProof/>
            <w:webHidden/>
          </w:rPr>
          <w:instrText xml:space="preserve"> PAGEREF _Toc338886718 \h </w:instrText>
        </w:r>
        <w:r w:rsidR="005E1962">
          <w:rPr>
            <w:noProof/>
            <w:webHidden/>
          </w:rPr>
        </w:r>
        <w:r w:rsidR="005E1962">
          <w:rPr>
            <w:noProof/>
            <w:webHidden/>
          </w:rPr>
          <w:fldChar w:fldCharType="separate"/>
        </w:r>
        <w:r w:rsidR="00647810">
          <w:rPr>
            <w:noProof/>
            <w:webHidden/>
          </w:rPr>
          <w:t>6</w:t>
        </w:r>
        <w:r w:rsidR="005E1962">
          <w:rPr>
            <w:noProof/>
            <w:webHidden/>
          </w:rPr>
          <w:fldChar w:fldCharType="end"/>
        </w:r>
      </w:hyperlink>
    </w:p>
    <w:p w:rsidR="00AA1F98" w:rsidRDefault="002445E1">
      <w:pPr>
        <w:pStyle w:val="Obsah2"/>
        <w:tabs>
          <w:tab w:val="right" w:leader="dot" w:pos="9060"/>
        </w:tabs>
        <w:rPr>
          <w:rFonts w:eastAsiaTheme="minorEastAsia" w:cstheme="minorBidi"/>
          <w:smallCaps w:val="0"/>
          <w:noProof/>
          <w:sz w:val="22"/>
          <w:szCs w:val="22"/>
        </w:rPr>
      </w:pPr>
      <w:hyperlink w:anchor="_Toc338886719" w:history="1">
        <w:r w:rsidR="00AA1F98" w:rsidRPr="00A5538C">
          <w:rPr>
            <w:rStyle w:val="Hypertextovodkaz"/>
            <w:noProof/>
          </w:rPr>
          <w:t>1.6. Hloubkové intervaly odběrů vzorků hornin</w:t>
        </w:r>
        <w:r w:rsidR="00AA1F98">
          <w:rPr>
            <w:noProof/>
            <w:webHidden/>
          </w:rPr>
          <w:tab/>
        </w:r>
        <w:r w:rsidR="005E1962">
          <w:rPr>
            <w:noProof/>
            <w:webHidden/>
          </w:rPr>
          <w:fldChar w:fldCharType="begin"/>
        </w:r>
        <w:r w:rsidR="00AA1F98">
          <w:rPr>
            <w:noProof/>
            <w:webHidden/>
          </w:rPr>
          <w:instrText xml:space="preserve"> PAGEREF _Toc338886719 \h </w:instrText>
        </w:r>
        <w:r w:rsidR="005E1962">
          <w:rPr>
            <w:noProof/>
            <w:webHidden/>
          </w:rPr>
        </w:r>
        <w:r w:rsidR="005E1962">
          <w:rPr>
            <w:noProof/>
            <w:webHidden/>
          </w:rPr>
          <w:fldChar w:fldCharType="separate"/>
        </w:r>
        <w:r w:rsidR="00647810">
          <w:rPr>
            <w:noProof/>
            <w:webHidden/>
          </w:rPr>
          <w:t>6</w:t>
        </w:r>
        <w:r w:rsidR="005E1962">
          <w:rPr>
            <w:noProof/>
            <w:webHidden/>
          </w:rPr>
          <w:fldChar w:fldCharType="end"/>
        </w:r>
      </w:hyperlink>
    </w:p>
    <w:p w:rsidR="00AA1F98" w:rsidRDefault="002445E1">
      <w:pPr>
        <w:pStyle w:val="Obsah2"/>
        <w:tabs>
          <w:tab w:val="left" w:pos="880"/>
          <w:tab w:val="right" w:leader="dot" w:pos="9060"/>
        </w:tabs>
        <w:rPr>
          <w:rFonts w:eastAsiaTheme="minorEastAsia" w:cstheme="minorBidi"/>
          <w:smallCaps w:val="0"/>
          <w:noProof/>
          <w:sz w:val="22"/>
          <w:szCs w:val="22"/>
        </w:rPr>
      </w:pPr>
      <w:hyperlink w:anchor="_Toc338886720" w:history="1">
        <w:r w:rsidR="00AA1F98" w:rsidRPr="00A5538C">
          <w:rPr>
            <w:rStyle w:val="Hypertextovodkaz"/>
            <w:noProof/>
          </w:rPr>
          <w:t>1.7.</w:t>
        </w:r>
        <w:r w:rsidR="007C514E">
          <w:rPr>
            <w:rStyle w:val="Hypertextovodkaz"/>
            <w:noProof/>
          </w:rPr>
          <w:t xml:space="preserve"> </w:t>
        </w:r>
        <w:r w:rsidR="00AA1F98" w:rsidRPr="00A5538C">
          <w:rPr>
            <w:rStyle w:val="Hypertextovodkaz"/>
            <w:noProof/>
          </w:rPr>
          <w:t>Požadavky na karotážní měření v sondě</w:t>
        </w:r>
        <w:r w:rsidR="00AA1F98">
          <w:rPr>
            <w:noProof/>
            <w:webHidden/>
          </w:rPr>
          <w:tab/>
        </w:r>
        <w:r w:rsidR="005E1962">
          <w:rPr>
            <w:noProof/>
            <w:webHidden/>
          </w:rPr>
          <w:fldChar w:fldCharType="begin"/>
        </w:r>
        <w:r w:rsidR="00AA1F98">
          <w:rPr>
            <w:noProof/>
            <w:webHidden/>
          </w:rPr>
          <w:instrText xml:space="preserve"> PAGEREF _Toc338886720 \h </w:instrText>
        </w:r>
        <w:r w:rsidR="005E1962">
          <w:rPr>
            <w:noProof/>
            <w:webHidden/>
          </w:rPr>
        </w:r>
        <w:r w:rsidR="005E1962">
          <w:rPr>
            <w:noProof/>
            <w:webHidden/>
          </w:rPr>
          <w:fldChar w:fldCharType="separate"/>
        </w:r>
        <w:r w:rsidR="00647810">
          <w:rPr>
            <w:noProof/>
            <w:webHidden/>
          </w:rPr>
          <w:t>6</w:t>
        </w:r>
        <w:r w:rsidR="005E1962">
          <w:rPr>
            <w:noProof/>
            <w:webHidden/>
          </w:rPr>
          <w:fldChar w:fldCharType="end"/>
        </w:r>
      </w:hyperlink>
    </w:p>
    <w:p w:rsidR="00AA1F98" w:rsidRDefault="002445E1">
      <w:pPr>
        <w:pStyle w:val="Obsah2"/>
        <w:tabs>
          <w:tab w:val="right" w:leader="dot" w:pos="9060"/>
        </w:tabs>
        <w:rPr>
          <w:rFonts w:eastAsiaTheme="minorEastAsia" w:cstheme="minorBidi"/>
          <w:smallCaps w:val="0"/>
          <w:noProof/>
          <w:sz w:val="22"/>
          <w:szCs w:val="22"/>
        </w:rPr>
      </w:pPr>
      <w:hyperlink w:anchor="_Toc338886721" w:history="1">
        <w:r w:rsidR="00AA1F98" w:rsidRPr="00A5538C">
          <w:rPr>
            <w:rStyle w:val="Hypertextovodkaz"/>
            <w:noProof/>
          </w:rPr>
          <w:t>1.8.  Požadavky na izolaci vrstev v sondě</w:t>
        </w:r>
        <w:r w:rsidR="00AA1F98">
          <w:rPr>
            <w:noProof/>
            <w:webHidden/>
          </w:rPr>
          <w:tab/>
        </w:r>
        <w:r w:rsidR="005E1962">
          <w:rPr>
            <w:noProof/>
            <w:webHidden/>
          </w:rPr>
          <w:fldChar w:fldCharType="begin"/>
        </w:r>
        <w:r w:rsidR="00AA1F98">
          <w:rPr>
            <w:noProof/>
            <w:webHidden/>
          </w:rPr>
          <w:instrText xml:space="preserve"> PAGEREF _Toc338886721 \h </w:instrText>
        </w:r>
        <w:r w:rsidR="005E1962">
          <w:rPr>
            <w:noProof/>
            <w:webHidden/>
          </w:rPr>
        </w:r>
        <w:r w:rsidR="005E1962">
          <w:rPr>
            <w:noProof/>
            <w:webHidden/>
          </w:rPr>
          <w:fldChar w:fldCharType="separate"/>
        </w:r>
        <w:r w:rsidR="00647810">
          <w:rPr>
            <w:noProof/>
            <w:webHidden/>
          </w:rPr>
          <w:t>6</w:t>
        </w:r>
        <w:r w:rsidR="005E1962">
          <w:rPr>
            <w:noProof/>
            <w:webHidden/>
          </w:rPr>
          <w:fldChar w:fldCharType="end"/>
        </w:r>
      </w:hyperlink>
    </w:p>
    <w:p w:rsidR="00AA1F98" w:rsidRDefault="002445E1">
      <w:pPr>
        <w:pStyle w:val="Obsah2"/>
        <w:tabs>
          <w:tab w:val="right" w:leader="dot" w:pos="9060"/>
        </w:tabs>
        <w:rPr>
          <w:rFonts w:eastAsiaTheme="minorEastAsia" w:cstheme="minorBidi"/>
          <w:smallCaps w:val="0"/>
          <w:noProof/>
          <w:sz w:val="22"/>
          <w:szCs w:val="22"/>
        </w:rPr>
      </w:pPr>
      <w:hyperlink w:anchor="_Toc338886722" w:history="1">
        <w:r w:rsidR="00AA1F98" w:rsidRPr="00A5538C">
          <w:rPr>
            <w:rStyle w:val="Hypertextovodkaz"/>
            <w:noProof/>
          </w:rPr>
          <w:t>1.9. Geologické požadavky na čerpací zkoušky</w:t>
        </w:r>
        <w:r w:rsidR="00AA1F98">
          <w:rPr>
            <w:noProof/>
            <w:webHidden/>
          </w:rPr>
          <w:tab/>
        </w:r>
        <w:r w:rsidR="005E1962">
          <w:rPr>
            <w:noProof/>
            <w:webHidden/>
          </w:rPr>
          <w:fldChar w:fldCharType="begin"/>
        </w:r>
        <w:r w:rsidR="00AA1F98">
          <w:rPr>
            <w:noProof/>
            <w:webHidden/>
          </w:rPr>
          <w:instrText xml:space="preserve"> PAGEREF _Toc338886722 \h </w:instrText>
        </w:r>
        <w:r w:rsidR="005E1962">
          <w:rPr>
            <w:noProof/>
            <w:webHidden/>
          </w:rPr>
        </w:r>
        <w:r w:rsidR="005E1962">
          <w:rPr>
            <w:noProof/>
            <w:webHidden/>
          </w:rPr>
          <w:fldChar w:fldCharType="separate"/>
        </w:r>
        <w:r w:rsidR="00647810">
          <w:rPr>
            <w:noProof/>
            <w:webHidden/>
          </w:rPr>
          <w:t>6</w:t>
        </w:r>
        <w:r w:rsidR="005E1962">
          <w:rPr>
            <w:noProof/>
            <w:webHidden/>
          </w:rPr>
          <w:fldChar w:fldCharType="end"/>
        </w:r>
      </w:hyperlink>
    </w:p>
    <w:p w:rsidR="00AA1F98" w:rsidRDefault="002445E1">
      <w:pPr>
        <w:pStyle w:val="Obsah2"/>
        <w:tabs>
          <w:tab w:val="right" w:leader="dot" w:pos="9060"/>
        </w:tabs>
        <w:rPr>
          <w:rFonts w:eastAsiaTheme="minorEastAsia" w:cstheme="minorBidi"/>
          <w:smallCaps w:val="0"/>
          <w:noProof/>
          <w:sz w:val="22"/>
          <w:szCs w:val="22"/>
        </w:rPr>
      </w:pPr>
      <w:hyperlink w:anchor="_Toc338886723" w:history="1">
        <w:r w:rsidR="00AA1F98" w:rsidRPr="00A5538C">
          <w:rPr>
            <w:rStyle w:val="Hypertextovodkaz"/>
            <w:noProof/>
          </w:rPr>
          <w:t>1.10. Způsob otevření skladovacích prostorů</w:t>
        </w:r>
        <w:r w:rsidR="00AA1F98">
          <w:rPr>
            <w:noProof/>
            <w:webHidden/>
          </w:rPr>
          <w:tab/>
        </w:r>
        <w:r w:rsidR="005E1962">
          <w:rPr>
            <w:noProof/>
            <w:webHidden/>
          </w:rPr>
          <w:fldChar w:fldCharType="begin"/>
        </w:r>
        <w:r w:rsidR="00AA1F98">
          <w:rPr>
            <w:noProof/>
            <w:webHidden/>
          </w:rPr>
          <w:instrText xml:space="preserve"> PAGEREF _Toc338886723 \h </w:instrText>
        </w:r>
        <w:r w:rsidR="005E1962">
          <w:rPr>
            <w:noProof/>
            <w:webHidden/>
          </w:rPr>
        </w:r>
        <w:r w:rsidR="005E1962">
          <w:rPr>
            <w:noProof/>
            <w:webHidden/>
          </w:rPr>
          <w:fldChar w:fldCharType="separate"/>
        </w:r>
        <w:r w:rsidR="00647810">
          <w:rPr>
            <w:noProof/>
            <w:webHidden/>
          </w:rPr>
          <w:t>6</w:t>
        </w:r>
        <w:r w:rsidR="005E1962">
          <w:rPr>
            <w:noProof/>
            <w:webHidden/>
          </w:rPr>
          <w:fldChar w:fldCharType="end"/>
        </w:r>
      </w:hyperlink>
    </w:p>
    <w:p w:rsidR="00AA1F98" w:rsidRDefault="002445E1">
      <w:pPr>
        <w:pStyle w:val="Obsah2"/>
        <w:tabs>
          <w:tab w:val="right" w:leader="dot" w:pos="9060"/>
        </w:tabs>
        <w:rPr>
          <w:rFonts w:eastAsiaTheme="minorEastAsia" w:cstheme="minorBidi"/>
          <w:smallCaps w:val="0"/>
          <w:noProof/>
          <w:sz w:val="22"/>
          <w:szCs w:val="22"/>
        </w:rPr>
      </w:pPr>
      <w:hyperlink w:anchor="_Toc338886724" w:history="1">
        <w:r w:rsidR="00AA1F98" w:rsidRPr="00A5538C">
          <w:rPr>
            <w:rStyle w:val="Hypertextovodkaz"/>
            <w:noProof/>
          </w:rPr>
          <w:t>1. 11. Další geologické požadavky a upozornění</w:t>
        </w:r>
        <w:r w:rsidR="00AA1F98">
          <w:rPr>
            <w:noProof/>
            <w:webHidden/>
          </w:rPr>
          <w:tab/>
        </w:r>
        <w:r w:rsidR="005E1962">
          <w:rPr>
            <w:noProof/>
            <w:webHidden/>
          </w:rPr>
          <w:fldChar w:fldCharType="begin"/>
        </w:r>
        <w:r w:rsidR="00AA1F98">
          <w:rPr>
            <w:noProof/>
            <w:webHidden/>
          </w:rPr>
          <w:instrText xml:space="preserve"> PAGEREF _Toc338886724 \h </w:instrText>
        </w:r>
        <w:r w:rsidR="005E1962">
          <w:rPr>
            <w:noProof/>
            <w:webHidden/>
          </w:rPr>
        </w:r>
        <w:r w:rsidR="005E1962">
          <w:rPr>
            <w:noProof/>
            <w:webHidden/>
          </w:rPr>
          <w:fldChar w:fldCharType="separate"/>
        </w:r>
        <w:r w:rsidR="00647810">
          <w:rPr>
            <w:noProof/>
            <w:webHidden/>
          </w:rPr>
          <w:t>7</w:t>
        </w:r>
        <w:r w:rsidR="005E1962">
          <w:rPr>
            <w:noProof/>
            <w:webHidden/>
          </w:rPr>
          <w:fldChar w:fldCharType="end"/>
        </w:r>
      </w:hyperlink>
    </w:p>
    <w:p w:rsidR="00AA1F98" w:rsidRDefault="002445E1">
      <w:pPr>
        <w:pStyle w:val="Obsah1"/>
        <w:tabs>
          <w:tab w:val="right" w:leader="dot" w:pos="9060"/>
        </w:tabs>
        <w:rPr>
          <w:rFonts w:eastAsiaTheme="minorEastAsia" w:cstheme="minorBidi"/>
          <w:b w:val="0"/>
          <w:caps w:val="0"/>
          <w:noProof/>
          <w:sz w:val="22"/>
          <w:szCs w:val="22"/>
        </w:rPr>
      </w:pPr>
      <w:hyperlink w:anchor="_Toc338886725" w:history="1">
        <w:r w:rsidR="00AA1F98" w:rsidRPr="00A5538C">
          <w:rPr>
            <w:rStyle w:val="Hypertextovodkaz"/>
            <w:noProof/>
          </w:rPr>
          <w:t>2.   Technická část projektu POS</w:t>
        </w:r>
        <w:r w:rsidR="00AA1F98">
          <w:rPr>
            <w:noProof/>
            <w:webHidden/>
          </w:rPr>
          <w:tab/>
        </w:r>
        <w:r w:rsidR="005E1962">
          <w:rPr>
            <w:noProof/>
            <w:webHidden/>
          </w:rPr>
          <w:fldChar w:fldCharType="begin"/>
        </w:r>
        <w:r w:rsidR="00AA1F98">
          <w:rPr>
            <w:noProof/>
            <w:webHidden/>
          </w:rPr>
          <w:instrText xml:space="preserve"> PAGEREF _Toc338886725 \h </w:instrText>
        </w:r>
        <w:r w:rsidR="005E1962">
          <w:rPr>
            <w:noProof/>
            <w:webHidden/>
          </w:rPr>
        </w:r>
        <w:r w:rsidR="005E1962">
          <w:rPr>
            <w:noProof/>
            <w:webHidden/>
          </w:rPr>
          <w:fldChar w:fldCharType="separate"/>
        </w:r>
        <w:r w:rsidR="00647810">
          <w:rPr>
            <w:noProof/>
            <w:webHidden/>
          </w:rPr>
          <w:t>7</w:t>
        </w:r>
        <w:r w:rsidR="005E1962">
          <w:rPr>
            <w:noProof/>
            <w:webHidden/>
          </w:rPr>
          <w:fldChar w:fldCharType="end"/>
        </w:r>
      </w:hyperlink>
    </w:p>
    <w:p w:rsidR="00AA1F98" w:rsidRDefault="002445E1">
      <w:pPr>
        <w:pStyle w:val="Obsah2"/>
        <w:tabs>
          <w:tab w:val="right" w:leader="dot" w:pos="9060"/>
        </w:tabs>
        <w:rPr>
          <w:rFonts w:eastAsiaTheme="minorEastAsia" w:cstheme="minorBidi"/>
          <w:smallCaps w:val="0"/>
          <w:noProof/>
          <w:sz w:val="22"/>
          <w:szCs w:val="22"/>
        </w:rPr>
      </w:pPr>
      <w:hyperlink w:anchor="_Toc338886726" w:history="1">
        <w:r w:rsidR="00AA1F98" w:rsidRPr="00A5538C">
          <w:rPr>
            <w:rStyle w:val="Hypertextovodkaz"/>
            <w:noProof/>
          </w:rPr>
          <w:t>2.1. Přípravné a rekultivační práce</w:t>
        </w:r>
        <w:r w:rsidR="00AA1F98">
          <w:rPr>
            <w:noProof/>
            <w:webHidden/>
          </w:rPr>
          <w:tab/>
        </w:r>
        <w:r w:rsidR="005E1962">
          <w:rPr>
            <w:noProof/>
            <w:webHidden/>
          </w:rPr>
          <w:fldChar w:fldCharType="begin"/>
        </w:r>
        <w:r w:rsidR="00AA1F98">
          <w:rPr>
            <w:noProof/>
            <w:webHidden/>
          </w:rPr>
          <w:instrText xml:space="preserve"> PAGEREF _Toc338886726 \h </w:instrText>
        </w:r>
        <w:r w:rsidR="005E1962">
          <w:rPr>
            <w:noProof/>
            <w:webHidden/>
          </w:rPr>
        </w:r>
        <w:r w:rsidR="005E1962">
          <w:rPr>
            <w:noProof/>
            <w:webHidden/>
          </w:rPr>
          <w:fldChar w:fldCharType="separate"/>
        </w:r>
        <w:r w:rsidR="00647810">
          <w:rPr>
            <w:noProof/>
            <w:webHidden/>
          </w:rPr>
          <w:t>8</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27" w:history="1">
        <w:r w:rsidR="00AA1F98" w:rsidRPr="00A5538C">
          <w:rPr>
            <w:rStyle w:val="Hypertextovodkaz"/>
            <w:noProof/>
          </w:rPr>
          <w:t xml:space="preserve">2.1.1. </w:t>
        </w:r>
        <w:r w:rsidR="007C514E">
          <w:rPr>
            <w:rStyle w:val="Hypertextovodkaz"/>
            <w:noProof/>
          </w:rPr>
          <w:tab/>
        </w:r>
        <w:r w:rsidR="00AA1F98" w:rsidRPr="00A5538C">
          <w:rPr>
            <w:rStyle w:val="Hypertextovodkaz"/>
            <w:noProof/>
          </w:rPr>
          <w:t>Přípravné práce na lokalitě</w:t>
        </w:r>
        <w:r w:rsidR="00AA1F98">
          <w:rPr>
            <w:noProof/>
            <w:webHidden/>
          </w:rPr>
          <w:tab/>
        </w:r>
        <w:r w:rsidR="005E1962">
          <w:rPr>
            <w:noProof/>
            <w:webHidden/>
          </w:rPr>
          <w:fldChar w:fldCharType="begin"/>
        </w:r>
        <w:r w:rsidR="00AA1F98">
          <w:rPr>
            <w:noProof/>
            <w:webHidden/>
          </w:rPr>
          <w:instrText xml:space="preserve"> PAGEREF _Toc338886727 \h </w:instrText>
        </w:r>
        <w:r w:rsidR="005E1962">
          <w:rPr>
            <w:noProof/>
            <w:webHidden/>
          </w:rPr>
        </w:r>
        <w:r w:rsidR="005E1962">
          <w:rPr>
            <w:noProof/>
            <w:webHidden/>
          </w:rPr>
          <w:fldChar w:fldCharType="separate"/>
        </w:r>
        <w:r w:rsidR="00647810">
          <w:rPr>
            <w:noProof/>
            <w:webHidden/>
          </w:rPr>
          <w:t>8</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28" w:history="1">
        <w:r w:rsidR="00AA1F98" w:rsidRPr="00A5538C">
          <w:rPr>
            <w:rStyle w:val="Hypertextovodkaz"/>
            <w:noProof/>
          </w:rPr>
          <w:t>2.1.2</w:t>
        </w:r>
        <w:r w:rsidR="00AA1F98">
          <w:rPr>
            <w:rFonts w:eastAsiaTheme="minorEastAsia" w:cstheme="minorBidi"/>
            <w:noProof/>
            <w:sz w:val="22"/>
            <w:szCs w:val="22"/>
          </w:rPr>
          <w:tab/>
        </w:r>
        <w:r w:rsidR="00AA1F98" w:rsidRPr="00A5538C">
          <w:rPr>
            <w:rStyle w:val="Hypertextovodkaz"/>
            <w:noProof/>
          </w:rPr>
          <w:t>Rekultivační práce po ukončení prací POS a vystrojení sondy</w:t>
        </w:r>
        <w:r w:rsidR="00AA1F98">
          <w:rPr>
            <w:noProof/>
            <w:webHidden/>
          </w:rPr>
          <w:tab/>
        </w:r>
        <w:r w:rsidR="005E1962">
          <w:rPr>
            <w:noProof/>
            <w:webHidden/>
          </w:rPr>
          <w:fldChar w:fldCharType="begin"/>
        </w:r>
        <w:r w:rsidR="00AA1F98">
          <w:rPr>
            <w:noProof/>
            <w:webHidden/>
          </w:rPr>
          <w:instrText xml:space="preserve"> PAGEREF _Toc338886728 \h </w:instrText>
        </w:r>
        <w:r w:rsidR="005E1962">
          <w:rPr>
            <w:noProof/>
            <w:webHidden/>
          </w:rPr>
        </w:r>
        <w:r w:rsidR="005E1962">
          <w:rPr>
            <w:noProof/>
            <w:webHidden/>
          </w:rPr>
          <w:fldChar w:fldCharType="separate"/>
        </w:r>
        <w:r w:rsidR="00647810">
          <w:rPr>
            <w:noProof/>
            <w:webHidden/>
          </w:rPr>
          <w:t>12</w:t>
        </w:r>
        <w:r w:rsidR="005E1962">
          <w:rPr>
            <w:noProof/>
            <w:webHidden/>
          </w:rPr>
          <w:fldChar w:fldCharType="end"/>
        </w:r>
      </w:hyperlink>
    </w:p>
    <w:p w:rsidR="00AA1F98" w:rsidRDefault="002445E1">
      <w:pPr>
        <w:pStyle w:val="Obsah2"/>
        <w:tabs>
          <w:tab w:val="right" w:leader="dot" w:pos="9060"/>
        </w:tabs>
        <w:rPr>
          <w:rFonts w:eastAsiaTheme="minorEastAsia" w:cstheme="minorBidi"/>
          <w:smallCaps w:val="0"/>
          <w:noProof/>
          <w:sz w:val="22"/>
          <w:szCs w:val="22"/>
        </w:rPr>
      </w:pPr>
      <w:hyperlink w:anchor="_Toc338886729" w:history="1">
        <w:r w:rsidR="00AA1F98" w:rsidRPr="00A5538C">
          <w:rPr>
            <w:rStyle w:val="Hypertextovodkaz"/>
            <w:noProof/>
          </w:rPr>
          <w:t>2.2. Provádění prací POS a čerpacích zkoušek na sondě</w:t>
        </w:r>
        <w:r w:rsidR="00AA1F98">
          <w:rPr>
            <w:noProof/>
            <w:webHidden/>
          </w:rPr>
          <w:tab/>
        </w:r>
        <w:r w:rsidR="005E1962">
          <w:rPr>
            <w:noProof/>
            <w:webHidden/>
          </w:rPr>
          <w:fldChar w:fldCharType="begin"/>
        </w:r>
        <w:r w:rsidR="00AA1F98">
          <w:rPr>
            <w:noProof/>
            <w:webHidden/>
          </w:rPr>
          <w:instrText xml:space="preserve"> PAGEREF _Toc338886729 \h </w:instrText>
        </w:r>
        <w:r w:rsidR="005E1962">
          <w:rPr>
            <w:noProof/>
            <w:webHidden/>
          </w:rPr>
        </w:r>
        <w:r w:rsidR="005E1962">
          <w:rPr>
            <w:noProof/>
            <w:webHidden/>
          </w:rPr>
          <w:fldChar w:fldCharType="separate"/>
        </w:r>
        <w:r w:rsidR="00647810">
          <w:rPr>
            <w:noProof/>
            <w:webHidden/>
          </w:rPr>
          <w:t>12</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30" w:history="1">
        <w:r w:rsidR="00AA1F98" w:rsidRPr="00A5538C">
          <w:rPr>
            <w:rStyle w:val="Hypertextovodkaz"/>
            <w:noProof/>
          </w:rPr>
          <w:t>2.2.1</w:t>
        </w:r>
        <w:r w:rsidR="00AA1F98">
          <w:rPr>
            <w:rFonts w:eastAsiaTheme="minorEastAsia" w:cstheme="minorBidi"/>
            <w:noProof/>
            <w:sz w:val="22"/>
            <w:szCs w:val="22"/>
          </w:rPr>
          <w:tab/>
        </w:r>
        <w:r w:rsidR="00AA1F98" w:rsidRPr="00A5538C">
          <w:rPr>
            <w:rStyle w:val="Hypertextovodkaz"/>
            <w:noProof/>
          </w:rPr>
          <w:t>Souprava – základní požadavky na parametry soupravy POS</w:t>
        </w:r>
        <w:r w:rsidR="00AA1F98">
          <w:rPr>
            <w:noProof/>
            <w:webHidden/>
          </w:rPr>
          <w:tab/>
        </w:r>
        <w:r w:rsidR="005E1962">
          <w:rPr>
            <w:noProof/>
            <w:webHidden/>
          </w:rPr>
          <w:fldChar w:fldCharType="begin"/>
        </w:r>
        <w:r w:rsidR="00AA1F98">
          <w:rPr>
            <w:noProof/>
            <w:webHidden/>
          </w:rPr>
          <w:instrText xml:space="preserve"> PAGEREF _Toc338886730 \h </w:instrText>
        </w:r>
        <w:r w:rsidR="005E1962">
          <w:rPr>
            <w:noProof/>
            <w:webHidden/>
          </w:rPr>
        </w:r>
        <w:r w:rsidR="005E1962">
          <w:rPr>
            <w:noProof/>
            <w:webHidden/>
          </w:rPr>
          <w:fldChar w:fldCharType="separate"/>
        </w:r>
        <w:r w:rsidR="00647810">
          <w:rPr>
            <w:noProof/>
            <w:webHidden/>
          </w:rPr>
          <w:t>12</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31" w:history="1">
        <w:r w:rsidR="00AA1F98" w:rsidRPr="00A5538C">
          <w:rPr>
            <w:rStyle w:val="Hypertextovodkaz"/>
            <w:noProof/>
          </w:rPr>
          <w:t>2.2.2</w:t>
        </w:r>
        <w:r w:rsidR="00AA1F98">
          <w:rPr>
            <w:rFonts w:eastAsiaTheme="minorEastAsia" w:cstheme="minorBidi"/>
            <w:noProof/>
            <w:sz w:val="22"/>
            <w:szCs w:val="22"/>
          </w:rPr>
          <w:tab/>
        </w:r>
        <w:r w:rsidR="00AA1F98" w:rsidRPr="00A5538C">
          <w:rPr>
            <w:rStyle w:val="Hypertextovodkaz"/>
            <w:noProof/>
          </w:rPr>
          <w:t>Hloubka zadání podzemní opravy sondy –bezpečná  izolace předchozí HČ</w:t>
        </w:r>
        <w:r w:rsidR="00AA1F98">
          <w:rPr>
            <w:noProof/>
            <w:webHidden/>
          </w:rPr>
          <w:tab/>
        </w:r>
        <w:r w:rsidR="005E1962">
          <w:rPr>
            <w:noProof/>
            <w:webHidden/>
          </w:rPr>
          <w:fldChar w:fldCharType="begin"/>
        </w:r>
        <w:r w:rsidR="00AA1F98">
          <w:rPr>
            <w:noProof/>
            <w:webHidden/>
          </w:rPr>
          <w:instrText xml:space="preserve"> PAGEREF _Toc338886731 \h </w:instrText>
        </w:r>
        <w:r w:rsidR="005E1962">
          <w:rPr>
            <w:noProof/>
            <w:webHidden/>
          </w:rPr>
        </w:r>
        <w:r w:rsidR="005E1962">
          <w:rPr>
            <w:noProof/>
            <w:webHidden/>
          </w:rPr>
          <w:fldChar w:fldCharType="separate"/>
        </w:r>
        <w:r w:rsidR="00647810">
          <w:rPr>
            <w:noProof/>
            <w:webHidden/>
          </w:rPr>
          <w:t>13</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32" w:history="1">
        <w:r w:rsidR="00AA1F98" w:rsidRPr="00A5538C">
          <w:rPr>
            <w:rStyle w:val="Hypertextovodkaz"/>
            <w:noProof/>
          </w:rPr>
          <w:t>2.2.3</w:t>
        </w:r>
        <w:r w:rsidR="00AA1F98">
          <w:rPr>
            <w:rFonts w:eastAsiaTheme="minorEastAsia" w:cstheme="minorBidi"/>
            <w:noProof/>
            <w:sz w:val="22"/>
            <w:szCs w:val="22"/>
          </w:rPr>
          <w:tab/>
        </w:r>
        <w:r w:rsidR="00AA1F98" w:rsidRPr="00A5538C">
          <w:rPr>
            <w:rStyle w:val="Hypertextovodkaz"/>
            <w:noProof/>
          </w:rPr>
          <w:t>Konstrukce předmětných sond</w:t>
        </w:r>
        <w:r w:rsidR="00AA1F98">
          <w:rPr>
            <w:noProof/>
            <w:webHidden/>
          </w:rPr>
          <w:tab/>
        </w:r>
        <w:r w:rsidR="005E1962">
          <w:rPr>
            <w:noProof/>
            <w:webHidden/>
          </w:rPr>
          <w:fldChar w:fldCharType="begin"/>
        </w:r>
        <w:r w:rsidR="00AA1F98">
          <w:rPr>
            <w:noProof/>
            <w:webHidden/>
          </w:rPr>
          <w:instrText xml:space="preserve"> PAGEREF _Toc338886732 \h </w:instrText>
        </w:r>
        <w:r w:rsidR="005E1962">
          <w:rPr>
            <w:noProof/>
            <w:webHidden/>
          </w:rPr>
        </w:r>
        <w:r w:rsidR="005E1962">
          <w:rPr>
            <w:noProof/>
            <w:webHidden/>
          </w:rPr>
          <w:fldChar w:fldCharType="separate"/>
        </w:r>
        <w:r w:rsidR="00647810">
          <w:rPr>
            <w:noProof/>
            <w:webHidden/>
          </w:rPr>
          <w:t>13</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33" w:history="1">
        <w:r w:rsidR="00AA1F98" w:rsidRPr="00A5538C">
          <w:rPr>
            <w:rStyle w:val="Hypertextovodkaz"/>
            <w:noProof/>
          </w:rPr>
          <w:t>2.2.4</w:t>
        </w:r>
        <w:r w:rsidR="00AA1F98">
          <w:rPr>
            <w:rFonts w:eastAsiaTheme="minorEastAsia" w:cstheme="minorBidi"/>
            <w:noProof/>
            <w:sz w:val="22"/>
            <w:szCs w:val="22"/>
          </w:rPr>
          <w:tab/>
        </w:r>
        <w:r w:rsidR="00AA1F98" w:rsidRPr="00A5538C">
          <w:rPr>
            <w:rStyle w:val="Hypertextovodkaz"/>
            <w:noProof/>
          </w:rPr>
          <w:t>Zařízení na ústí sondy a současné vystrojení sond</w:t>
        </w:r>
        <w:r w:rsidR="00AA1F98">
          <w:rPr>
            <w:noProof/>
            <w:webHidden/>
          </w:rPr>
          <w:tab/>
        </w:r>
        <w:r w:rsidR="005E1962">
          <w:rPr>
            <w:noProof/>
            <w:webHidden/>
          </w:rPr>
          <w:fldChar w:fldCharType="begin"/>
        </w:r>
        <w:r w:rsidR="00AA1F98">
          <w:rPr>
            <w:noProof/>
            <w:webHidden/>
          </w:rPr>
          <w:instrText xml:space="preserve"> PAGEREF _Toc338886733 \h </w:instrText>
        </w:r>
        <w:r w:rsidR="005E1962">
          <w:rPr>
            <w:noProof/>
            <w:webHidden/>
          </w:rPr>
        </w:r>
        <w:r w:rsidR="005E1962">
          <w:rPr>
            <w:noProof/>
            <w:webHidden/>
          </w:rPr>
          <w:fldChar w:fldCharType="separate"/>
        </w:r>
        <w:r w:rsidR="00647810">
          <w:rPr>
            <w:noProof/>
            <w:webHidden/>
          </w:rPr>
          <w:t>14</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34" w:history="1">
        <w:r w:rsidR="00AA1F98" w:rsidRPr="00A5538C">
          <w:rPr>
            <w:rStyle w:val="Hypertextovodkaz"/>
            <w:noProof/>
          </w:rPr>
          <w:t>2.2.5</w:t>
        </w:r>
        <w:r w:rsidR="00AA1F98">
          <w:rPr>
            <w:rFonts w:eastAsiaTheme="minorEastAsia" w:cstheme="minorBidi"/>
            <w:noProof/>
            <w:sz w:val="22"/>
            <w:szCs w:val="22"/>
          </w:rPr>
          <w:tab/>
        </w:r>
        <w:r w:rsidR="00AA1F98" w:rsidRPr="00A5538C">
          <w:rPr>
            <w:rStyle w:val="Hypertextovodkaz"/>
            <w:noProof/>
          </w:rPr>
          <w:t>Požadavky na hermetičnosti kolon, pakru a produkčního kříže.</w:t>
        </w:r>
        <w:r w:rsidR="00AA1F98">
          <w:rPr>
            <w:noProof/>
            <w:webHidden/>
          </w:rPr>
          <w:tab/>
        </w:r>
        <w:r w:rsidR="005E1962">
          <w:rPr>
            <w:noProof/>
            <w:webHidden/>
          </w:rPr>
          <w:fldChar w:fldCharType="begin"/>
        </w:r>
        <w:r w:rsidR="00AA1F98">
          <w:rPr>
            <w:noProof/>
            <w:webHidden/>
          </w:rPr>
          <w:instrText xml:space="preserve"> PAGEREF _Toc338886734 \h </w:instrText>
        </w:r>
        <w:r w:rsidR="005E1962">
          <w:rPr>
            <w:noProof/>
            <w:webHidden/>
          </w:rPr>
        </w:r>
        <w:r w:rsidR="005E1962">
          <w:rPr>
            <w:noProof/>
            <w:webHidden/>
          </w:rPr>
          <w:fldChar w:fldCharType="separate"/>
        </w:r>
        <w:r w:rsidR="00647810">
          <w:rPr>
            <w:noProof/>
            <w:webHidden/>
          </w:rPr>
          <w:t>15</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35" w:history="1">
        <w:r w:rsidR="00AA1F98" w:rsidRPr="00A5538C">
          <w:rPr>
            <w:rStyle w:val="Hypertextovodkaz"/>
            <w:noProof/>
          </w:rPr>
          <w:t>2.2.6</w:t>
        </w:r>
        <w:r w:rsidR="00AA1F98">
          <w:rPr>
            <w:rFonts w:eastAsiaTheme="minorEastAsia" w:cstheme="minorBidi"/>
            <w:noProof/>
            <w:sz w:val="22"/>
            <w:szCs w:val="22"/>
          </w:rPr>
          <w:tab/>
        </w:r>
        <w:r w:rsidR="00AA1F98" w:rsidRPr="00A5538C">
          <w:rPr>
            <w:rStyle w:val="Hypertextovodkaz"/>
            <w:noProof/>
          </w:rPr>
          <w:t>Doporučení k práci s nářadím v sondě:</w:t>
        </w:r>
        <w:r w:rsidR="00AA1F98">
          <w:rPr>
            <w:noProof/>
            <w:webHidden/>
          </w:rPr>
          <w:tab/>
        </w:r>
        <w:r w:rsidR="005E1962">
          <w:rPr>
            <w:noProof/>
            <w:webHidden/>
          </w:rPr>
          <w:fldChar w:fldCharType="begin"/>
        </w:r>
        <w:r w:rsidR="00AA1F98">
          <w:rPr>
            <w:noProof/>
            <w:webHidden/>
          </w:rPr>
          <w:instrText xml:space="preserve"> PAGEREF _Toc338886735 \h </w:instrText>
        </w:r>
        <w:r w:rsidR="005E1962">
          <w:rPr>
            <w:noProof/>
            <w:webHidden/>
          </w:rPr>
        </w:r>
        <w:r w:rsidR="005E1962">
          <w:rPr>
            <w:noProof/>
            <w:webHidden/>
          </w:rPr>
          <w:fldChar w:fldCharType="separate"/>
        </w:r>
        <w:r w:rsidR="00647810">
          <w:rPr>
            <w:noProof/>
            <w:webHidden/>
          </w:rPr>
          <w:t>16</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36" w:history="1">
        <w:r w:rsidR="00AA1F98" w:rsidRPr="00A5538C">
          <w:rPr>
            <w:rStyle w:val="Hypertextovodkaz"/>
            <w:noProof/>
          </w:rPr>
          <w:t>2.2.7</w:t>
        </w:r>
        <w:r w:rsidR="00AA1F98">
          <w:rPr>
            <w:rFonts w:eastAsiaTheme="minorEastAsia" w:cstheme="minorBidi"/>
            <w:noProof/>
            <w:sz w:val="22"/>
            <w:szCs w:val="22"/>
          </w:rPr>
          <w:tab/>
        </w:r>
        <w:r w:rsidR="00AA1F98" w:rsidRPr="00A5538C">
          <w:rPr>
            <w:rStyle w:val="Hypertextovodkaz"/>
            <w:noProof/>
          </w:rPr>
          <w:t>Pracovní kapaliny</w:t>
        </w:r>
        <w:r w:rsidR="00AA1F98">
          <w:rPr>
            <w:noProof/>
            <w:webHidden/>
          </w:rPr>
          <w:tab/>
        </w:r>
        <w:r w:rsidR="005E1962">
          <w:rPr>
            <w:noProof/>
            <w:webHidden/>
          </w:rPr>
          <w:fldChar w:fldCharType="begin"/>
        </w:r>
        <w:r w:rsidR="00AA1F98">
          <w:rPr>
            <w:noProof/>
            <w:webHidden/>
          </w:rPr>
          <w:instrText xml:space="preserve"> PAGEREF _Toc338886736 \h </w:instrText>
        </w:r>
        <w:r w:rsidR="005E1962">
          <w:rPr>
            <w:noProof/>
            <w:webHidden/>
          </w:rPr>
        </w:r>
        <w:r w:rsidR="005E1962">
          <w:rPr>
            <w:noProof/>
            <w:webHidden/>
          </w:rPr>
          <w:fldChar w:fldCharType="separate"/>
        </w:r>
        <w:r w:rsidR="00647810">
          <w:rPr>
            <w:noProof/>
            <w:webHidden/>
          </w:rPr>
          <w:t>16</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37" w:history="1">
        <w:r w:rsidR="00AA1F98" w:rsidRPr="00A5538C">
          <w:rPr>
            <w:rStyle w:val="Hypertextovodkaz"/>
            <w:noProof/>
          </w:rPr>
          <w:t xml:space="preserve">2.2.8 </w:t>
        </w:r>
        <w:r w:rsidR="007C514E">
          <w:rPr>
            <w:rStyle w:val="Hypertextovodkaz"/>
            <w:noProof/>
          </w:rPr>
          <w:tab/>
        </w:r>
        <w:r w:rsidR="00AA1F98" w:rsidRPr="00A5538C">
          <w:rPr>
            <w:rStyle w:val="Hypertextovodkaz"/>
            <w:noProof/>
          </w:rPr>
          <w:t>Požadovaný postup prací při POS</w:t>
        </w:r>
        <w:r w:rsidR="00AA1F98">
          <w:rPr>
            <w:noProof/>
            <w:webHidden/>
          </w:rPr>
          <w:tab/>
        </w:r>
        <w:r w:rsidR="005E1962">
          <w:rPr>
            <w:noProof/>
            <w:webHidden/>
          </w:rPr>
          <w:fldChar w:fldCharType="begin"/>
        </w:r>
        <w:r w:rsidR="00AA1F98">
          <w:rPr>
            <w:noProof/>
            <w:webHidden/>
          </w:rPr>
          <w:instrText xml:space="preserve"> PAGEREF _Toc338886737 \h </w:instrText>
        </w:r>
        <w:r w:rsidR="005E1962">
          <w:rPr>
            <w:noProof/>
            <w:webHidden/>
          </w:rPr>
        </w:r>
        <w:r w:rsidR="005E1962">
          <w:rPr>
            <w:noProof/>
            <w:webHidden/>
          </w:rPr>
          <w:fldChar w:fldCharType="separate"/>
        </w:r>
        <w:r w:rsidR="00647810">
          <w:rPr>
            <w:noProof/>
            <w:webHidden/>
          </w:rPr>
          <w:t>17</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38" w:history="1">
        <w:r w:rsidR="00AA1F98" w:rsidRPr="00A5538C">
          <w:rPr>
            <w:rStyle w:val="Hypertextovodkaz"/>
            <w:noProof/>
          </w:rPr>
          <w:t xml:space="preserve">2.2.9 </w:t>
        </w:r>
        <w:r w:rsidR="007C514E">
          <w:rPr>
            <w:rStyle w:val="Hypertextovodkaz"/>
            <w:noProof/>
          </w:rPr>
          <w:tab/>
        </w:r>
        <w:r w:rsidR="00AA1F98" w:rsidRPr="00A5538C">
          <w:rPr>
            <w:rStyle w:val="Hypertextovodkaz"/>
            <w:noProof/>
          </w:rPr>
          <w:t>Opatření pro předcházení tlakovým projevům a erupcím</w:t>
        </w:r>
        <w:r w:rsidR="00AA1F98">
          <w:rPr>
            <w:noProof/>
            <w:webHidden/>
          </w:rPr>
          <w:tab/>
        </w:r>
        <w:r w:rsidR="005E1962">
          <w:rPr>
            <w:noProof/>
            <w:webHidden/>
          </w:rPr>
          <w:fldChar w:fldCharType="begin"/>
        </w:r>
        <w:r w:rsidR="00AA1F98">
          <w:rPr>
            <w:noProof/>
            <w:webHidden/>
          </w:rPr>
          <w:instrText xml:space="preserve"> PAGEREF _Toc338886738 \h </w:instrText>
        </w:r>
        <w:r w:rsidR="005E1962">
          <w:rPr>
            <w:noProof/>
            <w:webHidden/>
          </w:rPr>
        </w:r>
        <w:r w:rsidR="005E1962">
          <w:rPr>
            <w:noProof/>
            <w:webHidden/>
          </w:rPr>
          <w:fldChar w:fldCharType="separate"/>
        </w:r>
        <w:r w:rsidR="00647810">
          <w:rPr>
            <w:noProof/>
            <w:webHidden/>
          </w:rPr>
          <w:t>20</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39" w:history="1">
        <w:r w:rsidR="00AA1F98" w:rsidRPr="00A5538C">
          <w:rPr>
            <w:rStyle w:val="Hypertextovodkaz"/>
            <w:noProof/>
          </w:rPr>
          <w:t>2.2.10.</w:t>
        </w:r>
        <w:r w:rsidR="007C514E">
          <w:rPr>
            <w:rStyle w:val="Hypertextovodkaz"/>
            <w:noProof/>
          </w:rPr>
          <w:tab/>
        </w:r>
        <w:r w:rsidR="00AA1F98" w:rsidRPr="00A5538C">
          <w:rPr>
            <w:rStyle w:val="Hypertextovodkaz"/>
            <w:noProof/>
          </w:rPr>
          <w:t xml:space="preserve"> Opatření k zabezpečení požadavků na ochranu životního prostředí</w:t>
        </w:r>
        <w:r w:rsidR="00AA1F98">
          <w:rPr>
            <w:noProof/>
            <w:webHidden/>
          </w:rPr>
          <w:tab/>
        </w:r>
        <w:r w:rsidR="005E1962">
          <w:rPr>
            <w:noProof/>
            <w:webHidden/>
          </w:rPr>
          <w:fldChar w:fldCharType="begin"/>
        </w:r>
        <w:r w:rsidR="00AA1F98">
          <w:rPr>
            <w:noProof/>
            <w:webHidden/>
          </w:rPr>
          <w:instrText xml:space="preserve"> PAGEREF _Toc338886739 \h </w:instrText>
        </w:r>
        <w:r w:rsidR="005E1962">
          <w:rPr>
            <w:noProof/>
            <w:webHidden/>
          </w:rPr>
        </w:r>
        <w:r w:rsidR="005E1962">
          <w:rPr>
            <w:noProof/>
            <w:webHidden/>
          </w:rPr>
          <w:fldChar w:fldCharType="separate"/>
        </w:r>
        <w:r w:rsidR="00647810">
          <w:rPr>
            <w:noProof/>
            <w:webHidden/>
          </w:rPr>
          <w:t>21</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40" w:history="1">
        <w:r w:rsidR="00AA1F98" w:rsidRPr="00A5538C">
          <w:rPr>
            <w:rStyle w:val="Hypertextovodkaz"/>
            <w:noProof/>
          </w:rPr>
          <w:t xml:space="preserve">2.2.11. </w:t>
        </w:r>
        <w:r w:rsidR="007C514E">
          <w:rPr>
            <w:rStyle w:val="Hypertextovodkaz"/>
            <w:noProof/>
          </w:rPr>
          <w:tab/>
        </w:r>
        <w:r w:rsidR="00AA1F98" w:rsidRPr="00A5538C">
          <w:rPr>
            <w:rStyle w:val="Hypertextovodkaz"/>
            <w:noProof/>
          </w:rPr>
          <w:t>Čerpací zkoušky po vystrojení sondy</w:t>
        </w:r>
        <w:r w:rsidR="00AA1F98">
          <w:rPr>
            <w:noProof/>
            <w:webHidden/>
          </w:rPr>
          <w:tab/>
        </w:r>
        <w:r w:rsidR="005E1962">
          <w:rPr>
            <w:noProof/>
            <w:webHidden/>
          </w:rPr>
          <w:fldChar w:fldCharType="begin"/>
        </w:r>
        <w:r w:rsidR="00AA1F98">
          <w:rPr>
            <w:noProof/>
            <w:webHidden/>
          </w:rPr>
          <w:instrText xml:space="preserve"> PAGEREF _Toc338886740 \h </w:instrText>
        </w:r>
        <w:r w:rsidR="005E1962">
          <w:rPr>
            <w:noProof/>
            <w:webHidden/>
          </w:rPr>
        </w:r>
        <w:r w:rsidR="005E1962">
          <w:rPr>
            <w:noProof/>
            <w:webHidden/>
          </w:rPr>
          <w:fldChar w:fldCharType="separate"/>
        </w:r>
        <w:r w:rsidR="00647810">
          <w:rPr>
            <w:noProof/>
            <w:webHidden/>
          </w:rPr>
          <w:t>23</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41" w:history="1">
        <w:r w:rsidR="00AA1F98" w:rsidRPr="00A5538C">
          <w:rPr>
            <w:rStyle w:val="Hypertextovodkaz"/>
            <w:noProof/>
          </w:rPr>
          <w:t>2.2.12.</w:t>
        </w:r>
        <w:r w:rsidR="007C514E">
          <w:rPr>
            <w:rStyle w:val="Hypertextovodkaz"/>
            <w:noProof/>
          </w:rPr>
          <w:tab/>
        </w:r>
        <w:r w:rsidR="00AA1F98" w:rsidRPr="00A5538C">
          <w:rPr>
            <w:rStyle w:val="Hypertextovodkaz"/>
            <w:noProof/>
          </w:rPr>
          <w:t xml:space="preserve"> Opatření vyžadovaná pro práce POS a podmínky pracoviště</w:t>
        </w:r>
        <w:r w:rsidR="00AA1F98" w:rsidRPr="00A5538C">
          <w:rPr>
            <w:rStyle w:val="Hypertextovodkaz"/>
            <w:noProof/>
          </w:rPr>
          <w:sym w:font="Symbol" w:char="F03B"/>
        </w:r>
        <w:r w:rsidR="00AA1F98" w:rsidRPr="00A5538C">
          <w:rPr>
            <w:rStyle w:val="Hypertextovodkaz"/>
            <w:noProof/>
          </w:rPr>
          <w:t xml:space="preserve"> opatření na ochranu veřejných zájmů, chráněná území, ochranná a bezpečnostní pásma.</w:t>
        </w:r>
        <w:r w:rsidR="00AA1F98">
          <w:rPr>
            <w:noProof/>
            <w:webHidden/>
          </w:rPr>
          <w:tab/>
        </w:r>
        <w:r w:rsidR="005E1962">
          <w:rPr>
            <w:noProof/>
            <w:webHidden/>
          </w:rPr>
          <w:fldChar w:fldCharType="begin"/>
        </w:r>
        <w:r w:rsidR="00AA1F98">
          <w:rPr>
            <w:noProof/>
            <w:webHidden/>
          </w:rPr>
          <w:instrText xml:space="preserve"> PAGEREF _Toc338886741 \h </w:instrText>
        </w:r>
        <w:r w:rsidR="005E1962">
          <w:rPr>
            <w:noProof/>
            <w:webHidden/>
          </w:rPr>
        </w:r>
        <w:r w:rsidR="005E1962">
          <w:rPr>
            <w:noProof/>
            <w:webHidden/>
          </w:rPr>
          <w:fldChar w:fldCharType="separate"/>
        </w:r>
        <w:r w:rsidR="00647810">
          <w:rPr>
            <w:noProof/>
            <w:webHidden/>
          </w:rPr>
          <w:t>23</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42" w:history="1">
        <w:r w:rsidR="00AA1F98" w:rsidRPr="00A5538C">
          <w:rPr>
            <w:rStyle w:val="Hypertextovodkaz"/>
            <w:noProof/>
          </w:rPr>
          <w:t>2.2.13.</w:t>
        </w:r>
        <w:r w:rsidR="007C514E">
          <w:rPr>
            <w:rStyle w:val="Hypertextovodkaz"/>
            <w:noProof/>
          </w:rPr>
          <w:tab/>
        </w:r>
        <w:r w:rsidR="00AA1F98" w:rsidRPr="00A5538C">
          <w:rPr>
            <w:rStyle w:val="Hypertextovodkaz"/>
            <w:noProof/>
          </w:rPr>
          <w:t xml:space="preserve"> Způsob předání sondy po provedení POS objednateli</w:t>
        </w:r>
        <w:r w:rsidR="00AA1F98">
          <w:rPr>
            <w:noProof/>
            <w:webHidden/>
          </w:rPr>
          <w:tab/>
        </w:r>
        <w:r w:rsidR="005E1962">
          <w:rPr>
            <w:noProof/>
            <w:webHidden/>
          </w:rPr>
          <w:fldChar w:fldCharType="begin"/>
        </w:r>
        <w:r w:rsidR="00AA1F98">
          <w:rPr>
            <w:noProof/>
            <w:webHidden/>
          </w:rPr>
          <w:instrText xml:space="preserve"> PAGEREF _Toc338886742 \h </w:instrText>
        </w:r>
        <w:r w:rsidR="005E1962">
          <w:rPr>
            <w:noProof/>
            <w:webHidden/>
          </w:rPr>
        </w:r>
        <w:r w:rsidR="005E1962">
          <w:rPr>
            <w:noProof/>
            <w:webHidden/>
          </w:rPr>
          <w:fldChar w:fldCharType="separate"/>
        </w:r>
        <w:r w:rsidR="00647810">
          <w:rPr>
            <w:noProof/>
            <w:webHidden/>
          </w:rPr>
          <w:t>24</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43" w:history="1">
        <w:r w:rsidR="00AA1F98" w:rsidRPr="00A5538C">
          <w:rPr>
            <w:rStyle w:val="Hypertextovodkaz"/>
            <w:noProof/>
          </w:rPr>
          <w:t xml:space="preserve">2.2.14. </w:t>
        </w:r>
        <w:r w:rsidR="007C514E">
          <w:rPr>
            <w:rStyle w:val="Hypertextovodkaz"/>
            <w:noProof/>
          </w:rPr>
          <w:tab/>
        </w:r>
        <w:r w:rsidR="00AA1F98" w:rsidRPr="00A5538C">
          <w:rPr>
            <w:rStyle w:val="Hypertextovodkaz"/>
            <w:noProof/>
          </w:rPr>
          <w:t>Bezpečnost práce</w:t>
        </w:r>
        <w:r w:rsidR="00AA1F98">
          <w:rPr>
            <w:noProof/>
            <w:webHidden/>
          </w:rPr>
          <w:tab/>
        </w:r>
        <w:r w:rsidR="005E1962">
          <w:rPr>
            <w:noProof/>
            <w:webHidden/>
          </w:rPr>
          <w:fldChar w:fldCharType="begin"/>
        </w:r>
        <w:r w:rsidR="00AA1F98">
          <w:rPr>
            <w:noProof/>
            <w:webHidden/>
          </w:rPr>
          <w:instrText xml:space="preserve"> PAGEREF _Toc338886743 \h </w:instrText>
        </w:r>
        <w:r w:rsidR="005E1962">
          <w:rPr>
            <w:noProof/>
            <w:webHidden/>
          </w:rPr>
        </w:r>
        <w:r w:rsidR="005E1962">
          <w:rPr>
            <w:noProof/>
            <w:webHidden/>
          </w:rPr>
          <w:fldChar w:fldCharType="separate"/>
        </w:r>
        <w:r w:rsidR="00647810">
          <w:rPr>
            <w:noProof/>
            <w:webHidden/>
          </w:rPr>
          <w:t>25</w:t>
        </w:r>
        <w:r w:rsidR="005E1962">
          <w:rPr>
            <w:noProof/>
            <w:webHidden/>
          </w:rPr>
          <w:fldChar w:fldCharType="end"/>
        </w:r>
      </w:hyperlink>
    </w:p>
    <w:p w:rsidR="00AA1F98" w:rsidRDefault="002445E1" w:rsidP="007C514E">
      <w:pPr>
        <w:pStyle w:val="Obsah3"/>
        <w:rPr>
          <w:rFonts w:eastAsiaTheme="minorEastAsia" w:cstheme="minorBidi"/>
          <w:noProof/>
          <w:sz w:val="22"/>
          <w:szCs w:val="22"/>
        </w:rPr>
      </w:pPr>
      <w:hyperlink w:anchor="_Toc338886744" w:history="1">
        <w:r w:rsidR="00AA1F98" w:rsidRPr="00A5538C">
          <w:rPr>
            <w:rStyle w:val="Hypertextovodkaz"/>
            <w:noProof/>
          </w:rPr>
          <w:t xml:space="preserve">2.2.15. </w:t>
        </w:r>
        <w:r w:rsidR="007C514E">
          <w:rPr>
            <w:rStyle w:val="Hypertextovodkaz"/>
            <w:noProof/>
          </w:rPr>
          <w:tab/>
        </w:r>
        <w:r w:rsidR="00AA1F98" w:rsidRPr="00A5538C">
          <w:rPr>
            <w:rStyle w:val="Hypertextovodkaz"/>
            <w:noProof/>
          </w:rPr>
          <w:t>Platné předpisy</w:t>
        </w:r>
        <w:r w:rsidR="00AA1F98">
          <w:rPr>
            <w:noProof/>
            <w:webHidden/>
          </w:rPr>
          <w:tab/>
        </w:r>
        <w:r w:rsidR="005E1962">
          <w:rPr>
            <w:noProof/>
            <w:webHidden/>
          </w:rPr>
          <w:fldChar w:fldCharType="begin"/>
        </w:r>
        <w:r w:rsidR="00AA1F98">
          <w:rPr>
            <w:noProof/>
            <w:webHidden/>
          </w:rPr>
          <w:instrText xml:space="preserve"> PAGEREF _Toc338886744 \h </w:instrText>
        </w:r>
        <w:r w:rsidR="005E1962">
          <w:rPr>
            <w:noProof/>
            <w:webHidden/>
          </w:rPr>
        </w:r>
        <w:r w:rsidR="005E1962">
          <w:rPr>
            <w:noProof/>
            <w:webHidden/>
          </w:rPr>
          <w:fldChar w:fldCharType="separate"/>
        </w:r>
        <w:r w:rsidR="00647810">
          <w:rPr>
            <w:noProof/>
            <w:webHidden/>
          </w:rPr>
          <w:t>26</w:t>
        </w:r>
        <w:r w:rsidR="005E1962">
          <w:rPr>
            <w:noProof/>
            <w:webHidden/>
          </w:rPr>
          <w:fldChar w:fldCharType="end"/>
        </w:r>
      </w:hyperlink>
    </w:p>
    <w:p w:rsidR="000F6094" w:rsidRPr="003F5F91" w:rsidRDefault="005E1962" w:rsidP="00083BBF">
      <w:pPr>
        <w:spacing w:before="120"/>
        <w:rPr>
          <w:b/>
          <w:sz w:val="28"/>
        </w:rPr>
      </w:pPr>
      <w:r w:rsidRPr="003F5F91">
        <w:rPr>
          <w:b/>
        </w:rPr>
        <w:lastRenderedPageBreak/>
        <w:fldChar w:fldCharType="end"/>
      </w:r>
      <w:bookmarkStart w:id="10" w:name="_Toc63485857"/>
      <w:bookmarkStart w:id="11" w:name="_Toc96247414"/>
      <w:bookmarkStart w:id="12" w:name="_Toc338886714"/>
      <w:r w:rsidR="000F6094" w:rsidRPr="003F5F91">
        <w:rPr>
          <w:b/>
          <w:sz w:val="28"/>
        </w:rPr>
        <w:t>Úvod</w:t>
      </w:r>
      <w:bookmarkEnd w:id="10"/>
      <w:bookmarkEnd w:id="11"/>
      <w:bookmarkEnd w:id="12"/>
    </w:p>
    <w:p w:rsidR="000F6094" w:rsidRPr="003F5F91" w:rsidRDefault="000F6094">
      <w:pPr>
        <w:spacing w:before="120"/>
        <w:ind w:left="567"/>
        <w:jc w:val="both"/>
      </w:pPr>
    </w:p>
    <w:p w:rsidR="000168C6" w:rsidRDefault="000F6094" w:rsidP="000168C6">
      <w:pPr>
        <w:pStyle w:val="Zkladntext"/>
        <w:tabs>
          <w:tab w:val="left" w:pos="540"/>
        </w:tabs>
        <w:jc w:val="both"/>
      </w:pPr>
      <w:r w:rsidRPr="003F5F91">
        <w:t xml:space="preserve">Tento typový projekt podzemních oprav sond </w:t>
      </w:r>
      <w:r w:rsidR="005B3E1E" w:rsidRPr="005B3E1E">
        <w:rPr>
          <w:b/>
        </w:rPr>
        <w:t>HR-63, HR-95</w:t>
      </w:r>
      <w:r w:rsidR="005B3E1E">
        <w:t xml:space="preserve"> a </w:t>
      </w:r>
      <w:r w:rsidR="005B3E1E" w:rsidRPr="005B3E1E">
        <w:rPr>
          <w:b/>
        </w:rPr>
        <w:t>HR-117</w:t>
      </w:r>
      <w:r w:rsidR="005B3E1E">
        <w:t xml:space="preserve"> </w:t>
      </w:r>
      <w:r w:rsidRPr="003F5F91">
        <w:t>(dále jen „POS“) bude použit jako zadávací dokumentace pro zpracování nabídky a prováděcího projektu POS budoucím zhotovitelem</w:t>
      </w:r>
      <w:r w:rsidR="005B3E1E">
        <w:t xml:space="preserve">. Tento projekt </w:t>
      </w:r>
      <w:r w:rsidRPr="003F5F91">
        <w:t>vychází z geologick</w:t>
      </w:r>
      <w:r w:rsidR="00FA62CA" w:rsidRPr="003F5F91">
        <w:t>ých</w:t>
      </w:r>
      <w:r w:rsidRPr="003F5F91">
        <w:t xml:space="preserve"> pod</w:t>
      </w:r>
      <w:r w:rsidR="00F46459" w:rsidRPr="003F5F91">
        <w:t>kladů</w:t>
      </w:r>
      <w:r w:rsidR="00BB4C50" w:rsidRPr="003F5F91">
        <w:t xml:space="preserve">, </w:t>
      </w:r>
      <w:r w:rsidRPr="003F5F91">
        <w:t xml:space="preserve">dále z respektování </w:t>
      </w:r>
      <w:r w:rsidR="00F46459" w:rsidRPr="003F5F91">
        <w:t xml:space="preserve">podmínek </w:t>
      </w:r>
      <w:r w:rsidR="000168C6">
        <w:t>„</w:t>
      </w:r>
      <w:r w:rsidR="000168C6" w:rsidRPr="003F5F91">
        <w:t>Studie souboru staveb - rozšíření PZP Tvrdonice</w:t>
      </w:r>
      <w:r w:rsidR="000168C6">
        <w:t>“,</w:t>
      </w:r>
      <w:r w:rsidR="000168C6" w:rsidRPr="003F5F91">
        <w:t xml:space="preserve"> z požadavků stanovených § 23 odst.</w:t>
      </w:r>
      <w:r w:rsidR="000168C6">
        <w:t xml:space="preserve"> </w:t>
      </w:r>
      <w:r w:rsidR="000168C6" w:rsidRPr="003F5F91">
        <w:t>1 vyhlášky ČBÚ č.</w:t>
      </w:r>
      <w:r w:rsidR="000168C6">
        <w:t xml:space="preserve"> </w:t>
      </w:r>
      <w:r w:rsidR="000168C6" w:rsidRPr="003F5F91">
        <w:t>239 /1998 Sb</w:t>
      </w:r>
      <w:r w:rsidR="000168C6">
        <w:t>.</w:t>
      </w:r>
      <w:r w:rsidR="000168C6" w:rsidRPr="003F5F91">
        <w:t>, TPG Podzemní zásobníky G 201 01, TPG Plynárenství G 905 01, normou ČSN EN 1918-2, ČSN EN ISO 104 23</w:t>
      </w:r>
      <w:r w:rsidR="005B3E1E">
        <w:t xml:space="preserve">, </w:t>
      </w:r>
      <w:r w:rsidR="005B3E1E" w:rsidRPr="00C218CC">
        <w:t xml:space="preserve">ČSN EN ISO 13503-3, ČSN EN ISO 10414-1 </w:t>
      </w:r>
      <w:r w:rsidR="000168C6" w:rsidRPr="003F5F91">
        <w:t>a doporučených praktik norem API 5 CT, Spec 5D, 6A ,6 BX, 7G, a 10, API RP 53, RP 54, API RP 58.</w:t>
      </w:r>
    </w:p>
    <w:p w:rsidR="000F6094" w:rsidRPr="00055D25" w:rsidRDefault="000F6094" w:rsidP="00493064">
      <w:pPr>
        <w:pStyle w:val="Nadpis1"/>
        <w:numPr>
          <w:ilvl w:val="0"/>
          <w:numId w:val="23"/>
        </w:numPr>
        <w:rPr>
          <w:rFonts w:asciiTheme="minorHAnsi" w:hAnsiTheme="minorHAnsi"/>
          <w:b/>
          <w:sz w:val="28"/>
        </w:rPr>
      </w:pPr>
      <w:bookmarkStart w:id="13" w:name="_Toc63485858"/>
      <w:bookmarkStart w:id="14" w:name="_Toc96247415"/>
      <w:bookmarkStart w:id="15" w:name="_Toc338886715"/>
      <w:r w:rsidRPr="00055D25">
        <w:rPr>
          <w:rFonts w:asciiTheme="minorHAnsi" w:hAnsiTheme="minorHAnsi"/>
          <w:b/>
          <w:sz w:val="28"/>
        </w:rPr>
        <w:t>Geologická část projektu POS</w:t>
      </w:r>
      <w:bookmarkEnd w:id="13"/>
      <w:bookmarkEnd w:id="14"/>
      <w:bookmarkEnd w:id="15"/>
    </w:p>
    <w:p w:rsidR="000F6094" w:rsidRPr="003F5F91" w:rsidRDefault="000F6094" w:rsidP="0041081B">
      <w:pPr>
        <w:pStyle w:val="Nadpis2"/>
      </w:pPr>
      <w:bookmarkStart w:id="16" w:name="_Toc96247416"/>
      <w:bookmarkStart w:id="17" w:name="_Toc338886716"/>
      <w:bookmarkStart w:id="18" w:name="_Toc63485859"/>
      <w:r w:rsidRPr="003F5F91">
        <w:t>1.1. Účel POS a lokalizace sond včetně jejich pozice v situačním plánu PZP</w:t>
      </w:r>
      <w:bookmarkEnd w:id="16"/>
      <w:bookmarkEnd w:id="17"/>
      <w:r w:rsidRPr="003F5F91">
        <w:t xml:space="preserve"> </w:t>
      </w:r>
      <w:bookmarkEnd w:id="18"/>
    </w:p>
    <w:p w:rsidR="000F6094" w:rsidRPr="003F5F91" w:rsidRDefault="00C0613C">
      <w:pPr>
        <w:pStyle w:val="Zkladntext"/>
        <w:jc w:val="both"/>
        <w:rPr>
          <w:b/>
        </w:rPr>
      </w:pPr>
      <w:r w:rsidRPr="003F5F91">
        <w:rPr>
          <w:b/>
        </w:rPr>
        <w:t>1.1.</w:t>
      </w:r>
      <w:r w:rsidR="00996592" w:rsidRPr="003F5F91">
        <w:rPr>
          <w:b/>
        </w:rPr>
        <w:t>1</w:t>
      </w:r>
      <w:r w:rsidRPr="003F5F91">
        <w:rPr>
          <w:b/>
        </w:rPr>
        <w:t>. Účel</w:t>
      </w:r>
      <w:r w:rsidR="00E42858" w:rsidRPr="003F5F91">
        <w:rPr>
          <w:b/>
        </w:rPr>
        <w:t xml:space="preserve"> </w:t>
      </w:r>
      <w:r w:rsidRPr="003F5F91">
        <w:rPr>
          <w:b/>
        </w:rPr>
        <w:t>POS</w:t>
      </w:r>
      <w:r w:rsidR="00E42858" w:rsidRPr="003F5F91">
        <w:rPr>
          <w:b/>
        </w:rPr>
        <w:t xml:space="preserve"> </w:t>
      </w:r>
      <w:r w:rsidRPr="003F5F91">
        <w:rPr>
          <w:b/>
        </w:rPr>
        <w:t xml:space="preserve">na sondách </w:t>
      </w:r>
    </w:p>
    <w:p w:rsidR="00C0613C" w:rsidRDefault="00C0613C" w:rsidP="000168C6">
      <w:pPr>
        <w:pStyle w:val="Zkladntext"/>
        <w:jc w:val="both"/>
      </w:pPr>
      <w:r w:rsidRPr="003F5F91">
        <w:t xml:space="preserve">Cílem prací POS na sondách </w:t>
      </w:r>
      <w:r w:rsidR="00981737">
        <w:rPr>
          <w:b/>
        </w:rPr>
        <w:t xml:space="preserve">HR-63, HR-95 </w:t>
      </w:r>
      <w:r w:rsidR="00981737" w:rsidRPr="00665A39">
        <w:t>a</w:t>
      </w:r>
      <w:r w:rsidR="00981737">
        <w:rPr>
          <w:b/>
        </w:rPr>
        <w:t xml:space="preserve"> HR-117</w:t>
      </w:r>
      <w:r w:rsidR="008F1C54" w:rsidRPr="003F5F91">
        <w:rPr>
          <w:b/>
        </w:rPr>
        <w:t xml:space="preserve"> </w:t>
      </w:r>
      <w:r w:rsidRPr="003F5F91">
        <w:t xml:space="preserve">je realizace </w:t>
      </w:r>
      <w:r w:rsidR="005E35E5" w:rsidRPr="003F5F91">
        <w:t xml:space="preserve">podzemních </w:t>
      </w:r>
      <w:r w:rsidR="00665A39">
        <w:t>oprav</w:t>
      </w:r>
      <w:r w:rsidR="00665A39" w:rsidRPr="003F5F91">
        <w:t xml:space="preserve"> </w:t>
      </w:r>
      <w:r w:rsidR="008F1C54" w:rsidRPr="003F5F91">
        <w:t xml:space="preserve">a úprav ústí sond </w:t>
      </w:r>
      <w:r w:rsidRPr="003F5F91">
        <w:t xml:space="preserve">za účelem </w:t>
      </w:r>
      <w:r w:rsidR="008F1C54" w:rsidRPr="00233DA5">
        <w:t xml:space="preserve">uvedení </w:t>
      </w:r>
      <w:r w:rsidRPr="00233DA5">
        <w:t>původní</w:t>
      </w:r>
      <w:r w:rsidR="008F1C54" w:rsidRPr="00233DA5">
        <w:t>ch</w:t>
      </w:r>
      <w:r w:rsidRPr="00233DA5">
        <w:t xml:space="preserve"> těžební</w:t>
      </w:r>
      <w:r w:rsidR="008F1C54" w:rsidRPr="00233DA5">
        <w:t>ch</w:t>
      </w:r>
      <w:r w:rsidRPr="00233DA5">
        <w:t xml:space="preserve"> sond</w:t>
      </w:r>
      <w:r w:rsidRPr="003F5F91">
        <w:t xml:space="preserve"> MND </w:t>
      </w:r>
      <w:r w:rsidR="008F1C54" w:rsidRPr="003F5F91">
        <w:t>do bezpečného stavu a stavu odpovídajícímu platné báňské legislativě a platného povolení hornické činnosti na tyto sondy</w:t>
      </w:r>
      <w:r w:rsidR="00D27FB3" w:rsidRPr="003F5F91">
        <w:t>.</w:t>
      </w:r>
    </w:p>
    <w:tbl>
      <w:tblPr>
        <w:tblStyle w:val="Mkatabulky"/>
        <w:tblW w:w="0" w:type="auto"/>
        <w:tblInd w:w="567" w:type="dxa"/>
        <w:tblLook w:val="04A0" w:firstRow="1" w:lastRow="0" w:firstColumn="1" w:lastColumn="0" w:noHBand="0" w:noVBand="1"/>
      </w:tblPr>
      <w:tblGrid>
        <w:gridCol w:w="2093"/>
        <w:gridCol w:w="4536"/>
      </w:tblGrid>
      <w:tr w:rsidR="00493064" w:rsidTr="003C7F73">
        <w:trPr>
          <w:trHeight w:hRule="exact" w:val="340"/>
        </w:trPr>
        <w:tc>
          <w:tcPr>
            <w:tcW w:w="2093" w:type="dxa"/>
          </w:tcPr>
          <w:p w:rsidR="00493064" w:rsidRPr="00493064" w:rsidRDefault="00493064" w:rsidP="00C0613C">
            <w:pPr>
              <w:pStyle w:val="Zkladntext"/>
              <w:jc w:val="both"/>
              <w:rPr>
                <w:b/>
              </w:rPr>
            </w:pPr>
            <w:r w:rsidRPr="00493064">
              <w:rPr>
                <w:b/>
              </w:rPr>
              <w:t>Sonda</w:t>
            </w:r>
          </w:p>
        </w:tc>
        <w:tc>
          <w:tcPr>
            <w:tcW w:w="4536" w:type="dxa"/>
          </w:tcPr>
          <w:p w:rsidR="00493064" w:rsidRPr="00493064" w:rsidRDefault="00493064" w:rsidP="00493064">
            <w:pPr>
              <w:pStyle w:val="Zkladntext"/>
              <w:jc w:val="both"/>
              <w:rPr>
                <w:b/>
              </w:rPr>
            </w:pPr>
            <w:r>
              <w:rPr>
                <w:b/>
              </w:rPr>
              <w:t>Stávající o</w:t>
            </w:r>
            <w:r w:rsidRPr="00493064">
              <w:rPr>
                <w:b/>
              </w:rPr>
              <w:t>tvírka</w:t>
            </w:r>
          </w:p>
        </w:tc>
      </w:tr>
      <w:tr w:rsidR="00493064" w:rsidTr="003C7F73">
        <w:trPr>
          <w:trHeight w:hRule="exact" w:val="340"/>
        </w:trPr>
        <w:tc>
          <w:tcPr>
            <w:tcW w:w="2093" w:type="dxa"/>
          </w:tcPr>
          <w:p w:rsidR="00493064" w:rsidRDefault="00493064" w:rsidP="00C0613C">
            <w:pPr>
              <w:pStyle w:val="Zkladntext"/>
              <w:jc w:val="both"/>
            </w:pPr>
            <w:r>
              <w:t>HR-63</w:t>
            </w:r>
          </w:p>
        </w:tc>
        <w:tc>
          <w:tcPr>
            <w:tcW w:w="4536" w:type="dxa"/>
          </w:tcPr>
          <w:p w:rsidR="00493064" w:rsidRDefault="0018005D" w:rsidP="0018005D">
            <w:pPr>
              <w:pStyle w:val="Zkladntext"/>
              <w:jc w:val="both"/>
            </w:pPr>
            <w:r>
              <w:t>Perforace 1375</w:t>
            </w:r>
            <w:r w:rsidR="005021F5">
              <w:t xml:space="preserve"> </w:t>
            </w:r>
            <w:r w:rsidR="002B1ECE">
              <w:t>-137</w:t>
            </w:r>
            <w:r>
              <w:t>7</w:t>
            </w:r>
            <w:r w:rsidR="002B1ECE">
              <w:t xml:space="preserve"> m, </w:t>
            </w:r>
            <w:r w:rsidR="0053692B">
              <w:t>2c. sv. baden</w:t>
            </w:r>
          </w:p>
        </w:tc>
      </w:tr>
      <w:tr w:rsidR="00493064" w:rsidTr="003C7F73">
        <w:trPr>
          <w:trHeight w:hRule="exact" w:val="340"/>
        </w:trPr>
        <w:tc>
          <w:tcPr>
            <w:tcW w:w="2093" w:type="dxa"/>
          </w:tcPr>
          <w:p w:rsidR="00493064" w:rsidRDefault="00493064" w:rsidP="00C0613C">
            <w:pPr>
              <w:pStyle w:val="Zkladntext"/>
              <w:jc w:val="both"/>
            </w:pPr>
            <w:r>
              <w:t>HR-95</w:t>
            </w:r>
          </w:p>
        </w:tc>
        <w:tc>
          <w:tcPr>
            <w:tcW w:w="4536" w:type="dxa"/>
          </w:tcPr>
          <w:p w:rsidR="00493064" w:rsidRDefault="002B1ECE" w:rsidP="002B1ECE">
            <w:pPr>
              <w:pStyle w:val="Zkladntext"/>
              <w:jc w:val="both"/>
            </w:pPr>
            <w:r>
              <w:t xml:space="preserve">Perforace </w:t>
            </w:r>
            <w:r w:rsidR="00493064">
              <w:t xml:space="preserve">1562,0 – 1568,5 m, </w:t>
            </w:r>
            <w:r w:rsidR="00410011">
              <w:t>5c. ba</w:t>
            </w:r>
            <w:r w:rsidR="00493064">
              <w:t>den</w:t>
            </w:r>
          </w:p>
        </w:tc>
      </w:tr>
      <w:tr w:rsidR="00493064" w:rsidTr="003C7F73">
        <w:trPr>
          <w:trHeight w:hRule="exact" w:val="340"/>
        </w:trPr>
        <w:tc>
          <w:tcPr>
            <w:tcW w:w="2093" w:type="dxa"/>
          </w:tcPr>
          <w:p w:rsidR="00493064" w:rsidRDefault="00493064" w:rsidP="00C0613C">
            <w:pPr>
              <w:pStyle w:val="Zkladntext"/>
              <w:jc w:val="both"/>
            </w:pPr>
            <w:r>
              <w:t>HR-117</w:t>
            </w:r>
          </w:p>
        </w:tc>
        <w:tc>
          <w:tcPr>
            <w:tcW w:w="4536" w:type="dxa"/>
          </w:tcPr>
          <w:p w:rsidR="00493064" w:rsidRDefault="00BB3728" w:rsidP="0018005D">
            <w:pPr>
              <w:pStyle w:val="Zkladntext"/>
              <w:jc w:val="both"/>
            </w:pPr>
            <w:r>
              <w:t>P</w:t>
            </w:r>
            <w:r w:rsidR="0018005D">
              <w:t>erforace 1572</w:t>
            </w:r>
            <w:r>
              <w:t>,5 – 157</w:t>
            </w:r>
            <w:r w:rsidR="0018005D">
              <w:t>5</w:t>
            </w:r>
            <w:r>
              <w:t xml:space="preserve">,5 m, </w:t>
            </w:r>
            <w:r w:rsidR="00233DA5">
              <w:t>5d. baden</w:t>
            </w:r>
          </w:p>
        </w:tc>
      </w:tr>
    </w:tbl>
    <w:p w:rsidR="00665A39" w:rsidRDefault="00665A39" w:rsidP="000168C6">
      <w:pPr>
        <w:pStyle w:val="Zkladntext"/>
        <w:jc w:val="both"/>
      </w:pPr>
    </w:p>
    <w:p w:rsidR="00271C21" w:rsidRDefault="00C0613C" w:rsidP="000168C6">
      <w:pPr>
        <w:pStyle w:val="Zkladntext"/>
        <w:jc w:val="both"/>
      </w:pPr>
      <w:r w:rsidRPr="003F5F91">
        <w:t xml:space="preserve">U sond </w:t>
      </w:r>
      <w:r w:rsidR="008F1C54" w:rsidRPr="003F5F91">
        <w:t>se požaduje realizovat izolaci od předcházející hornické činnosti, tj. stávajíc</w:t>
      </w:r>
      <w:r w:rsidR="00D12494">
        <w:t>í</w:t>
      </w:r>
      <w:r w:rsidR="008F1C54" w:rsidRPr="003F5F91">
        <w:t xml:space="preserve"> otvírky</w:t>
      </w:r>
      <w:r w:rsidR="006B664C" w:rsidRPr="003F5F91">
        <w:t xml:space="preserve"> </w:t>
      </w:r>
      <w:r w:rsidR="008F1C54" w:rsidRPr="003F5F91">
        <w:t>vybudováním cementových mostků přes perforované intervaly do projektované hloubky</w:t>
      </w:r>
      <w:r w:rsidR="00836365" w:rsidRPr="003F5F91">
        <w:t>.</w:t>
      </w:r>
      <w:r w:rsidR="008F1C54" w:rsidRPr="003F5F91">
        <w:t xml:space="preserve"> Následně po izolačních </w:t>
      </w:r>
      <w:r w:rsidR="008F1C54" w:rsidRPr="00083BBF">
        <w:t>pracích bude provedena celková rekonstrukce ústí, zapuštění stupačkové kolony do sondy a instalace nového produkčního kříže</w:t>
      </w:r>
      <w:r w:rsidR="00DD7447">
        <w:t xml:space="preserve"> Cameron</w:t>
      </w:r>
      <w:r w:rsidR="008F1C54" w:rsidRPr="00083BBF">
        <w:t>. Otvírka sond</w:t>
      </w:r>
      <w:r w:rsidR="00EA706B" w:rsidRPr="00083BBF">
        <w:t xml:space="preserve"> nebude v průběhu POS prováděna.</w:t>
      </w:r>
    </w:p>
    <w:p w:rsidR="00FA62CA" w:rsidRPr="003F5F91" w:rsidRDefault="00866F99" w:rsidP="000168C6">
      <w:pPr>
        <w:pStyle w:val="Zkladntext"/>
        <w:jc w:val="both"/>
      </w:pPr>
      <w:r w:rsidRPr="00083BBF">
        <w:lastRenderedPageBreak/>
        <w:t xml:space="preserve">Schémata stávajícího vystrojení a </w:t>
      </w:r>
      <w:r w:rsidR="000168C6" w:rsidRPr="00083BBF">
        <w:t xml:space="preserve">to, </w:t>
      </w:r>
      <w:r w:rsidRPr="00083BBF">
        <w:t>jak budou sondy v</w:t>
      </w:r>
      <w:r w:rsidR="000168C6" w:rsidRPr="00083BBF">
        <w:t>ystroje</w:t>
      </w:r>
      <w:r w:rsidR="00673E94">
        <w:t>ny po POS, je znázorněno</w:t>
      </w:r>
      <w:r w:rsidRPr="00083BBF">
        <w:t xml:space="preserve"> na</w:t>
      </w:r>
      <w:r w:rsidR="00271C21">
        <w:t> </w:t>
      </w:r>
      <w:r w:rsidRPr="00083BBF">
        <w:t>obrázcích v</w:t>
      </w:r>
      <w:r w:rsidR="00C0613C" w:rsidRPr="00083BBF">
        <w:t xml:space="preserve"> </w:t>
      </w:r>
      <w:r w:rsidR="00C0613C" w:rsidRPr="00D91ABE">
        <w:t>přílo</w:t>
      </w:r>
      <w:r w:rsidRPr="00D91ABE">
        <w:t>ze</w:t>
      </w:r>
      <w:r w:rsidR="00C0613C" w:rsidRPr="00D91ABE">
        <w:t xml:space="preserve"> č</w:t>
      </w:r>
      <w:r w:rsidR="00E23FEA" w:rsidRPr="00D91ABE">
        <w:t>.</w:t>
      </w:r>
      <w:r w:rsidR="004936E3" w:rsidRPr="00D91ABE">
        <w:t xml:space="preserve"> 7A až 7</w:t>
      </w:r>
      <w:r w:rsidR="00671359" w:rsidRPr="00D91ABE">
        <w:t>F</w:t>
      </w:r>
      <w:r w:rsidR="004936E3" w:rsidRPr="00D91ABE">
        <w:t xml:space="preserve">. </w:t>
      </w:r>
      <w:r w:rsidR="0075295F" w:rsidRPr="00D91ABE">
        <w:t>Sondy budou</w:t>
      </w:r>
      <w:r w:rsidR="0075295F" w:rsidRPr="00083BBF">
        <w:t xml:space="preserve"> vystrojeny</w:t>
      </w:r>
      <w:r w:rsidR="00FA62CA" w:rsidRPr="00083BBF">
        <w:t xml:space="preserve"> </w:t>
      </w:r>
      <w:r w:rsidR="005C7583" w:rsidRPr="00083BBF">
        <w:t>ústím</w:t>
      </w:r>
      <w:r w:rsidR="0075295F" w:rsidRPr="00083BBF">
        <w:t xml:space="preserve"> </w:t>
      </w:r>
      <w:r w:rsidR="005C7583" w:rsidRPr="00083BBF">
        <w:t>s </w:t>
      </w:r>
      <w:r w:rsidR="00665A39" w:rsidRPr="00083BBF">
        <w:t>přírub</w:t>
      </w:r>
      <w:r w:rsidR="00665A39">
        <w:t>ou</w:t>
      </w:r>
      <w:r w:rsidR="00665A39" w:rsidRPr="00083BBF">
        <w:t xml:space="preserve"> </w:t>
      </w:r>
      <w:r w:rsidR="0075295F" w:rsidRPr="00083BBF">
        <w:t xml:space="preserve">viz příloha č. </w:t>
      </w:r>
      <w:r w:rsidRPr="00083BBF">
        <w:t>7</w:t>
      </w:r>
      <w:r w:rsidR="00D91ABE">
        <w:t>F</w:t>
      </w:r>
      <w:r w:rsidR="00E23FEA" w:rsidRPr="00083BBF">
        <w:t xml:space="preserve"> </w:t>
      </w:r>
      <w:r w:rsidR="0075295F" w:rsidRPr="00083BBF">
        <w:t>v</w:t>
      </w:r>
      <w:r w:rsidR="00271C21">
        <w:t> </w:t>
      </w:r>
      <w:r w:rsidR="0075295F" w:rsidRPr="00083BBF">
        <w:t>sou</w:t>
      </w:r>
      <w:r w:rsidR="000168C6" w:rsidRPr="00083BBF">
        <w:t>ladu s normou ČSN EN ISO 10423</w:t>
      </w:r>
      <w:r w:rsidR="0075295F" w:rsidRPr="00083BBF">
        <w:t>.</w:t>
      </w:r>
    </w:p>
    <w:p w:rsidR="000F6094" w:rsidRPr="003F5F91" w:rsidRDefault="000F6094" w:rsidP="00AA0E13">
      <w:pPr>
        <w:pStyle w:val="Zkladntext"/>
        <w:jc w:val="both"/>
      </w:pPr>
      <w:r w:rsidRPr="003F5F91">
        <w:rPr>
          <w:b/>
        </w:rPr>
        <w:t xml:space="preserve">Přesná lokalizace </w:t>
      </w:r>
      <w:r w:rsidR="00EA706B" w:rsidRPr="003F5F91">
        <w:rPr>
          <w:b/>
        </w:rPr>
        <w:t>předmětných</w:t>
      </w:r>
      <w:r w:rsidR="00A900FD" w:rsidRPr="003F5F91">
        <w:rPr>
          <w:b/>
        </w:rPr>
        <w:t xml:space="preserve"> </w:t>
      </w:r>
      <w:r w:rsidRPr="003F5F91">
        <w:rPr>
          <w:b/>
        </w:rPr>
        <w:t>sond</w:t>
      </w:r>
      <w:r w:rsidRPr="003F5F91">
        <w:t xml:space="preserve"> (v JTSK)</w:t>
      </w:r>
    </w:p>
    <w:p w:rsidR="000F6094" w:rsidRPr="003F5F91" w:rsidRDefault="000F6094">
      <w:pPr>
        <w:pStyle w:val="Zkladntext"/>
        <w:ind w:left="567"/>
        <w:jc w:val="both"/>
      </w:pPr>
      <w:r w:rsidRPr="003F5F91">
        <w:t>Katastrální území:</w:t>
      </w:r>
      <w:r w:rsidR="00E42858" w:rsidRPr="003F5F91">
        <w:t xml:space="preserve"> </w:t>
      </w:r>
      <w:r w:rsidR="00A900FD" w:rsidRPr="003F5F91">
        <w:t>Tvrdonice</w:t>
      </w:r>
      <w:r w:rsidRPr="003F5F91">
        <w:tab/>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627"/>
        <w:gridCol w:w="2302"/>
        <w:gridCol w:w="2303"/>
        <w:gridCol w:w="2303"/>
      </w:tblGrid>
      <w:tr w:rsidR="00492090" w:rsidRPr="003F5F91" w:rsidTr="00DA2023">
        <w:trPr>
          <w:cantSplit/>
          <w:trHeight w:hRule="exact" w:val="284"/>
        </w:trPr>
        <w:tc>
          <w:tcPr>
            <w:tcW w:w="1627" w:type="dxa"/>
            <w:vMerge w:val="restart"/>
          </w:tcPr>
          <w:p w:rsidR="00492090" w:rsidRPr="003F5F91" w:rsidRDefault="00492090" w:rsidP="00DA2023">
            <w:pPr>
              <w:pStyle w:val="Zkladntext"/>
              <w:ind w:left="567" w:hanging="675"/>
              <w:jc w:val="center"/>
              <w:rPr>
                <w:b/>
                <w:sz w:val="22"/>
              </w:rPr>
            </w:pPr>
            <w:r w:rsidRPr="003F5F91">
              <w:rPr>
                <w:b/>
                <w:sz w:val="22"/>
              </w:rPr>
              <w:t>Sonda</w:t>
            </w:r>
          </w:p>
        </w:tc>
        <w:tc>
          <w:tcPr>
            <w:tcW w:w="4605" w:type="dxa"/>
            <w:gridSpan w:val="2"/>
          </w:tcPr>
          <w:p w:rsidR="00492090" w:rsidRPr="003F5F91" w:rsidRDefault="00492090" w:rsidP="00DA2023">
            <w:pPr>
              <w:pStyle w:val="Zkladntext"/>
              <w:jc w:val="center"/>
              <w:rPr>
                <w:b/>
                <w:sz w:val="22"/>
              </w:rPr>
            </w:pPr>
            <w:r w:rsidRPr="003F5F91">
              <w:rPr>
                <w:b/>
                <w:sz w:val="22"/>
              </w:rPr>
              <w:t>Geodetické souřadnice</w:t>
            </w:r>
          </w:p>
        </w:tc>
        <w:tc>
          <w:tcPr>
            <w:tcW w:w="2303" w:type="dxa"/>
          </w:tcPr>
          <w:p w:rsidR="00492090" w:rsidRPr="003F5F91" w:rsidRDefault="00492090" w:rsidP="00DA2023">
            <w:pPr>
              <w:pStyle w:val="Zkladntext"/>
              <w:rPr>
                <w:b/>
                <w:sz w:val="22"/>
              </w:rPr>
            </w:pPr>
            <w:r w:rsidRPr="003F5F91">
              <w:rPr>
                <w:b/>
                <w:sz w:val="22"/>
              </w:rPr>
              <w:t xml:space="preserve">Nadmořská výška </w:t>
            </w:r>
          </w:p>
        </w:tc>
      </w:tr>
      <w:tr w:rsidR="00492090" w:rsidRPr="003F5F91" w:rsidTr="00DA2023">
        <w:trPr>
          <w:cantSplit/>
          <w:trHeight w:hRule="exact" w:val="284"/>
        </w:trPr>
        <w:tc>
          <w:tcPr>
            <w:tcW w:w="1627" w:type="dxa"/>
            <w:vMerge/>
          </w:tcPr>
          <w:p w:rsidR="00492090" w:rsidRPr="003F5F91" w:rsidRDefault="00492090" w:rsidP="00DA2023">
            <w:pPr>
              <w:pStyle w:val="Zkladntext"/>
              <w:ind w:left="567" w:hanging="675"/>
              <w:jc w:val="center"/>
              <w:rPr>
                <w:sz w:val="22"/>
              </w:rPr>
            </w:pPr>
          </w:p>
        </w:tc>
        <w:tc>
          <w:tcPr>
            <w:tcW w:w="2302" w:type="dxa"/>
          </w:tcPr>
          <w:p w:rsidR="00492090" w:rsidRPr="00D12494" w:rsidRDefault="00492090" w:rsidP="00DA2023">
            <w:pPr>
              <w:pStyle w:val="Zkladntext"/>
              <w:jc w:val="center"/>
              <w:rPr>
                <w:sz w:val="22"/>
              </w:rPr>
            </w:pPr>
            <w:r w:rsidRPr="00D12494">
              <w:rPr>
                <w:sz w:val="22"/>
              </w:rPr>
              <w:t>x</w:t>
            </w:r>
          </w:p>
        </w:tc>
        <w:tc>
          <w:tcPr>
            <w:tcW w:w="2303" w:type="dxa"/>
          </w:tcPr>
          <w:p w:rsidR="00492090" w:rsidRPr="00D12494" w:rsidRDefault="00492090" w:rsidP="00DA2023">
            <w:pPr>
              <w:pStyle w:val="Zkladntext"/>
              <w:jc w:val="center"/>
              <w:rPr>
                <w:sz w:val="22"/>
              </w:rPr>
            </w:pPr>
            <w:r w:rsidRPr="00D12494">
              <w:rPr>
                <w:sz w:val="22"/>
              </w:rPr>
              <w:t>y</w:t>
            </w:r>
          </w:p>
        </w:tc>
        <w:tc>
          <w:tcPr>
            <w:tcW w:w="2303" w:type="dxa"/>
          </w:tcPr>
          <w:p w:rsidR="00492090" w:rsidRPr="00D12494" w:rsidRDefault="00492090" w:rsidP="00DA2023">
            <w:pPr>
              <w:pStyle w:val="Zkladntext"/>
              <w:jc w:val="center"/>
              <w:rPr>
                <w:sz w:val="22"/>
              </w:rPr>
            </w:pPr>
            <w:r w:rsidRPr="00D12494">
              <w:rPr>
                <w:sz w:val="22"/>
              </w:rPr>
              <w:t>z</w:t>
            </w:r>
          </w:p>
        </w:tc>
      </w:tr>
      <w:tr w:rsidR="00492090" w:rsidRPr="003F5F91" w:rsidTr="00DA2023">
        <w:trPr>
          <w:trHeight w:hRule="exact" w:val="284"/>
        </w:trPr>
        <w:tc>
          <w:tcPr>
            <w:tcW w:w="1627" w:type="dxa"/>
          </w:tcPr>
          <w:p w:rsidR="00492090" w:rsidRPr="003F5F91" w:rsidRDefault="00492090" w:rsidP="00DA2023">
            <w:pPr>
              <w:pStyle w:val="Zkladntext"/>
              <w:ind w:left="567" w:hanging="675"/>
              <w:jc w:val="center"/>
              <w:rPr>
                <w:b/>
                <w:sz w:val="22"/>
              </w:rPr>
            </w:pPr>
            <w:r>
              <w:rPr>
                <w:b/>
                <w:sz w:val="22"/>
              </w:rPr>
              <w:t>HR-63</w:t>
            </w:r>
          </w:p>
        </w:tc>
        <w:tc>
          <w:tcPr>
            <w:tcW w:w="2302" w:type="dxa"/>
          </w:tcPr>
          <w:p w:rsidR="00492090" w:rsidRPr="00D12494" w:rsidRDefault="00492090" w:rsidP="00DA2023">
            <w:pPr>
              <w:pStyle w:val="Zkladntext"/>
              <w:ind w:left="567"/>
              <w:jc w:val="both"/>
            </w:pPr>
            <w:r w:rsidRPr="00D12494">
              <w:t>1209703,78</w:t>
            </w:r>
          </w:p>
        </w:tc>
        <w:tc>
          <w:tcPr>
            <w:tcW w:w="2303" w:type="dxa"/>
          </w:tcPr>
          <w:p w:rsidR="00492090" w:rsidRPr="00D12494" w:rsidRDefault="00492090" w:rsidP="00DA2023">
            <w:pPr>
              <w:pStyle w:val="Zkladntext"/>
              <w:ind w:left="567"/>
              <w:jc w:val="both"/>
            </w:pPr>
            <w:r w:rsidRPr="00D12494">
              <w:t>576634,27</w:t>
            </w:r>
          </w:p>
        </w:tc>
        <w:tc>
          <w:tcPr>
            <w:tcW w:w="2303" w:type="dxa"/>
          </w:tcPr>
          <w:p w:rsidR="00492090" w:rsidRPr="00D12494" w:rsidRDefault="00492090" w:rsidP="00DA2023">
            <w:pPr>
              <w:pStyle w:val="Zkladntext"/>
              <w:ind w:left="567"/>
              <w:jc w:val="both"/>
            </w:pPr>
            <w:r w:rsidRPr="00D12494">
              <w:t>168,04</w:t>
            </w:r>
          </w:p>
        </w:tc>
      </w:tr>
      <w:tr w:rsidR="00492090" w:rsidRPr="003F5F91" w:rsidTr="00DA2023">
        <w:trPr>
          <w:trHeight w:hRule="exact" w:val="284"/>
        </w:trPr>
        <w:tc>
          <w:tcPr>
            <w:tcW w:w="1627" w:type="dxa"/>
          </w:tcPr>
          <w:p w:rsidR="00492090" w:rsidRPr="003F5F91" w:rsidRDefault="00492090" w:rsidP="00DA2023">
            <w:pPr>
              <w:pStyle w:val="Zkladntext"/>
              <w:ind w:left="567" w:hanging="675"/>
              <w:jc w:val="center"/>
              <w:rPr>
                <w:b/>
                <w:sz w:val="22"/>
              </w:rPr>
            </w:pPr>
            <w:r w:rsidRPr="003F5F91">
              <w:rPr>
                <w:b/>
                <w:sz w:val="22"/>
              </w:rPr>
              <w:t>HR-</w:t>
            </w:r>
            <w:r>
              <w:rPr>
                <w:b/>
                <w:sz w:val="22"/>
              </w:rPr>
              <w:t>95</w:t>
            </w:r>
          </w:p>
        </w:tc>
        <w:tc>
          <w:tcPr>
            <w:tcW w:w="2302" w:type="dxa"/>
          </w:tcPr>
          <w:p w:rsidR="00492090" w:rsidRPr="00D12494" w:rsidRDefault="00492090" w:rsidP="00DA2023">
            <w:pPr>
              <w:pStyle w:val="Zkladntext"/>
              <w:ind w:left="567"/>
              <w:jc w:val="both"/>
            </w:pPr>
            <w:r w:rsidRPr="00D12494">
              <w:t>1211042,78</w:t>
            </w:r>
          </w:p>
        </w:tc>
        <w:tc>
          <w:tcPr>
            <w:tcW w:w="2303" w:type="dxa"/>
          </w:tcPr>
          <w:p w:rsidR="00492090" w:rsidRPr="00D12494" w:rsidRDefault="00492090" w:rsidP="00DA2023">
            <w:pPr>
              <w:pStyle w:val="Zkladntext"/>
              <w:ind w:left="567"/>
              <w:jc w:val="both"/>
            </w:pPr>
            <w:r w:rsidRPr="00D12494">
              <w:t>577157,78</w:t>
            </w:r>
          </w:p>
        </w:tc>
        <w:tc>
          <w:tcPr>
            <w:tcW w:w="2303" w:type="dxa"/>
          </w:tcPr>
          <w:p w:rsidR="00492090" w:rsidRPr="00D12494" w:rsidRDefault="00492090" w:rsidP="00DA2023">
            <w:pPr>
              <w:pStyle w:val="Zkladntext"/>
              <w:ind w:left="567"/>
              <w:jc w:val="both"/>
            </w:pPr>
            <w:r w:rsidRPr="00D12494">
              <w:t>162,74</w:t>
            </w:r>
          </w:p>
        </w:tc>
      </w:tr>
      <w:tr w:rsidR="00492090" w:rsidRPr="003F5F91" w:rsidTr="00DA2023">
        <w:trPr>
          <w:trHeight w:hRule="exact" w:val="284"/>
        </w:trPr>
        <w:tc>
          <w:tcPr>
            <w:tcW w:w="1627" w:type="dxa"/>
          </w:tcPr>
          <w:p w:rsidR="00492090" w:rsidRPr="003F5F91" w:rsidRDefault="00492090" w:rsidP="00DA2023">
            <w:pPr>
              <w:pStyle w:val="Zkladntext"/>
              <w:ind w:left="567" w:hanging="675"/>
              <w:jc w:val="center"/>
              <w:rPr>
                <w:b/>
                <w:sz w:val="22"/>
              </w:rPr>
            </w:pPr>
            <w:r w:rsidRPr="003F5F91">
              <w:rPr>
                <w:b/>
                <w:sz w:val="22"/>
              </w:rPr>
              <w:t>HR-</w:t>
            </w:r>
            <w:r>
              <w:rPr>
                <w:b/>
                <w:sz w:val="22"/>
              </w:rPr>
              <w:t>117</w:t>
            </w:r>
          </w:p>
        </w:tc>
        <w:tc>
          <w:tcPr>
            <w:tcW w:w="2302" w:type="dxa"/>
          </w:tcPr>
          <w:p w:rsidR="00492090" w:rsidRPr="00D12494" w:rsidRDefault="00492090" w:rsidP="00DA2023">
            <w:pPr>
              <w:pStyle w:val="Zkladntext"/>
              <w:ind w:left="567"/>
              <w:jc w:val="both"/>
            </w:pPr>
            <w:r w:rsidRPr="00D12494">
              <w:t>1</w:t>
            </w:r>
            <w:r w:rsidR="00D12494" w:rsidRPr="00D12494">
              <w:t>212007,</w:t>
            </w:r>
            <w:r w:rsidRPr="00D12494">
              <w:t>42</w:t>
            </w:r>
          </w:p>
        </w:tc>
        <w:tc>
          <w:tcPr>
            <w:tcW w:w="2303" w:type="dxa"/>
          </w:tcPr>
          <w:p w:rsidR="00492090" w:rsidRPr="00D12494" w:rsidRDefault="00D12494" w:rsidP="00DA2023">
            <w:pPr>
              <w:pStyle w:val="Zkladntext"/>
              <w:ind w:left="567"/>
              <w:jc w:val="both"/>
            </w:pPr>
            <w:r w:rsidRPr="00D12494">
              <w:t>577706,</w:t>
            </w:r>
            <w:r w:rsidR="00492090" w:rsidRPr="00D12494">
              <w:t>26</w:t>
            </w:r>
          </w:p>
        </w:tc>
        <w:tc>
          <w:tcPr>
            <w:tcW w:w="2303" w:type="dxa"/>
          </w:tcPr>
          <w:p w:rsidR="00492090" w:rsidRPr="00D12494" w:rsidRDefault="00D12494" w:rsidP="00DA2023">
            <w:pPr>
              <w:pStyle w:val="Zkladntext"/>
              <w:ind w:left="567"/>
              <w:jc w:val="both"/>
            </w:pPr>
            <w:r>
              <w:t>160,</w:t>
            </w:r>
            <w:r w:rsidR="00492090" w:rsidRPr="00D12494">
              <w:t>41</w:t>
            </w:r>
          </w:p>
        </w:tc>
      </w:tr>
    </w:tbl>
    <w:p w:rsidR="00492090" w:rsidRPr="003F5F91" w:rsidRDefault="00492090">
      <w:pPr>
        <w:pStyle w:val="Zkladntext"/>
        <w:ind w:left="567"/>
      </w:pPr>
    </w:p>
    <w:p w:rsidR="000F6094" w:rsidRPr="003F5F91" w:rsidRDefault="000F6094" w:rsidP="0041081B">
      <w:pPr>
        <w:pStyle w:val="Nadpis2"/>
      </w:pPr>
      <w:bookmarkStart w:id="19" w:name="_Toc63485860"/>
      <w:bookmarkStart w:id="20" w:name="_Toc96247417"/>
      <w:bookmarkStart w:id="21" w:name="_Toc338886717"/>
      <w:r w:rsidRPr="003F5F91">
        <w:t>1.2. Geologický profil</w:t>
      </w:r>
      <w:bookmarkEnd w:id="19"/>
      <w:r w:rsidRPr="003F5F91">
        <w:t xml:space="preserve"> PZP </w:t>
      </w:r>
      <w:r w:rsidR="00727B71" w:rsidRPr="003F5F91">
        <w:t>TVRDONICE</w:t>
      </w:r>
      <w:r w:rsidRPr="003F5F91">
        <w:t xml:space="preserve"> (</w:t>
      </w:r>
      <w:r w:rsidR="00F46459" w:rsidRPr="003F5F91">
        <w:t xml:space="preserve">centrální </w:t>
      </w:r>
      <w:r w:rsidRPr="003F5F91">
        <w:t xml:space="preserve">část PZP </w:t>
      </w:r>
      <w:r w:rsidR="00F46459" w:rsidRPr="003F5F91">
        <w:t>u</w:t>
      </w:r>
      <w:r w:rsidRPr="003F5F91">
        <w:t xml:space="preserve"> </w:t>
      </w:r>
      <w:r w:rsidR="00A900FD" w:rsidRPr="003F5F91">
        <w:t>CA</w:t>
      </w:r>
      <w:r w:rsidRPr="003F5F91">
        <w:t>)</w:t>
      </w:r>
      <w:bookmarkEnd w:id="20"/>
      <w:bookmarkEnd w:id="21"/>
    </w:p>
    <w:p w:rsidR="000F6094" w:rsidRPr="003F5F91" w:rsidRDefault="000F6094" w:rsidP="00465D90">
      <w:pPr>
        <w:pStyle w:val="Zkladntext"/>
        <w:ind w:left="426" w:firstLine="141"/>
        <w:rPr>
          <w:b/>
        </w:rPr>
      </w:pPr>
      <w:r w:rsidRPr="003F5F91">
        <w:rPr>
          <w:b/>
        </w:rPr>
        <w:t>Hloubka</w:t>
      </w:r>
      <w:r w:rsidRPr="003F5F91">
        <w:rPr>
          <w:b/>
        </w:rPr>
        <w:tab/>
      </w:r>
      <w:r w:rsidRPr="003F5F91">
        <w:rPr>
          <w:b/>
        </w:rPr>
        <w:tab/>
        <w:t>Stratigrafie</w:t>
      </w:r>
      <w:r w:rsidRPr="003F5F91">
        <w:rPr>
          <w:b/>
        </w:rPr>
        <w:tab/>
      </w:r>
      <w:r w:rsidRPr="003F5F91">
        <w:rPr>
          <w:b/>
        </w:rPr>
        <w:tab/>
      </w:r>
      <w:r w:rsidRPr="003F5F91">
        <w:rPr>
          <w:b/>
        </w:rPr>
        <w:tab/>
      </w:r>
      <w:r w:rsidRPr="003F5F91">
        <w:rPr>
          <w:b/>
        </w:rPr>
        <w:tab/>
        <w:t>Litologie hornin</w:t>
      </w:r>
    </w:p>
    <w:p w:rsidR="000F6094" w:rsidRPr="003F5F91" w:rsidRDefault="00E42858" w:rsidP="00465D90">
      <w:pPr>
        <w:pStyle w:val="Zkladntext"/>
        <w:ind w:left="426" w:firstLine="141"/>
      </w:pPr>
      <w:r w:rsidRPr="003F5F91">
        <w:t xml:space="preserve"> </w:t>
      </w:r>
      <w:r w:rsidR="00271C21">
        <w:t xml:space="preserve">  </w:t>
      </w:r>
      <w:r w:rsidR="000F6094" w:rsidRPr="003F5F91">
        <w:t xml:space="preserve"> 0</w:t>
      </w:r>
      <w:r w:rsidRPr="003F5F91">
        <w:t xml:space="preserve">  </w:t>
      </w:r>
      <w:r w:rsidR="000F6094" w:rsidRPr="003F5F91">
        <w:t>-</w:t>
      </w:r>
      <w:r w:rsidRPr="003F5F91">
        <w:t xml:space="preserve">  </w:t>
      </w:r>
      <w:r w:rsidR="000F6094" w:rsidRPr="003F5F91">
        <w:t xml:space="preserve"> </w:t>
      </w:r>
      <w:r w:rsidR="0020484E" w:rsidRPr="003F5F91">
        <w:t>600</w:t>
      </w:r>
      <w:r w:rsidR="000F6094" w:rsidRPr="003F5F91">
        <w:t xml:space="preserve"> m</w:t>
      </w:r>
      <w:r w:rsidR="000F6094" w:rsidRPr="003F5F91">
        <w:tab/>
      </w:r>
      <w:r w:rsidR="000F6094" w:rsidRPr="003F5F91">
        <w:tab/>
        <w:t>k</w:t>
      </w:r>
      <w:r w:rsidR="0020484E" w:rsidRPr="003F5F91">
        <w:t>vartér</w:t>
      </w:r>
      <w:r w:rsidR="00271C21">
        <w:t xml:space="preserve"> </w:t>
      </w:r>
      <w:r w:rsidR="0020484E" w:rsidRPr="003F5F91">
        <w:t>-</w:t>
      </w:r>
      <w:r w:rsidR="00271C21">
        <w:t xml:space="preserve"> </w:t>
      </w:r>
      <w:r w:rsidR="0020484E" w:rsidRPr="003F5F91">
        <w:t>panon</w:t>
      </w:r>
      <w:r w:rsidR="0020484E" w:rsidRPr="003F5F91">
        <w:tab/>
      </w:r>
      <w:r w:rsidR="0020484E" w:rsidRPr="003F5F91">
        <w:tab/>
      </w:r>
      <w:r w:rsidR="000F6094" w:rsidRPr="003F5F91">
        <w:t xml:space="preserve">písky, jíly, </w:t>
      </w:r>
      <w:r w:rsidR="0020484E" w:rsidRPr="003F5F91">
        <w:t>lignit,</w:t>
      </w:r>
      <w:r w:rsidR="00465D90" w:rsidRPr="003F5F91">
        <w:t xml:space="preserve"> </w:t>
      </w:r>
      <w:r w:rsidR="000F6094" w:rsidRPr="003F5F91">
        <w:t>prachovce</w:t>
      </w:r>
    </w:p>
    <w:p w:rsidR="000F6094" w:rsidRPr="003F5F91" w:rsidRDefault="0020484E" w:rsidP="00465D90">
      <w:pPr>
        <w:pStyle w:val="Zkladntext"/>
        <w:ind w:left="426" w:firstLine="141"/>
      </w:pPr>
      <w:r w:rsidRPr="003F5F91">
        <w:t>600</w:t>
      </w:r>
      <w:r w:rsidR="00E42858" w:rsidRPr="003F5F91">
        <w:t xml:space="preserve"> </w:t>
      </w:r>
      <w:r w:rsidRPr="003F5F91">
        <w:t xml:space="preserve"> </w:t>
      </w:r>
      <w:r w:rsidR="000F6094" w:rsidRPr="003F5F91">
        <w:t>-</w:t>
      </w:r>
      <w:r w:rsidR="00E42858" w:rsidRPr="003F5F91">
        <w:t xml:space="preserve"> </w:t>
      </w:r>
      <w:r w:rsidR="000F6094" w:rsidRPr="003F5F91">
        <w:t xml:space="preserve"> 1</w:t>
      </w:r>
      <w:r w:rsidR="005B706C" w:rsidRPr="003F5F91">
        <w:t>040</w:t>
      </w:r>
      <w:r w:rsidR="000F6094" w:rsidRPr="003F5F91">
        <w:t xml:space="preserve"> m</w:t>
      </w:r>
      <w:r w:rsidR="000F6094" w:rsidRPr="003F5F91">
        <w:tab/>
      </w:r>
      <w:r w:rsidR="000F6094" w:rsidRPr="003F5F91">
        <w:tab/>
      </w:r>
      <w:r w:rsidRPr="003F5F91">
        <w:t>sv</w:t>
      </w:r>
      <w:r w:rsidR="00ED6BF1">
        <w:t>.</w:t>
      </w:r>
      <w:r w:rsidRPr="003F5F91">
        <w:t xml:space="preserve"> sarmat</w:t>
      </w:r>
      <w:r w:rsidRPr="003F5F91">
        <w:tab/>
      </w:r>
      <w:r w:rsidR="000F6094" w:rsidRPr="003F5F91">
        <w:tab/>
      </w:r>
      <w:r w:rsidR="000F6094" w:rsidRPr="003F5F91">
        <w:tab/>
      </w:r>
      <w:r w:rsidRPr="003F5F91">
        <w:t>písky,</w:t>
      </w:r>
      <w:r w:rsidR="00465D90" w:rsidRPr="003F5F91">
        <w:t xml:space="preserve"> </w:t>
      </w:r>
      <w:r w:rsidRPr="003F5F91">
        <w:t>jíly,</w:t>
      </w:r>
      <w:r w:rsidR="00465D90" w:rsidRPr="003F5F91">
        <w:t xml:space="preserve"> </w:t>
      </w:r>
      <w:r w:rsidRPr="003F5F91">
        <w:t>prachovce</w:t>
      </w:r>
    </w:p>
    <w:p w:rsidR="000F6094" w:rsidRPr="003F5F91" w:rsidRDefault="000F6094" w:rsidP="00465D90">
      <w:pPr>
        <w:pStyle w:val="Zkladntext"/>
        <w:ind w:left="426" w:firstLine="141"/>
      </w:pPr>
      <w:r w:rsidRPr="003F5F91">
        <w:t>1</w:t>
      </w:r>
      <w:r w:rsidR="005B706C" w:rsidRPr="003F5F91">
        <w:t>040</w:t>
      </w:r>
      <w:r w:rsidRPr="003F5F91">
        <w:t xml:space="preserve"> -</w:t>
      </w:r>
      <w:r w:rsidR="00E42858" w:rsidRPr="003F5F91">
        <w:t xml:space="preserve"> </w:t>
      </w:r>
      <w:r w:rsidRPr="003F5F91">
        <w:t xml:space="preserve"> 1</w:t>
      </w:r>
      <w:r w:rsidR="005B706C" w:rsidRPr="003F5F91">
        <w:t>050</w:t>
      </w:r>
      <w:r w:rsidRPr="003F5F91">
        <w:t xml:space="preserve"> m</w:t>
      </w:r>
      <w:r w:rsidR="00465D90" w:rsidRPr="003F5F91">
        <w:tab/>
      </w:r>
      <w:r w:rsidR="00465D90" w:rsidRPr="003F5F91">
        <w:tab/>
      </w:r>
      <w:r w:rsidR="0020484E" w:rsidRPr="003F5F91">
        <w:t>8.</w:t>
      </w:r>
      <w:r w:rsidR="00465D90" w:rsidRPr="003F5F91">
        <w:t xml:space="preserve"> </w:t>
      </w:r>
      <w:r w:rsidR="0020484E" w:rsidRPr="003F5F91">
        <w:t>sarmat</w:t>
      </w:r>
      <w:r w:rsidRPr="003F5F91">
        <w:tab/>
      </w:r>
      <w:r w:rsidRPr="003F5F91">
        <w:tab/>
      </w:r>
      <w:r w:rsidRPr="003F5F91">
        <w:tab/>
      </w:r>
      <w:r w:rsidR="0020484E" w:rsidRPr="003F5F91">
        <w:t>pískovce,</w:t>
      </w:r>
      <w:r w:rsidR="00465D90" w:rsidRPr="003F5F91">
        <w:t xml:space="preserve"> </w:t>
      </w:r>
      <w:r w:rsidR="0020484E" w:rsidRPr="003F5F91">
        <w:t>jílovce,prachovce</w:t>
      </w:r>
      <w:r w:rsidRPr="003F5F91">
        <w:t xml:space="preserve"> </w:t>
      </w:r>
    </w:p>
    <w:p w:rsidR="000F6094" w:rsidRPr="003F5F91" w:rsidRDefault="0020484E" w:rsidP="00465D90">
      <w:pPr>
        <w:pStyle w:val="Zkladntext"/>
        <w:ind w:left="426" w:firstLine="141"/>
      </w:pPr>
      <w:r w:rsidRPr="003F5F91">
        <w:t>1</w:t>
      </w:r>
      <w:r w:rsidR="005B706C" w:rsidRPr="003F5F91">
        <w:t>050</w:t>
      </w:r>
      <w:r w:rsidR="00E42858" w:rsidRPr="003F5F91">
        <w:t xml:space="preserve"> </w:t>
      </w:r>
      <w:r w:rsidRPr="003F5F91">
        <w:t>-</w:t>
      </w:r>
      <w:r w:rsidR="00E42858" w:rsidRPr="003F5F91">
        <w:t xml:space="preserve"> </w:t>
      </w:r>
      <w:r w:rsidRPr="003F5F91">
        <w:t>1</w:t>
      </w:r>
      <w:r w:rsidR="00733ADF" w:rsidRPr="003F5F91">
        <w:t>089</w:t>
      </w:r>
      <w:r w:rsidR="00E42858" w:rsidRPr="003F5F91">
        <w:t xml:space="preserve"> </w:t>
      </w:r>
      <w:r w:rsidR="000F6094" w:rsidRPr="003F5F91">
        <w:t>m</w:t>
      </w:r>
      <w:r w:rsidR="000F6094" w:rsidRPr="003F5F91">
        <w:tab/>
      </w:r>
      <w:r w:rsidR="00465D90" w:rsidRPr="003F5F91">
        <w:tab/>
      </w:r>
      <w:r w:rsidRPr="003F5F91">
        <w:t>8. -</w:t>
      </w:r>
      <w:r w:rsidR="006E5D2B" w:rsidRPr="003F5F91">
        <w:t xml:space="preserve"> </w:t>
      </w:r>
      <w:r w:rsidRPr="003F5F91">
        <w:t>9.</w:t>
      </w:r>
      <w:r w:rsidR="00465D90" w:rsidRPr="003F5F91">
        <w:t xml:space="preserve"> </w:t>
      </w:r>
      <w:r w:rsidRPr="003F5F91">
        <w:t>sarmat</w:t>
      </w:r>
      <w:r w:rsidR="000F6094" w:rsidRPr="003F5F91">
        <w:tab/>
      </w:r>
      <w:r w:rsidR="000F6094" w:rsidRPr="003F5F91">
        <w:tab/>
      </w:r>
      <w:r w:rsidR="000F6094" w:rsidRPr="003F5F91">
        <w:tab/>
      </w:r>
      <w:r w:rsidRPr="003F5F91">
        <w:t>jílovce</w:t>
      </w:r>
    </w:p>
    <w:p w:rsidR="0020484E" w:rsidRDefault="0020484E" w:rsidP="00465D90">
      <w:pPr>
        <w:pStyle w:val="Zkladntext"/>
        <w:ind w:left="426" w:firstLine="141"/>
      </w:pPr>
      <w:r w:rsidRPr="003F5F91">
        <w:t>1</w:t>
      </w:r>
      <w:r w:rsidR="00733ADF" w:rsidRPr="003F5F91">
        <w:t>089</w:t>
      </w:r>
      <w:r w:rsidR="00E42858" w:rsidRPr="003F5F91">
        <w:t xml:space="preserve"> </w:t>
      </w:r>
      <w:r w:rsidR="006E5D2B" w:rsidRPr="003F5F91">
        <w:t>-</w:t>
      </w:r>
      <w:r w:rsidRPr="003F5F91">
        <w:t xml:space="preserve"> 12</w:t>
      </w:r>
      <w:r w:rsidR="00733ADF" w:rsidRPr="003F5F91">
        <w:t>45</w:t>
      </w:r>
      <w:r w:rsidRPr="003F5F91">
        <w:t xml:space="preserve"> m</w:t>
      </w:r>
      <w:r w:rsidRPr="003F5F91">
        <w:tab/>
      </w:r>
      <w:r w:rsidRPr="003F5F91">
        <w:tab/>
        <w:t>9. -</w:t>
      </w:r>
      <w:r w:rsidR="006E5D2B" w:rsidRPr="003F5F91">
        <w:t xml:space="preserve"> </w:t>
      </w:r>
      <w:r w:rsidRPr="003F5F91">
        <w:t>11.</w:t>
      </w:r>
      <w:r w:rsidR="00465D90" w:rsidRPr="003F5F91">
        <w:t xml:space="preserve"> </w:t>
      </w:r>
      <w:r w:rsidRPr="003F5F91">
        <w:t>sarmat</w:t>
      </w:r>
      <w:r w:rsidRPr="003F5F91">
        <w:tab/>
      </w:r>
      <w:r w:rsidRPr="003F5F91">
        <w:tab/>
      </w:r>
      <w:r w:rsidRPr="003F5F91">
        <w:tab/>
        <w:t>pískovce,</w:t>
      </w:r>
      <w:r w:rsidR="00465D90" w:rsidRPr="003F5F91">
        <w:t xml:space="preserve"> </w:t>
      </w:r>
      <w:r w:rsidRPr="003F5F91">
        <w:t>jílovce,</w:t>
      </w:r>
      <w:r w:rsidR="00465D90" w:rsidRPr="003F5F91">
        <w:t>p</w:t>
      </w:r>
      <w:r w:rsidRPr="003F5F91">
        <w:t>rachovce</w:t>
      </w:r>
    </w:p>
    <w:p w:rsidR="004B51D2" w:rsidRPr="003F5F91" w:rsidRDefault="00271C21" w:rsidP="004B51D2">
      <w:pPr>
        <w:pStyle w:val="Zkladntext"/>
        <w:ind w:left="426" w:firstLine="141"/>
      </w:pPr>
      <w:r>
        <w:t>1245 -</w:t>
      </w:r>
      <w:r w:rsidR="004B51D2">
        <w:t xml:space="preserve"> 1270 m</w:t>
      </w:r>
      <w:r w:rsidR="004B51D2">
        <w:tab/>
      </w:r>
      <w:r w:rsidR="004B51D2">
        <w:tab/>
      </w:r>
      <w:r w:rsidR="004B51D2" w:rsidRPr="003F5F91">
        <w:t>8. - 9. sarmat</w:t>
      </w:r>
      <w:r w:rsidR="004B51D2" w:rsidRPr="003F5F91">
        <w:tab/>
      </w:r>
      <w:r w:rsidR="004B51D2" w:rsidRPr="003F5F91">
        <w:tab/>
      </w:r>
      <w:r w:rsidR="004B51D2" w:rsidRPr="003F5F91">
        <w:tab/>
      </w:r>
      <w:r w:rsidR="004B51D2">
        <w:t>jíly</w:t>
      </w:r>
    </w:p>
    <w:p w:rsidR="0053692B" w:rsidRDefault="00271C21" w:rsidP="00465D90">
      <w:pPr>
        <w:pStyle w:val="Zkladntext"/>
        <w:ind w:left="426" w:firstLine="141"/>
      </w:pPr>
      <w:r>
        <w:t>1270 -</w:t>
      </w:r>
      <w:r w:rsidR="0053692B">
        <w:t xml:space="preserve"> 1310 m</w:t>
      </w:r>
      <w:r w:rsidR="0053692B">
        <w:tab/>
      </w:r>
      <w:r w:rsidR="0053692B">
        <w:tab/>
        <w:t>12. - 14. sarmat</w:t>
      </w:r>
      <w:r w:rsidR="0053692B">
        <w:tab/>
      </w:r>
      <w:r w:rsidR="0053692B">
        <w:tab/>
      </w:r>
      <w:r w:rsidR="0053692B" w:rsidRPr="003F5F91">
        <w:t>pískovce, jílovce,prachovce</w:t>
      </w:r>
    </w:p>
    <w:p w:rsidR="00ED6BF1" w:rsidRPr="003F5F91" w:rsidRDefault="00ED6BF1" w:rsidP="00465D90">
      <w:pPr>
        <w:pStyle w:val="Zkladntext"/>
        <w:ind w:left="426" w:firstLine="141"/>
      </w:pPr>
      <w:r>
        <w:t>1310 - 1650 m</w:t>
      </w:r>
      <w:r>
        <w:tab/>
      </w:r>
      <w:r>
        <w:tab/>
        <w:t>sv. baden</w:t>
      </w:r>
      <w:r>
        <w:tab/>
      </w:r>
      <w:r>
        <w:tab/>
      </w:r>
      <w:r>
        <w:tab/>
      </w:r>
      <w:r w:rsidRPr="003F5F91">
        <w:t>pískovce, jílovce,prachovce</w:t>
      </w:r>
    </w:p>
    <w:p w:rsidR="000F6094" w:rsidRPr="00377591" w:rsidRDefault="000F6094" w:rsidP="00377591">
      <w:pPr>
        <w:pStyle w:val="Nadpis2"/>
      </w:pPr>
      <w:r w:rsidRPr="00377591">
        <w:t>1.3 Hloubka skladovacího obzoru PZP</w:t>
      </w:r>
      <w:r w:rsidR="006E5D2B" w:rsidRPr="00377591">
        <w:t xml:space="preserve"> </w:t>
      </w:r>
    </w:p>
    <w:p w:rsidR="00EA706B" w:rsidRDefault="00EA706B" w:rsidP="00EA706B">
      <w:pPr>
        <w:pStyle w:val="Zkladntext"/>
        <w:jc w:val="both"/>
      </w:pPr>
      <w:r w:rsidRPr="003F5F91">
        <w:t>Skladovací obzory nebudou v rámci POS otevírány</w:t>
      </w:r>
      <w:r w:rsidR="00440955">
        <w:t>.</w:t>
      </w:r>
    </w:p>
    <w:p w:rsidR="000F6094" w:rsidRPr="00377591" w:rsidRDefault="000F6094" w:rsidP="00377591">
      <w:pPr>
        <w:pStyle w:val="Nadpis2"/>
      </w:pPr>
      <w:r w:rsidRPr="00377591">
        <w:t xml:space="preserve">1.4. Hodnoty ložiskových tlaků v hloubkových intervalech s předpokládaným </w:t>
      </w:r>
      <w:r w:rsidRPr="00377591">
        <w:br/>
      </w:r>
      <w:r w:rsidR="00E42858" w:rsidRPr="00377591">
        <w:t xml:space="preserve">    </w:t>
      </w:r>
      <w:r w:rsidRPr="00377591">
        <w:t>výskytem zemního plynu</w:t>
      </w:r>
    </w:p>
    <w:p w:rsidR="003C7F73" w:rsidRDefault="000F6094" w:rsidP="003C7F73">
      <w:pPr>
        <w:pStyle w:val="Zkladntext"/>
        <w:jc w:val="both"/>
      </w:pPr>
      <w:r w:rsidRPr="003F5F91">
        <w:t>V</w:t>
      </w:r>
      <w:r w:rsidR="00EA706B" w:rsidRPr="003F5F91">
        <w:t xml:space="preserve"> obzorech </w:t>
      </w:r>
      <w:r w:rsidR="00EA706B" w:rsidRPr="00E25B0A">
        <w:t>v nichž jsou sondy v souč</w:t>
      </w:r>
      <w:r w:rsidR="002E2D52" w:rsidRPr="00E25B0A">
        <w:t>a</w:t>
      </w:r>
      <w:r w:rsidR="00EA706B" w:rsidRPr="00E25B0A">
        <w:t>snosti otevřeny</w:t>
      </w:r>
      <w:r w:rsidR="00E25B0A" w:rsidRPr="00E25B0A">
        <w:t>,</w:t>
      </w:r>
      <w:r w:rsidR="00EA706B" w:rsidRPr="00E25B0A">
        <w:t xml:space="preserve"> </w:t>
      </w:r>
      <w:r w:rsidR="002E2D52" w:rsidRPr="00E25B0A">
        <w:t xml:space="preserve">jsou pozorovány dlouhodobě ložiskové tlaky </w:t>
      </w:r>
      <w:r w:rsidRPr="00E25B0A">
        <w:t>na úrovn</w:t>
      </w:r>
      <w:r w:rsidR="002E2D52" w:rsidRPr="00E25B0A">
        <w:t>i</w:t>
      </w:r>
      <w:r w:rsidRPr="00E25B0A">
        <w:t xml:space="preserve"> tlaků </w:t>
      </w:r>
      <w:r w:rsidR="002E2D52" w:rsidRPr="00E25B0A">
        <w:t>podhydrostatických z</w:t>
      </w:r>
      <w:r w:rsidR="002E2D52" w:rsidRPr="003F5F91">
        <w:t> důvodu odtěžení primárních zásob. U</w:t>
      </w:r>
      <w:r w:rsidR="003C7F73">
        <w:t> </w:t>
      </w:r>
      <w:r w:rsidR="002E2D52" w:rsidRPr="003F5F91">
        <w:t xml:space="preserve">sond u nichž není možné ložiskové tlaky pozorovat z důvodu neprůchodnosti stupačkové </w:t>
      </w:r>
      <w:r w:rsidR="002E2D52" w:rsidRPr="003F5F91">
        <w:lastRenderedPageBreak/>
        <w:t>kolony, nelze vyloučit nástup tlaku související se zavodněním obzoru po skončení těžby nebo s</w:t>
      </w:r>
      <w:r w:rsidR="003C7F73">
        <w:t> </w:t>
      </w:r>
      <w:r w:rsidR="002E2D52" w:rsidRPr="003F5F91">
        <w:t>vydělením</w:t>
      </w:r>
      <w:r w:rsidR="003C7F73">
        <w:t xml:space="preserve"> </w:t>
      </w:r>
      <w:r w:rsidR="002E2D52" w:rsidRPr="003F5F91">
        <w:t>plynu v</w:t>
      </w:r>
      <w:r w:rsidR="00083BBF">
        <w:t> </w:t>
      </w:r>
      <w:r w:rsidR="002E2D52" w:rsidRPr="003F5F91">
        <w:t>sondě</w:t>
      </w:r>
      <w:r w:rsidR="00083BBF">
        <w:t>.</w:t>
      </w:r>
      <w:r w:rsidR="003C7F73">
        <w:t xml:space="preserve"> </w:t>
      </w:r>
    </w:p>
    <w:p w:rsidR="000F6094" w:rsidRPr="003F5F91" w:rsidRDefault="002E2D52" w:rsidP="003C7F73">
      <w:pPr>
        <w:pStyle w:val="Zkladntext"/>
        <w:jc w:val="both"/>
      </w:pPr>
      <w:r w:rsidRPr="003F5F91">
        <w:t xml:space="preserve">Přesná hodnota ložiskových </w:t>
      </w:r>
      <w:r w:rsidR="000F6094" w:rsidRPr="003F5F91">
        <w:t xml:space="preserve">tlaků </w:t>
      </w:r>
      <w:r w:rsidRPr="003F5F91">
        <w:t>bude</w:t>
      </w:r>
      <w:r w:rsidR="000F6094" w:rsidRPr="003F5F91">
        <w:t xml:space="preserve"> upřes</w:t>
      </w:r>
      <w:r w:rsidRPr="003F5F91">
        <w:t>něna</w:t>
      </w:r>
      <w:r w:rsidR="000F6094" w:rsidRPr="003F5F91">
        <w:t xml:space="preserve"> provozní</w:t>
      </w:r>
      <w:r w:rsidRPr="003F5F91">
        <w:t>m</w:t>
      </w:r>
      <w:r w:rsidR="000F6094" w:rsidRPr="003F5F91">
        <w:t xml:space="preserve"> geologe</w:t>
      </w:r>
      <w:r w:rsidRPr="003F5F91">
        <w:t>m</w:t>
      </w:r>
      <w:r w:rsidR="000F6094" w:rsidRPr="003F5F91">
        <w:t xml:space="preserve"> PZP před zahájením</w:t>
      </w:r>
      <w:r w:rsidR="00E42858" w:rsidRPr="003F5F91">
        <w:t xml:space="preserve"> </w:t>
      </w:r>
      <w:r w:rsidR="000F6094" w:rsidRPr="003F5F91">
        <w:t>prací POS.</w:t>
      </w:r>
    </w:p>
    <w:p w:rsidR="000F6094" w:rsidRPr="003F5F91" w:rsidRDefault="000F6094" w:rsidP="0041081B">
      <w:pPr>
        <w:pStyle w:val="Nadpis2"/>
      </w:pPr>
      <w:bookmarkStart w:id="22" w:name="_Toc96247418"/>
      <w:bookmarkStart w:id="23" w:name="_Toc338886718"/>
      <w:r w:rsidRPr="003F5F91">
        <w:t>1.5. Hloubky předpokládaných obtíží při POS, ztráty pracovních kapalin</w:t>
      </w:r>
      <w:bookmarkEnd w:id="22"/>
      <w:bookmarkEnd w:id="23"/>
    </w:p>
    <w:p w:rsidR="00083BBF" w:rsidRDefault="002E2D52" w:rsidP="00083BBF">
      <w:pPr>
        <w:jc w:val="both"/>
      </w:pPr>
      <w:r w:rsidRPr="003F5F91">
        <w:t>V případě podhydrostatických tlaků ve vytěžených obzorech ložiska Hrušky může dojít ke ztrátám kapalin.</w:t>
      </w:r>
    </w:p>
    <w:p w:rsidR="000F6094" w:rsidRDefault="000F6094" w:rsidP="00083BBF">
      <w:pPr>
        <w:pStyle w:val="Nadpis2"/>
        <w:numPr>
          <w:ilvl w:val="1"/>
          <w:numId w:val="23"/>
        </w:numPr>
        <w:ind w:hanging="780"/>
      </w:pPr>
      <w:bookmarkStart w:id="24" w:name="_Toc338886719"/>
      <w:r w:rsidRPr="003F5F91">
        <w:t>Hloubkové intervaly odběrů vzorků hornin</w:t>
      </w:r>
      <w:bookmarkEnd w:id="24"/>
    </w:p>
    <w:p w:rsidR="000F6094" w:rsidRDefault="005C7583" w:rsidP="00083BBF">
      <w:pPr>
        <w:pStyle w:val="Zkladntext"/>
      </w:pPr>
      <w:r w:rsidRPr="003F5F91">
        <w:t>N</w:t>
      </w:r>
      <w:r w:rsidR="00855CEF" w:rsidRPr="003F5F91">
        <w:t xml:space="preserve">epředpokládá </w:t>
      </w:r>
      <w:r w:rsidRPr="003F5F91">
        <w:t xml:space="preserve">se </w:t>
      </w:r>
      <w:r w:rsidR="00855CEF" w:rsidRPr="003F5F91">
        <w:t>o</w:t>
      </w:r>
      <w:r w:rsidR="00E25B0A">
        <w:t>dběr vzorků úlomků hornin</w:t>
      </w:r>
      <w:r w:rsidRPr="003F5F91">
        <w:t>.</w:t>
      </w:r>
    </w:p>
    <w:p w:rsidR="000F6094" w:rsidRPr="003F5F91" w:rsidRDefault="000F6094" w:rsidP="00493064">
      <w:pPr>
        <w:pStyle w:val="Nadpis2"/>
        <w:numPr>
          <w:ilvl w:val="1"/>
          <w:numId w:val="21"/>
        </w:numPr>
      </w:pPr>
      <w:bookmarkStart w:id="25" w:name="_Toc96247420"/>
      <w:bookmarkStart w:id="26" w:name="_Toc338886720"/>
      <w:r w:rsidRPr="003F5F91">
        <w:t>Požadavky na karotážní měření v</w:t>
      </w:r>
      <w:r w:rsidR="00B67110" w:rsidRPr="003F5F91">
        <w:t> </w:t>
      </w:r>
      <w:r w:rsidRPr="003F5F91">
        <w:t>sondě</w:t>
      </w:r>
      <w:bookmarkEnd w:id="25"/>
      <w:bookmarkEnd w:id="26"/>
    </w:p>
    <w:tbl>
      <w:tblPr>
        <w:tblW w:w="0" w:type="auto"/>
        <w:jc w:val="center"/>
        <w:tblInd w:w="390" w:type="dxa"/>
        <w:tblLayout w:type="fixed"/>
        <w:tblCellMar>
          <w:left w:w="30" w:type="dxa"/>
          <w:right w:w="30" w:type="dxa"/>
        </w:tblCellMar>
        <w:tblLook w:val="0000" w:firstRow="0" w:lastRow="0" w:firstColumn="0" w:lastColumn="0" w:noHBand="0" w:noVBand="0"/>
      </w:tblPr>
      <w:tblGrid>
        <w:gridCol w:w="3060"/>
        <w:gridCol w:w="1542"/>
        <w:gridCol w:w="1740"/>
      </w:tblGrid>
      <w:tr w:rsidR="003C0019" w:rsidRPr="003F5F91" w:rsidTr="00DA2023">
        <w:trPr>
          <w:trHeight w:val="362"/>
          <w:jc w:val="center"/>
        </w:trPr>
        <w:tc>
          <w:tcPr>
            <w:tcW w:w="3060" w:type="dxa"/>
            <w:tcBorders>
              <w:top w:val="single" w:sz="4" w:space="0" w:color="auto"/>
              <w:left w:val="single" w:sz="4" w:space="0" w:color="auto"/>
              <w:bottom w:val="single" w:sz="6" w:space="0" w:color="auto"/>
              <w:right w:val="single" w:sz="6" w:space="0" w:color="auto"/>
            </w:tcBorders>
          </w:tcPr>
          <w:p w:rsidR="003C0019" w:rsidRPr="003F5F91" w:rsidRDefault="003C0019" w:rsidP="00DA2023">
            <w:pPr>
              <w:tabs>
                <w:tab w:val="left" w:pos="540"/>
              </w:tabs>
              <w:jc w:val="center"/>
              <w:rPr>
                <w:b/>
                <w:snapToGrid w:val="0"/>
              </w:rPr>
            </w:pPr>
            <w:r w:rsidRPr="003F5F91">
              <w:rPr>
                <w:b/>
                <w:snapToGrid w:val="0"/>
              </w:rPr>
              <w:t>Karotážní metody</w:t>
            </w:r>
          </w:p>
        </w:tc>
        <w:tc>
          <w:tcPr>
            <w:tcW w:w="1542" w:type="dxa"/>
            <w:tcBorders>
              <w:top w:val="single" w:sz="4" w:space="0" w:color="auto"/>
              <w:left w:val="single" w:sz="6" w:space="0" w:color="auto"/>
              <w:bottom w:val="single" w:sz="6" w:space="0" w:color="auto"/>
              <w:right w:val="single" w:sz="6" w:space="0" w:color="auto"/>
            </w:tcBorders>
          </w:tcPr>
          <w:p w:rsidR="003C0019" w:rsidRPr="003F5F91" w:rsidRDefault="003C0019" w:rsidP="00DA2023">
            <w:pPr>
              <w:tabs>
                <w:tab w:val="left" w:pos="540"/>
              </w:tabs>
              <w:jc w:val="center"/>
              <w:rPr>
                <w:snapToGrid w:val="0"/>
              </w:rPr>
            </w:pPr>
            <w:r w:rsidRPr="003F5F91">
              <w:rPr>
                <w:snapToGrid w:val="0"/>
              </w:rPr>
              <w:t>hl.</w:t>
            </w:r>
            <w:r w:rsidR="008C23A1">
              <w:rPr>
                <w:snapToGrid w:val="0"/>
              </w:rPr>
              <w:t xml:space="preserve"> </w:t>
            </w:r>
            <w:r w:rsidRPr="003F5F91">
              <w:rPr>
                <w:snapToGrid w:val="0"/>
              </w:rPr>
              <w:t>měřítko</w:t>
            </w:r>
          </w:p>
        </w:tc>
        <w:tc>
          <w:tcPr>
            <w:tcW w:w="1740" w:type="dxa"/>
            <w:tcBorders>
              <w:top w:val="single" w:sz="4" w:space="0" w:color="auto"/>
              <w:left w:val="single" w:sz="6" w:space="0" w:color="auto"/>
              <w:bottom w:val="single" w:sz="6" w:space="0" w:color="auto"/>
              <w:right w:val="single" w:sz="6" w:space="0" w:color="auto"/>
            </w:tcBorders>
          </w:tcPr>
          <w:p w:rsidR="003C0019" w:rsidRPr="003F5F91" w:rsidRDefault="003C0019" w:rsidP="00DA2023">
            <w:pPr>
              <w:tabs>
                <w:tab w:val="left" w:pos="540"/>
              </w:tabs>
              <w:jc w:val="center"/>
              <w:rPr>
                <w:snapToGrid w:val="0"/>
              </w:rPr>
            </w:pPr>
            <w:r w:rsidRPr="003F5F91">
              <w:rPr>
                <w:snapToGrid w:val="0"/>
              </w:rPr>
              <w:t xml:space="preserve">těžební </w:t>
            </w:r>
          </w:p>
          <w:p w:rsidR="003C0019" w:rsidRPr="003F5F91" w:rsidRDefault="003C0019" w:rsidP="00DA2023">
            <w:pPr>
              <w:tabs>
                <w:tab w:val="left" w:pos="540"/>
              </w:tabs>
              <w:jc w:val="center"/>
              <w:rPr>
                <w:snapToGrid w:val="0"/>
                <w:vertAlign w:val="superscript"/>
              </w:rPr>
            </w:pPr>
            <w:r w:rsidRPr="003F5F91">
              <w:rPr>
                <w:snapToGrid w:val="0"/>
              </w:rPr>
              <w:t xml:space="preserve">kolona </w:t>
            </w:r>
          </w:p>
        </w:tc>
      </w:tr>
      <w:tr w:rsidR="003C0019" w:rsidRPr="003F5F91" w:rsidTr="00DA2023">
        <w:trPr>
          <w:trHeight w:val="247"/>
          <w:jc w:val="center"/>
        </w:trPr>
        <w:tc>
          <w:tcPr>
            <w:tcW w:w="3060" w:type="dxa"/>
            <w:tcBorders>
              <w:top w:val="single" w:sz="6" w:space="0" w:color="auto"/>
              <w:left w:val="single" w:sz="4" w:space="0" w:color="auto"/>
              <w:bottom w:val="single" w:sz="6" w:space="0" w:color="auto"/>
              <w:right w:val="single" w:sz="6" w:space="0" w:color="auto"/>
            </w:tcBorders>
          </w:tcPr>
          <w:p w:rsidR="003C0019" w:rsidRPr="003F5F91" w:rsidRDefault="003C0019" w:rsidP="00DA2023">
            <w:pPr>
              <w:tabs>
                <w:tab w:val="left" w:pos="540"/>
              </w:tabs>
              <w:rPr>
                <w:snapToGrid w:val="0"/>
              </w:rPr>
            </w:pPr>
            <w:r w:rsidRPr="003F5F91">
              <w:rPr>
                <w:snapToGrid w:val="0"/>
              </w:rPr>
              <w:t>CBL+VDL</w:t>
            </w:r>
          </w:p>
        </w:tc>
        <w:tc>
          <w:tcPr>
            <w:tcW w:w="1542" w:type="dxa"/>
            <w:tcBorders>
              <w:top w:val="single" w:sz="6" w:space="0" w:color="auto"/>
              <w:left w:val="single" w:sz="6" w:space="0" w:color="auto"/>
              <w:bottom w:val="single" w:sz="6" w:space="0" w:color="auto"/>
              <w:right w:val="single" w:sz="6" w:space="0" w:color="auto"/>
            </w:tcBorders>
          </w:tcPr>
          <w:p w:rsidR="003C0019" w:rsidRPr="003F5F91" w:rsidRDefault="003C0019" w:rsidP="00DA2023">
            <w:pPr>
              <w:tabs>
                <w:tab w:val="left" w:pos="540"/>
              </w:tabs>
              <w:jc w:val="center"/>
              <w:rPr>
                <w:snapToGrid w:val="0"/>
              </w:rPr>
            </w:pPr>
            <w:r w:rsidRPr="003F5F91">
              <w:rPr>
                <w:snapToGrid w:val="0"/>
              </w:rPr>
              <w:t>1:500</w:t>
            </w:r>
          </w:p>
        </w:tc>
        <w:tc>
          <w:tcPr>
            <w:tcW w:w="1740" w:type="dxa"/>
            <w:tcBorders>
              <w:top w:val="single" w:sz="6" w:space="0" w:color="auto"/>
              <w:left w:val="single" w:sz="6" w:space="0" w:color="auto"/>
              <w:bottom w:val="single" w:sz="6" w:space="0" w:color="auto"/>
              <w:right w:val="single" w:sz="6" w:space="0" w:color="auto"/>
            </w:tcBorders>
          </w:tcPr>
          <w:p w:rsidR="003C0019" w:rsidRPr="003F5F91" w:rsidRDefault="003C0019" w:rsidP="00DA2023">
            <w:pPr>
              <w:tabs>
                <w:tab w:val="left" w:pos="540"/>
              </w:tabs>
              <w:jc w:val="center"/>
              <w:rPr>
                <w:snapToGrid w:val="0"/>
              </w:rPr>
            </w:pPr>
            <w:r w:rsidRPr="003F5F91">
              <w:rPr>
                <w:snapToGrid w:val="0"/>
              </w:rPr>
              <w:t>0</w:t>
            </w:r>
            <w:r w:rsidR="00083BBF">
              <w:rPr>
                <w:snapToGrid w:val="0"/>
              </w:rPr>
              <w:t xml:space="preserve"> </w:t>
            </w:r>
            <w:r w:rsidRPr="003F5F91">
              <w:rPr>
                <w:snapToGrid w:val="0"/>
              </w:rPr>
              <w:t>-</w:t>
            </w:r>
            <w:r w:rsidR="00083BBF">
              <w:rPr>
                <w:snapToGrid w:val="0"/>
              </w:rPr>
              <w:t xml:space="preserve"> </w:t>
            </w:r>
            <w:r w:rsidRPr="003F5F91">
              <w:rPr>
                <w:snapToGrid w:val="0"/>
              </w:rPr>
              <w:t>p</w:t>
            </w:r>
            <w:r>
              <w:rPr>
                <w:snapToGrid w:val="0"/>
              </w:rPr>
              <w:t>erforace</w:t>
            </w:r>
          </w:p>
        </w:tc>
      </w:tr>
      <w:tr w:rsidR="003C0019" w:rsidRPr="003F5F91" w:rsidTr="00DA2023">
        <w:trPr>
          <w:trHeight w:val="247"/>
          <w:jc w:val="center"/>
        </w:trPr>
        <w:tc>
          <w:tcPr>
            <w:tcW w:w="3060" w:type="dxa"/>
            <w:tcBorders>
              <w:top w:val="single" w:sz="6" w:space="0" w:color="auto"/>
              <w:left w:val="single" w:sz="4" w:space="0" w:color="auto"/>
              <w:bottom w:val="single" w:sz="4" w:space="0" w:color="auto"/>
              <w:right w:val="single" w:sz="6" w:space="0" w:color="auto"/>
            </w:tcBorders>
          </w:tcPr>
          <w:p w:rsidR="003C0019" w:rsidRPr="003F5F91" w:rsidRDefault="003C0019" w:rsidP="00DA2023">
            <w:pPr>
              <w:tabs>
                <w:tab w:val="left" w:pos="540"/>
              </w:tabs>
              <w:rPr>
                <w:snapToGrid w:val="0"/>
              </w:rPr>
            </w:pPr>
            <w:r w:rsidRPr="003F5F91">
              <w:rPr>
                <w:snapToGrid w:val="0"/>
              </w:rPr>
              <w:t>AT</w:t>
            </w:r>
          </w:p>
        </w:tc>
        <w:tc>
          <w:tcPr>
            <w:tcW w:w="1542" w:type="dxa"/>
            <w:tcBorders>
              <w:top w:val="single" w:sz="6" w:space="0" w:color="auto"/>
              <w:left w:val="single" w:sz="6" w:space="0" w:color="auto"/>
              <w:bottom w:val="single" w:sz="4" w:space="0" w:color="auto"/>
              <w:right w:val="single" w:sz="6" w:space="0" w:color="auto"/>
            </w:tcBorders>
          </w:tcPr>
          <w:p w:rsidR="003C0019" w:rsidRPr="003F5F91" w:rsidRDefault="003C0019" w:rsidP="00DA2023">
            <w:pPr>
              <w:tabs>
                <w:tab w:val="left" w:pos="540"/>
              </w:tabs>
              <w:jc w:val="center"/>
              <w:rPr>
                <w:snapToGrid w:val="0"/>
              </w:rPr>
            </w:pPr>
            <w:r w:rsidRPr="003F5F91">
              <w:rPr>
                <w:snapToGrid w:val="0"/>
              </w:rPr>
              <w:t>1:500</w:t>
            </w:r>
          </w:p>
        </w:tc>
        <w:tc>
          <w:tcPr>
            <w:tcW w:w="1740" w:type="dxa"/>
            <w:tcBorders>
              <w:top w:val="single" w:sz="6" w:space="0" w:color="auto"/>
              <w:left w:val="single" w:sz="6" w:space="0" w:color="auto"/>
              <w:bottom w:val="single" w:sz="4" w:space="0" w:color="auto"/>
              <w:right w:val="single" w:sz="6" w:space="0" w:color="auto"/>
            </w:tcBorders>
          </w:tcPr>
          <w:p w:rsidR="003C0019" w:rsidRPr="003F5F91" w:rsidRDefault="003C0019" w:rsidP="00DA2023">
            <w:pPr>
              <w:tabs>
                <w:tab w:val="left" w:pos="540"/>
              </w:tabs>
              <w:jc w:val="center"/>
              <w:rPr>
                <w:snapToGrid w:val="0"/>
              </w:rPr>
            </w:pPr>
            <w:r w:rsidRPr="003F5F91">
              <w:rPr>
                <w:snapToGrid w:val="0"/>
              </w:rPr>
              <w:t>0</w:t>
            </w:r>
            <w:r w:rsidR="00083BBF">
              <w:rPr>
                <w:snapToGrid w:val="0"/>
              </w:rPr>
              <w:t xml:space="preserve"> </w:t>
            </w:r>
            <w:r w:rsidRPr="003F5F91">
              <w:rPr>
                <w:snapToGrid w:val="0"/>
              </w:rPr>
              <w:t>-</w:t>
            </w:r>
            <w:r w:rsidR="00083BBF">
              <w:rPr>
                <w:snapToGrid w:val="0"/>
              </w:rPr>
              <w:t xml:space="preserve"> </w:t>
            </w:r>
            <w:r w:rsidRPr="003F5F91">
              <w:rPr>
                <w:snapToGrid w:val="0"/>
              </w:rPr>
              <w:t>dno</w:t>
            </w:r>
          </w:p>
        </w:tc>
      </w:tr>
      <w:tr w:rsidR="003C0019" w:rsidRPr="003F5F91" w:rsidTr="00DA2023">
        <w:trPr>
          <w:trHeight w:val="247"/>
          <w:jc w:val="center"/>
        </w:trPr>
        <w:tc>
          <w:tcPr>
            <w:tcW w:w="3060" w:type="dxa"/>
            <w:tcBorders>
              <w:top w:val="single" w:sz="6" w:space="0" w:color="auto"/>
              <w:left w:val="single" w:sz="4" w:space="0" w:color="auto"/>
              <w:bottom w:val="single" w:sz="6" w:space="0" w:color="auto"/>
              <w:right w:val="single" w:sz="6" w:space="0" w:color="auto"/>
            </w:tcBorders>
          </w:tcPr>
          <w:p w:rsidR="003C0019" w:rsidRPr="003F5F91" w:rsidRDefault="003C0019" w:rsidP="00DA2023">
            <w:pPr>
              <w:tabs>
                <w:tab w:val="left" w:pos="540"/>
              </w:tabs>
              <w:rPr>
                <w:snapToGrid w:val="0"/>
              </w:rPr>
            </w:pPr>
            <w:r w:rsidRPr="003F5F91">
              <w:rPr>
                <w:snapToGrid w:val="0"/>
              </w:rPr>
              <w:t>DDN+GK+CCL</w:t>
            </w:r>
          </w:p>
        </w:tc>
        <w:tc>
          <w:tcPr>
            <w:tcW w:w="1542" w:type="dxa"/>
            <w:tcBorders>
              <w:top w:val="single" w:sz="6" w:space="0" w:color="auto"/>
              <w:left w:val="single" w:sz="6" w:space="0" w:color="auto"/>
              <w:bottom w:val="single" w:sz="6" w:space="0" w:color="auto"/>
              <w:right w:val="single" w:sz="6" w:space="0" w:color="auto"/>
            </w:tcBorders>
          </w:tcPr>
          <w:p w:rsidR="003C0019" w:rsidRPr="003F5F91" w:rsidRDefault="003C0019" w:rsidP="00DA2023">
            <w:pPr>
              <w:tabs>
                <w:tab w:val="left" w:pos="540"/>
              </w:tabs>
              <w:jc w:val="center"/>
              <w:rPr>
                <w:snapToGrid w:val="0"/>
              </w:rPr>
            </w:pPr>
            <w:r w:rsidRPr="003F5F91">
              <w:rPr>
                <w:snapToGrid w:val="0"/>
              </w:rPr>
              <w:t>1:500</w:t>
            </w:r>
          </w:p>
        </w:tc>
        <w:tc>
          <w:tcPr>
            <w:tcW w:w="1740" w:type="dxa"/>
            <w:tcBorders>
              <w:top w:val="single" w:sz="6" w:space="0" w:color="auto"/>
              <w:left w:val="single" w:sz="6" w:space="0" w:color="auto"/>
              <w:bottom w:val="single" w:sz="6" w:space="0" w:color="auto"/>
              <w:right w:val="single" w:sz="6" w:space="0" w:color="auto"/>
            </w:tcBorders>
          </w:tcPr>
          <w:p w:rsidR="003C0019" w:rsidRPr="003F5F91" w:rsidRDefault="003C0019" w:rsidP="00DA2023">
            <w:pPr>
              <w:tabs>
                <w:tab w:val="left" w:pos="540"/>
              </w:tabs>
              <w:jc w:val="center"/>
              <w:rPr>
                <w:snapToGrid w:val="0"/>
              </w:rPr>
            </w:pPr>
            <w:r w:rsidRPr="003F5F91">
              <w:rPr>
                <w:snapToGrid w:val="0"/>
              </w:rPr>
              <w:t>0</w:t>
            </w:r>
            <w:r w:rsidR="00083BBF">
              <w:rPr>
                <w:snapToGrid w:val="0"/>
              </w:rPr>
              <w:t xml:space="preserve"> </w:t>
            </w:r>
            <w:r w:rsidRPr="003F5F91">
              <w:rPr>
                <w:snapToGrid w:val="0"/>
              </w:rPr>
              <w:t>-</w:t>
            </w:r>
            <w:r w:rsidR="00083BBF">
              <w:rPr>
                <w:snapToGrid w:val="0"/>
              </w:rPr>
              <w:t xml:space="preserve"> </w:t>
            </w:r>
            <w:r w:rsidRPr="003F5F91">
              <w:rPr>
                <w:snapToGrid w:val="0"/>
              </w:rPr>
              <w:t>dno</w:t>
            </w:r>
          </w:p>
        </w:tc>
      </w:tr>
    </w:tbl>
    <w:p w:rsidR="00B67110" w:rsidRDefault="003C0019" w:rsidP="00B67110">
      <w:r>
        <w:t xml:space="preserve">Karotážní měření provede servis objednatele. </w:t>
      </w:r>
    </w:p>
    <w:p w:rsidR="000F6094" w:rsidRDefault="000F6094" w:rsidP="00083BBF">
      <w:pPr>
        <w:pStyle w:val="Nadpis2"/>
        <w:numPr>
          <w:ilvl w:val="1"/>
          <w:numId w:val="21"/>
        </w:numPr>
      </w:pPr>
      <w:bookmarkStart w:id="27" w:name="_Toc338886721"/>
      <w:r w:rsidRPr="003F5F91">
        <w:t>Požadavky na izolaci vrstev v</w:t>
      </w:r>
      <w:r w:rsidR="00083BBF">
        <w:t> </w:t>
      </w:r>
      <w:r w:rsidRPr="003F5F91">
        <w:t>sondě</w:t>
      </w:r>
      <w:bookmarkEnd w:id="27"/>
    </w:p>
    <w:p w:rsidR="000F6094" w:rsidRDefault="000E778C" w:rsidP="00083BBF">
      <w:pPr>
        <w:pStyle w:val="Zkladntext"/>
        <w:spacing w:after="0"/>
        <w:jc w:val="both"/>
      </w:pPr>
      <w:r>
        <w:t>Sondy</w:t>
      </w:r>
      <w:r w:rsidR="00D21E88" w:rsidRPr="003F5F91">
        <w:t xml:space="preserve"> musí být </w:t>
      </w:r>
      <w:r w:rsidR="005C7583" w:rsidRPr="003F5F91">
        <w:t>bezpečně odi</w:t>
      </w:r>
      <w:r>
        <w:t>zolovány</w:t>
      </w:r>
      <w:r w:rsidR="00D21E88" w:rsidRPr="003F5F91">
        <w:t xml:space="preserve"> od předchozí hornické činnosti</w:t>
      </w:r>
      <w:r>
        <w:t xml:space="preserve"> hermetickým cementovým mostkem</w:t>
      </w:r>
      <w:r w:rsidR="00665A39">
        <w:t>. Bude</w:t>
      </w:r>
      <w:r>
        <w:t xml:space="preserve"> </w:t>
      </w:r>
      <w:r w:rsidRPr="000A20A3">
        <w:t xml:space="preserve">provedena </w:t>
      </w:r>
      <w:r w:rsidRPr="00C04526">
        <w:rPr>
          <w:b/>
        </w:rPr>
        <w:t xml:space="preserve">izolace stávající otvírky tlakovým cementovým </w:t>
      </w:r>
      <w:r w:rsidRPr="008C23A1">
        <w:rPr>
          <w:b/>
        </w:rPr>
        <w:t>mostkem</w:t>
      </w:r>
      <w:r w:rsidRPr="008C23A1">
        <w:t xml:space="preserve"> </w:t>
      </w:r>
      <w:r w:rsidR="000F41E3">
        <w:t xml:space="preserve">s hlavou </w:t>
      </w:r>
      <w:r w:rsidRPr="008C23A1">
        <w:t xml:space="preserve">v hloubce 5 m pod bází </w:t>
      </w:r>
      <w:r w:rsidR="008101A4">
        <w:t xml:space="preserve">9. - </w:t>
      </w:r>
      <w:r w:rsidRPr="008C23A1">
        <w:t>11. sarmatu.</w:t>
      </w:r>
      <w:r w:rsidR="00083BBF">
        <w:t xml:space="preserve"> Přesná hloubka hlavy cementového mostku bude upřesněna po EKM. </w:t>
      </w:r>
    </w:p>
    <w:p w:rsidR="000F6094" w:rsidRPr="003F5F91" w:rsidRDefault="000F6094" w:rsidP="00083BBF">
      <w:pPr>
        <w:pStyle w:val="Nadpis2"/>
      </w:pPr>
      <w:bookmarkStart w:id="28" w:name="_Toc96247422"/>
      <w:bookmarkStart w:id="29" w:name="_Toc338886722"/>
      <w:r w:rsidRPr="003F5F91">
        <w:t>1.9. Geologické požadavky na čerpací zkoušky</w:t>
      </w:r>
      <w:bookmarkEnd w:id="28"/>
      <w:bookmarkEnd w:id="29"/>
    </w:p>
    <w:p w:rsidR="000F6094" w:rsidRDefault="000F6094" w:rsidP="00083BBF">
      <w:pPr>
        <w:pStyle w:val="Zkladntext"/>
        <w:spacing w:after="0"/>
        <w:jc w:val="both"/>
      </w:pPr>
      <w:r w:rsidRPr="003F5F91">
        <w:t>V průběhu POS se nepředpokládají čerpací zkoušky</w:t>
      </w:r>
      <w:r w:rsidR="009A2215" w:rsidRPr="003F5F91">
        <w:t xml:space="preserve"> tyčovými </w:t>
      </w:r>
      <w:r w:rsidRPr="003F5F91">
        <w:t>testery.</w:t>
      </w:r>
    </w:p>
    <w:p w:rsidR="000F6094" w:rsidRPr="003F5F91" w:rsidRDefault="000F6094" w:rsidP="00083BBF">
      <w:pPr>
        <w:pStyle w:val="Nadpis2"/>
      </w:pPr>
      <w:bookmarkStart w:id="30" w:name="_Toc96247423"/>
      <w:bookmarkStart w:id="31" w:name="_Toc338886723"/>
      <w:r w:rsidRPr="003F5F91">
        <w:t>1.10. Způsob otevření skladovacích prostorů</w:t>
      </w:r>
      <w:bookmarkEnd w:id="30"/>
      <w:bookmarkEnd w:id="31"/>
    </w:p>
    <w:p w:rsidR="00440955" w:rsidRDefault="00EB3866">
      <w:pPr>
        <w:spacing w:line="240" w:lineRule="auto"/>
        <w:rPr>
          <w:b/>
          <w:szCs w:val="20"/>
        </w:rPr>
      </w:pPr>
      <w:r w:rsidRPr="003F5F91">
        <w:t>Není požadováno během POS otevírat skladovací obzory</w:t>
      </w:r>
      <w:r w:rsidR="002D5281">
        <w:t>.</w:t>
      </w:r>
      <w:bookmarkStart w:id="32" w:name="_Toc96247424"/>
      <w:bookmarkStart w:id="33" w:name="_Toc338886724"/>
      <w:r w:rsidR="00440955">
        <w:br w:type="page"/>
      </w:r>
    </w:p>
    <w:p w:rsidR="000F6094" w:rsidRPr="003F5F91" w:rsidRDefault="00377591" w:rsidP="00E25B0A">
      <w:pPr>
        <w:pStyle w:val="Nadpis2"/>
        <w:spacing w:line="240" w:lineRule="auto"/>
      </w:pPr>
      <w:r>
        <w:lastRenderedPageBreak/>
        <w:t>1.</w:t>
      </w:r>
      <w:r w:rsidR="000F6094" w:rsidRPr="003F5F91">
        <w:t>11. Další geologické požadavky a upozornění</w:t>
      </w:r>
      <w:bookmarkEnd w:id="32"/>
      <w:bookmarkEnd w:id="33"/>
    </w:p>
    <w:p w:rsidR="000F6094" w:rsidRPr="003F5F91" w:rsidRDefault="002D5281" w:rsidP="00083BBF">
      <w:pPr>
        <w:pStyle w:val="Zkladntext"/>
        <w:numPr>
          <w:ilvl w:val="0"/>
          <w:numId w:val="3"/>
        </w:numPr>
        <w:spacing w:after="0"/>
        <w:ind w:left="924" w:hanging="357"/>
        <w:jc w:val="both"/>
      </w:pPr>
      <w:r>
        <w:t>P</w:t>
      </w:r>
      <w:r w:rsidR="000F6094" w:rsidRPr="003F5F91">
        <w:t xml:space="preserve">ožadavky na parametry a úpravu pracovních kapalin budou pro POS upřesněny před zahájením </w:t>
      </w:r>
      <w:r w:rsidR="00C919F2" w:rsidRPr="003F5F91">
        <w:t>POS</w:t>
      </w:r>
      <w:r w:rsidR="000F6094" w:rsidRPr="003F5F91">
        <w:t xml:space="preserve"> dle aktuálního ložiskového tlaku v</w:t>
      </w:r>
      <w:r w:rsidR="00C919F2" w:rsidRPr="003F5F91">
        <w:t> izolovaných obzorech</w:t>
      </w:r>
      <w:r w:rsidR="000F6094" w:rsidRPr="003F5F91">
        <w:t>.</w:t>
      </w:r>
    </w:p>
    <w:p w:rsidR="000F6094" w:rsidRPr="003F5F91" w:rsidRDefault="000F6094" w:rsidP="00083BBF">
      <w:pPr>
        <w:pStyle w:val="Zkladntext"/>
        <w:numPr>
          <w:ilvl w:val="0"/>
          <w:numId w:val="3"/>
        </w:numPr>
        <w:spacing w:after="0"/>
        <w:ind w:left="924" w:hanging="357"/>
        <w:jc w:val="both"/>
      </w:pPr>
      <w:r w:rsidRPr="003F5F91">
        <w:t xml:space="preserve">Požadavky na další vrtně-geofyzikální práce </w:t>
      </w:r>
      <w:r w:rsidR="00665A39">
        <w:t>–</w:t>
      </w:r>
      <w:r w:rsidRPr="003F5F91">
        <w:t xml:space="preserve"> nejsou požadovány</w:t>
      </w:r>
      <w:r w:rsidR="002D5281">
        <w:t>.</w:t>
      </w:r>
    </w:p>
    <w:p w:rsidR="000F6094" w:rsidRPr="003F5F91" w:rsidRDefault="000F6094" w:rsidP="00083BBF">
      <w:pPr>
        <w:pStyle w:val="Zkladntext"/>
        <w:numPr>
          <w:ilvl w:val="0"/>
          <w:numId w:val="2"/>
        </w:numPr>
        <w:spacing w:after="0"/>
        <w:ind w:left="924" w:hanging="357"/>
        <w:jc w:val="both"/>
      </w:pPr>
      <w:r w:rsidRPr="003F5F91">
        <w:t>Požadavky na laboratoře – chemické analýzy vrstevních medií odebraných při čer</w:t>
      </w:r>
      <w:r w:rsidR="00553DCB" w:rsidRPr="003F5F91">
        <w:t xml:space="preserve">pací zkoušce se </w:t>
      </w:r>
      <w:r w:rsidR="00D5052A" w:rsidRPr="003F5F91">
        <w:t>ne</w:t>
      </w:r>
      <w:r w:rsidRPr="003F5F91">
        <w:t>požadují</w:t>
      </w:r>
      <w:r w:rsidR="00D5052A" w:rsidRPr="003F5F91">
        <w:t>.</w:t>
      </w:r>
    </w:p>
    <w:p w:rsidR="00D21E88" w:rsidRPr="00DE72D4" w:rsidRDefault="000F6094" w:rsidP="00083BBF">
      <w:pPr>
        <w:pStyle w:val="Zkladntext"/>
        <w:numPr>
          <w:ilvl w:val="0"/>
          <w:numId w:val="2"/>
        </w:numPr>
        <w:spacing w:after="0"/>
        <w:ind w:left="924" w:hanging="357"/>
        <w:jc w:val="both"/>
        <w:rPr>
          <w:b/>
        </w:rPr>
      </w:pPr>
      <w:r w:rsidRPr="003F5F91">
        <w:t xml:space="preserve">Intensifikační metody se </w:t>
      </w:r>
      <w:r w:rsidR="00EB3866" w:rsidRPr="003F5F91">
        <w:t>rovněž nepožadují</w:t>
      </w:r>
      <w:r w:rsidR="00D22372" w:rsidRPr="003F5F91">
        <w:t>.</w:t>
      </w:r>
    </w:p>
    <w:p w:rsidR="003C0019" w:rsidRPr="00377591" w:rsidRDefault="00377591" w:rsidP="00377591">
      <w:pPr>
        <w:pStyle w:val="Nadpis2"/>
        <w:spacing w:line="240" w:lineRule="auto"/>
      </w:pPr>
      <w:bookmarkStart w:id="34" w:name="_Toc96247425"/>
      <w:bookmarkStart w:id="35" w:name="_Toc338886725"/>
      <w:r>
        <w:t xml:space="preserve">1.12. </w:t>
      </w:r>
      <w:r w:rsidRPr="00377591">
        <w:t>Další p</w:t>
      </w:r>
      <w:r w:rsidR="003C0019" w:rsidRPr="00377591">
        <w:t>ožadavky na plnění zakázky</w:t>
      </w:r>
    </w:p>
    <w:p w:rsidR="003C0019" w:rsidRDefault="003C0019" w:rsidP="003C0019">
      <w:pPr>
        <w:widowControl w:val="0"/>
        <w:tabs>
          <w:tab w:val="left" w:pos="540"/>
        </w:tabs>
        <w:spacing w:before="160"/>
        <w:jc w:val="both"/>
        <w:rPr>
          <w:b/>
        </w:rPr>
      </w:pPr>
      <w:r w:rsidRPr="002900FB">
        <w:rPr>
          <w:b/>
        </w:rPr>
        <w:t>Zhotovitel POS</w:t>
      </w:r>
      <w:r w:rsidR="009C5415">
        <w:rPr>
          <w:b/>
        </w:rPr>
        <w:t xml:space="preserve"> zajistí</w:t>
      </w:r>
      <w:r>
        <w:rPr>
          <w:b/>
        </w:rPr>
        <w:t>:</w:t>
      </w:r>
    </w:p>
    <w:p w:rsidR="003C0019" w:rsidRPr="008B4366" w:rsidRDefault="003C0019" w:rsidP="00647810">
      <w:pPr>
        <w:widowControl w:val="0"/>
        <w:ind w:left="709" w:hanging="142"/>
        <w:jc w:val="both"/>
      </w:pPr>
      <w:r w:rsidRPr="008B4366">
        <w:t>-</w:t>
      </w:r>
      <w:r w:rsidR="00647810">
        <w:rPr>
          <w:b/>
        </w:rPr>
        <w:t xml:space="preserve"> </w:t>
      </w:r>
      <w:r w:rsidRPr="008B4366">
        <w:t>Pracovní kapaliny jsou připravovány zhotovitelem POS a jsou součástí ceny prací.</w:t>
      </w:r>
    </w:p>
    <w:p w:rsidR="00AC54B4" w:rsidRDefault="003C0019" w:rsidP="00647810">
      <w:pPr>
        <w:widowControl w:val="0"/>
        <w:ind w:left="709" w:hanging="142"/>
        <w:jc w:val="both"/>
      </w:pPr>
      <w:r w:rsidRPr="008B4366">
        <w:t>-</w:t>
      </w:r>
      <w:r w:rsidR="00647810">
        <w:t xml:space="preserve"> </w:t>
      </w:r>
      <w:r w:rsidR="00AC54B4">
        <w:t>Odvoz stupaček, repasi stupaček a jejich zapuštění</w:t>
      </w:r>
      <w:r w:rsidR="00440955">
        <w:t>.</w:t>
      </w:r>
    </w:p>
    <w:p w:rsidR="00840A7E" w:rsidRDefault="00840A7E" w:rsidP="00647810">
      <w:pPr>
        <w:widowControl w:val="0"/>
        <w:ind w:left="709" w:hanging="142"/>
        <w:jc w:val="both"/>
      </w:pPr>
      <w:r>
        <w:t>- Naváděcí objímku 3 ½“ SV</w:t>
      </w:r>
    </w:p>
    <w:p w:rsidR="009C5415" w:rsidRDefault="009C5415" w:rsidP="00647810">
      <w:pPr>
        <w:widowControl w:val="0"/>
        <w:ind w:left="709" w:hanging="142"/>
        <w:jc w:val="both"/>
      </w:pPr>
      <w:r>
        <w:t xml:space="preserve">- </w:t>
      </w:r>
      <w:r w:rsidRPr="009C5415">
        <w:t>Dodá speciální mazadlo „Bestolife 2000“.</w:t>
      </w:r>
    </w:p>
    <w:p w:rsidR="003C0019" w:rsidRDefault="00083BBF" w:rsidP="00647810">
      <w:pPr>
        <w:widowControl w:val="0"/>
        <w:ind w:left="709" w:hanging="142"/>
        <w:jc w:val="both"/>
      </w:pPr>
      <w:r>
        <w:t xml:space="preserve">- </w:t>
      </w:r>
      <w:r w:rsidR="003C0019" w:rsidRPr="008B4366">
        <w:t xml:space="preserve">Veškerý materiál a služby nezbytné pro rekonstrukci ústí </w:t>
      </w:r>
      <w:r w:rsidR="00220A89" w:rsidRPr="00E5688B">
        <w:t>včetně pahýlu pažnice</w:t>
      </w:r>
      <w:r w:rsidR="00220A89">
        <w:rPr>
          <w:color w:val="1F497D"/>
        </w:rPr>
        <w:t xml:space="preserve"> </w:t>
      </w:r>
      <w:r w:rsidR="003C0019" w:rsidRPr="008B4366">
        <w:t>dodává zhotovitel POS.</w:t>
      </w:r>
    </w:p>
    <w:p w:rsidR="00083BBF" w:rsidRPr="008B4366" w:rsidRDefault="00083BBF" w:rsidP="00647810">
      <w:pPr>
        <w:widowControl w:val="0"/>
        <w:ind w:left="709" w:hanging="142"/>
        <w:jc w:val="both"/>
      </w:pPr>
      <w:r>
        <w:t>- Instalaci nového PK</w:t>
      </w:r>
      <w:r w:rsidR="00665A39">
        <w:t xml:space="preserve"> </w:t>
      </w:r>
      <w:r w:rsidR="00AA0E13">
        <w:t>a SPK za účasti technika výrobce PK.</w:t>
      </w:r>
    </w:p>
    <w:p w:rsidR="003C0019" w:rsidRDefault="003C0019" w:rsidP="00647810">
      <w:pPr>
        <w:widowControl w:val="0"/>
        <w:ind w:left="709" w:hanging="142"/>
        <w:jc w:val="both"/>
      </w:pPr>
      <w:r w:rsidRPr="004B51D2">
        <w:t xml:space="preserve">- Dodá novou oplocenku se vstupní brankou včetně montáže a nátěru, dobetonování sklepa sondy, jakož i rošt a rám (vše v pozinkované úpravě). </w:t>
      </w:r>
    </w:p>
    <w:p w:rsidR="003C0019" w:rsidRPr="004B51D2" w:rsidRDefault="003C0019" w:rsidP="00647810">
      <w:pPr>
        <w:widowControl w:val="0"/>
        <w:ind w:left="709" w:hanging="142"/>
        <w:jc w:val="both"/>
      </w:pPr>
      <w:r w:rsidRPr="004B51D2">
        <w:t xml:space="preserve">- </w:t>
      </w:r>
      <w:r w:rsidRPr="004B51D2">
        <w:rPr>
          <w:rFonts w:cs="Arial"/>
        </w:rPr>
        <w:t>Nutnost protokolárních převzetí sondy před a po EKM (technický stav a výstroj - průměry) od zhotovitele POS.</w:t>
      </w:r>
    </w:p>
    <w:p w:rsidR="003C0019" w:rsidRPr="004B51D2" w:rsidRDefault="003C0019" w:rsidP="00647810">
      <w:pPr>
        <w:widowControl w:val="0"/>
        <w:tabs>
          <w:tab w:val="left" w:pos="540"/>
        </w:tabs>
        <w:jc w:val="both"/>
        <w:rPr>
          <w:rFonts w:cstheme="minorHAnsi"/>
          <w:b/>
        </w:rPr>
      </w:pPr>
      <w:r w:rsidRPr="004B51D2">
        <w:rPr>
          <w:rFonts w:cstheme="minorHAnsi"/>
          <w:b/>
        </w:rPr>
        <w:t>Objednatel zajistí:</w:t>
      </w:r>
    </w:p>
    <w:p w:rsidR="003C0019" w:rsidRDefault="003C0019" w:rsidP="003C0019">
      <w:pPr>
        <w:widowControl w:val="0"/>
        <w:ind w:left="709" w:hanging="142"/>
        <w:jc w:val="both"/>
      </w:pPr>
      <w:r w:rsidRPr="004B51D2">
        <w:rPr>
          <w:rFonts w:cstheme="minorHAnsi"/>
        </w:rPr>
        <w:tab/>
        <w:t xml:space="preserve">- </w:t>
      </w:r>
      <w:r w:rsidRPr="004B51D2">
        <w:t>demontáž oplocení před POS,</w:t>
      </w:r>
    </w:p>
    <w:p w:rsidR="00DD7447" w:rsidRDefault="00DD7447" w:rsidP="00DD7447">
      <w:pPr>
        <w:widowControl w:val="0"/>
        <w:ind w:left="709" w:hanging="1"/>
        <w:jc w:val="both"/>
      </w:pPr>
      <w:r>
        <w:t xml:space="preserve">- </w:t>
      </w:r>
      <w:r w:rsidR="00647810">
        <w:t>základní příruby</w:t>
      </w:r>
      <w:r w:rsidR="006A6BCC">
        <w:t xml:space="preserve"> 11“</w:t>
      </w:r>
      <w:r w:rsidR="00AA0E13">
        <w:t>,</w:t>
      </w:r>
    </w:p>
    <w:p w:rsidR="003C0019" w:rsidRPr="00FD5FAA" w:rsidRDefault="003C0019" w:rsidP="006657FB">
      <w:pPr>
        <w:widowControl w:val="0"/>
        <w:ind w:left="709" w:hanging="142"/>
        <w:jc w:val="both"/>
      </w:pPr>
      <w:r>
        <w:tab/>
        <w:t>- spodní část</w:t>
      </w:r>
      <w:r w:rsidR="00647810">
        <w:t>i</w:t>
      </w:r>
      <w:r>
        <w:t xml:space="preserve"> PK a PK,</w:t>
      </w:r>
    </w:p>
    <w:p w:rsidR="003C0019" w:rsidRDefault="003C0019" w:rsidP="003C0019">
      <w:pPr>
        <w:widowControl w:val="0"/>
        <w:ind w:left="709" w:hanging="142"/>
        <w:jc w:val="both"/>
      </w:pPr>
      <w:r>
        <w:tab/>
      </w:r>
      <w:r w:rsidRPr="002900FB">
        <w:t>- EK měření (servis</w:t>
      </w:r>
      <w:r>
        <w:t xml:space="preserve"> karotáže objednatele)</w:t>
      </w:r>
      <w:r w:rsidR="00AA0E13">
        <w:t>.</w:t>
      </w:r>
    </w:p>
    <w:p w:rsidR="00440955" w:rsidRDefault="00440955">
      <w:pPr>
        <w:spacing w:line="240" w:lineRule="auto"/>
        <w:rPr>
          <w:b/>
          <w:color w:val="000000"/>
          <w:sz w:val="28"/>
          <w:szCs w:val="20"/>
        </w:rPr>
      </w:pPr>
      <w:r>
        <w:rPr>
          <w:b/>
          <w:sz w:val="28"/>
        </w:rPr>
        <w:br w:type="page"/>
      </w:r>
    </w:p>
    <w:p w:rsidR="000F6094" w:rsidRPr="003F5F91" w:rsidRDefault="00DE72D4">
      <w:pPr>
        <w:pStyle w:val="Nadpis1"/>
        <w:numPr>
          <w:ilvl w:val="0"/>
          <w:numId w:val="0"/>
        </w:numPr>
        <w:rPr>
          <w:rFonts w:asciiTheme="minorHAnsi" w:hAnsiTheme="minorHAnsi"/>
          <w:b/>
          <w:sz w:val="28"/>
        </w:rPr>
      </w:pPr>
      <w:r>
        <w:rPr>
          <w:rFonts w:asciiTheme="minorHAnsi" w:hAnsiTheme="minorHAnsi"/>
          <w:b/>
          <w:sz w:val="28"/>
        </w:rPr>
        <w:lastRenderedPageBreak/>
        <w:t>2</w:t>
      </w:r>
      <w:r w:rsidR="000F6094" w:rsidRPr="003F5F91">
        <w:rPr>
          <w:rFonts w:asciiTheme="minorHAnsi" w:hAnsiTheme="minorHAnsi"/>
          <w:b/>
          <w:sz w:val="28"/>
        </w:rPr>
        <w:t>.</w:t>
      </w:r>
      <w:r w:rsidR="00E42858" w:rsidRPr="003F5F91">
        <w:rPr>
          <w:rFonts w:asciiTheme="minorHAnsi" w:hAnsiTheme="minorHAnsi"/>
          <w:b/>
          <w:sz w:val="28"/>
        </w:rPr>
        <w:t xml:space="preserve"> </w:t>
      </w:r>
      <w:r w:rsidR="000F6094" w:rsidRPr="003F5F91">
        <w:rPr>
          <w:rFonts w:asciiTheme="minorHAnsi" w:hAnsiTheme="minorHAnsi"/>
          <w:b/>
          <w:sz w:val="28"/>
        </w:rPr>
        <w:t>Technická část projektu POS</w:t>
      </w:r>
      <w:bookmarkEnd w:id="34"/>
      <w:bookmarkEnd w:id="35"/>
    </w:p>
    <w:p w:rsidR="000F6094" w:rsidRPr="003F5F91" w:rsidRDefault="00DE72D4" w:rsidP="0041081B">
      <w:pPr>
        <w:pStyle w:val="Nadpis2"/>
      </w:pPr>
      <w:bookmarkStart w:id="36" w:name="_Toc96247426"/>
      <w:bookmarkStart w:id="37" w:name="_Toc338886726"/>
      <w:r>
        <w:t>2</w:t>
      </w:r>
      <w:r w:rsidR="000F6094" w:rsidRPr="003F5F91">
        <w:t>.1. Přípravné a rekultivační práce</w:t>
      </w:r>
      <w:bookmarkEnd w:id="36"/>
      <w:bookmarkEnd w:id="37"/>
    </w:p>
    <w:p w:rsidR="000F6094" w:rsidRPr="003F5F91" w:rsidRDefault="00DE72D4">
      <w:pPr>
        <w:pStyle w:val="Nadpis3"/>
        <w:numPr>
          <w:ilvl w:val="0"/>
          <w:numId w:val="0"/>
        </w:numPr>
        <w:rPr>
          <w:rFonts w:asciiTheme="minorHAnsi" w:hAnsiTheme="minorHAnsi"/>
        </w:rPr>
      </w:pPr>
      <w:bookmarkStart w:id="38" w:name="_Toc96247427"/>
      <w:bookmarkStart w:id="39" w:name="_Toc338886727"/>
      <w:r>
        <w:rPr>
          <w:rFonts w:asciiTheme="minorHAnsi" w:hAnsiTheme="minorHAnsi"/>
        </w:rPr>
        <w:t>2</w:t>
      </w:r>
      <w:r w:rsidR="000F6094" w:rsidRPr="003F5F91">
        <w:rPr>
          <w:rFonts w:asciiTheme="minorHAnsi" w:hAnsiTheme="minorHAnsi"/>
        </w:rPr>
        <w:t>.1.1. Přípravné práce na lokalitě</w:t>
      </w:r>
      <w:bookmarkEnd w:id="38"/>
      <w:bookmarkEnd w:id="39"/>
    </w:p>
    <w:p w:rsidR="000F6094" w:rsidRPr="003F5F91" w:rsidRDefault="000F6094">
      <w:pPr>
        <w:pStyle w:val="Nadpis4"/>
        <w:numPr>
          <w:ilvl w:val="0"/>
          <w:numId w:val="0"/>
        </w:numPr>
        <w:spacing w:line="360" w:lineRule="auto"/>
        <w:jc w:val="left"/>
        <w:rPr>
          <w:rFonts w:asciiTheme="minorHAnsi" w:hAnsiTheme="minorHAnsi"/>
          <w:i/>
          <w:sz w:val="24"/>
          <w:szCs w:val="24"/>
        </w:rPr>
      </w:pPr>
      <w:r w:rsidRPr="003F5F91">
        <w:rPr>
          <w:rFonts w:asciiTheme="minorHAnsi" w:hAnsiTheme="minorHAnsi"/>
          <w:i/>
          <w:sz w:val="24"/>
          <w:szCs w:val="24"/>
        </w:rPr>
        <w:t xml:space="preserve">Popis lokality </w:t>
      </w:r>
      <w:r w:rsidR="00EB3866" w:rsidRPr="003F5F91">
        <w:rPr>
          <w:rFonts w:asciiTheme="minorHAnsi" w:hAnsiTheme="minorHAnsi"/>
          <w:i/>
          <w:sz w:val="24"/>
          <w:szCs w:val="24"/>
        </w:rPr>
        <w:t>jednotlivých</w:t>
      </w:r>
      <w:r w:rsidR="00E42858" w:rsidRPr="003F5F91">
        <w:rPr>
          <w:rFonts w:asciiTheme="minorHAnsi" w:hAnsiTheme="minorHAnsi"/>
          <w:i/>
          <w:sz w:val="24"/>
          <w:szCs w:val="24"/>
        </w:rPr>
        <w:t xml:space="preserve"> </w:t>
      </w:r>
      <w:r w:rsidRPr="003F5F91">
        <w:rPr>
          <w:rFonts w:asciiTheme="minorHAnsi" w:hAnsiTheme="minorHAnsi"/>
          <w:i/>
          <w:sz w:val="24"/>
          <w:szCs w:val="24"/>
        </w:rPr>
        <w:t>sond</w:t>
      </w:r>
    </w:p>
    <w:p w:rsidR="004064C5" w:rsidRPr="003F5F91" w:rsidRDefault="004064C5" w:rsidP="00D40F26">
      <w:pPr>
        <w:pStyle w:val="Zkladntext"/>
        <w:jc w:val="both"/>
        <w:rPr>
          <w:szCs w:val="24"/>
        </w:rPr>
      </w:pPr>
      <w:r w:rsidRPr="003F5F91">
        <w:rPr>
          <w:szCs w:val="24"/>
        </w:rPr>
        <w:t xml:space="preserve">Sonda </w:t>
      </w:r>
      <w:r w:rsidRPr="003F5F91">
        <w:rPr>
          <w:b/>
          <w:szCs w:val="24"/>
        </w:rPr>
        <w:t>HR</w:t>
      </w:r>
      <w:r w:rsidR="007A295E" w:rsidRPr="003F5F91">
        <w:rPr>
          <w:b/>
          <w:szCs w:val="24"/>
        </w:rPr>
        <w:t>-</w:t>
      </w:r>
      <w:r w:rsidR="00E25B0A">
        <w:rPr>
          <w:b/>
          <w:szCs w:val="24"/>
        </w:rPr>
        <w:t>63</w:t>
      </w:r>
      <w:r w:rsidRPr="003F5F91">
        <w:t xml:space="preserve"> </w:t>
      </w:r>
      <w:r w:rsidR="00DA2023">
        <w:t>(majetek RWE Gas Storage, s.r.o</w:t>
      </w:r>
      <w:r w:rsidR="00665A39">
        <w:t>.</w:t>
      </w:r>
      <w:r w:rsidR="00DA2023">
        <w:t>)</w:t>
      </w:r>
      <w:r w:rsidR="00D40F26">
        <w:t xml:space="preserve"> </w:t>
      </w:r>
      <w:r w:rsidRPr="003F5F91">
        <w:t xml:space="preserve">je situována </w:t>
      </w:r>
      <w:r w:rsidR="00934321">
        <w:t xml:space="preserve">asi 720 </w:t>
      </w:r>
      <w:r w:rsidR="00665A39">
        <w:t xml:space="preserve">m </w:t>
      </w:r>
      <w:r w:rsidR="00934321">
        <w:t>severně od centrálního areálu, asi 100 m východně od komunikace vedoucí k sondě HR-12.</w:t>
      </w:r>
      <w:r w:rsidR="00541107">
        <w:t xml:space="preserve"> K sondě nevede příjezdová komunikace.</w:t>
      </w:r>
    </w:p>
    <w:p w:rsidR="00665A39" w:rsidRDefault="006B0D0B" w:rsidP="009F5C4C">
      <w:pPr>
        <w:pStyle w:val="Zkladntext"/>
        <w:keepNext/>
        <w:jc w:val="both"/>
      </w:pPr>
      <w:r>
        <w:rPr>
          <w:noProof/>
        </w:rPr>
        <w:drawing>
          <wp:inline distT="0" distB="0" distL="0" distR="0" wp14:anchorId="5B7AB46F" wp14:editId="0D68E231">
            <wp:extent cx="5759450" cy="4319905"/>
            <wp:effectExtent l="0" t="0" r="0" b="444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6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rsidR="00665A39" w:rsidRPr="00440955" w:rsidRDefault="00665A39" w:rsidP="00665A39">
      <w:pPr>
        <w:pStyle w:val="Titulek"/>
        <w:rPr>
          <w:sz w:val="22"/>
          <w:szCs w:val="22"/>
        </w:rPr>
      </w:pPr>
      <w:r>
        <w:t xml:space="preserve">Obrázek </w:t>
      </w:r>
      <w:r w:rsidR="002445E1">
        <w:fldChar w:fldCharType="begin"/>
      </w:r>
      <w:r w:rsidR="002445E1">
        <w:instrText xml:space="preserve"> SEQ Obrázek \* ARABIC </w:instrText>
      </w:r>
      <w:r w:rsidR="002445E1">
        <w:fldChar w:fldCharType="separate"/>
      </w:r>
      <w:r>
        <w:rPr>
          <w:noProof/>
        </w:rPr>
        <w:t>1</w:t>
      </w:r>
      <w:r w:rsidR="002445E1">
        <w:rPr>
          <w:noProof/>
        </w:rPr>
        <w:fldChar w:fldCharType="end"/>
      </w:r>
      <w:r w:rsidRPr="00665A39">
        <w:rPr>
          <w:sz w:val="22"/>
          <w:szCs w:val="22"/>
        </w:rPr>
        <w:t xml:space="preserve"> </w:t>
      </w:r>
      <w:r w:rsidRPr="00440955">
        <w:rPr>
          <w:sz w:val="22"/>
          <w:szCs w:val="22"/>
        </w:rPr>
        <w:t>Ústí sondy HR-63 před opravou</w:t>
      </w:r>
    </w:p>
    <w:p w:rsidR="00327C23" w:rsidRPr="0087298F" w:rsidRDefault="00327C23" w:rsidP="00C34342">
      <w:pPr>
        <w:pStyle w:val="Zkladntext"/>
        <w:jc w:val="both"/>
        <w:rPr>
          <w:szCs w:val="24"/>
        </w:rPr>
      </w:pPr>
      <w:r>
        <w:rPr>
          <w:szCs w:val="24"/>
        </w:rPr>
        <w:t>Sonda se nachází na parcele č. 3304/3 o výměře 2334 m</w:t>
      </w:r>
      <w:r w:rsidR="0087298F" w:rsidRPr="0087298F">
        <w:rPr>
          <w:szCs w:val="24"/>
          <w:vertAlign w:val="superscript"/>
        </w:rPr>
        <w:t>2</w:t>
      </w:r>
      <w:r w:rsidR="0087298F">
        <w:rPr>
          <w:szCs w:val="24"/>
        </w:rPr>
        <w:t>. Tato parcela není zapsána na LV.</w:t>
      </w:r>
      <w:r w:rsidR="007A7434">
        <w:rPr>
          <w:szCs w:val="24"/>
        </w:rPr>
        <w:t xml:space="preserve"> Sousední parcely č. 3304/8 (282 m</w:t>
      </w:r>
      <w:r w:rsidR="007A7434" w:rsidRPr="007A7434">
        <w:rPr>
          <w:szCs w:val="24"/>
          <w:vertAlign w:val="superscript"/>
        </w:rPr>
        <w:t>2</w:t>
      </w:r>
      <w:r w:rsidR="007A7434">
        <w:rPr>
          <w:szCs w:val="24"/>
        </w:rPr>
        <w:t>), č. 3304/9 (261 m</w:t>
      </w:r>
      <w:r w:rsidR="007A7434" w:rsidRPr="0087298F">
        <w:rPr>
          <w:szCs w:val="24"/>
          <w:vertAlign w:val="superscript"/>
        </w:rPr>
        <w:t>2</w:t>
      </w:r>
      <w:r w:rsidR="007A7434" w:rsidRPr="007A7434">
        <w:rPr>
          <w:szCs w:val="24"/>
        </w:rPr>
        <w:t>)</w:t>
      </w:r>
      <w:r w:rsidR="007A7434">
        <w:rPr>
          <w:szCs w:val="24"/>
        </w:rPr>
        <w:t>, č. 3304/10 (57 m</w:t>
      </w:r>
      <w:r w:rsidR="007A7434" w:rsidRPr="0087298F">
        <w:rPr>
          <w:szCs w:val="24"/>
          <w:vertAlign w:val="superscript"/>
        </w:rPr>
        <w:t>2</w:t>
      </w:r>
      <w:r w:rsidR="007A7434" w:rsidRPr="007A7434">
        <w:rPr>
          <w:szCs w:val="24"/>
        </w:rPr>
        <w:t>)</w:t>
      </w:r>
      <w:r w:rsidR="00DA4A99">
        <w:rPr>
          <w:szCs w:val="24"/>
        </w:rPr>
        <w:t xml:space="preserve">, </w:t>
      </w:r>
      <w:r w:rsidR="007A7434">
        <w:rPr>
          <w:szCs w:val="24"/>
        </w:rPr>
        <w:t>č. 3304/11 (253 m</w:t>
      </w:r>
      <w:r w:rsidR="007A7434" w:rsidRPr="0087298F">
        <w:rPr>
          <w:szCs w:val="24"/>
          <w:vertAlign w:val="superscript"/>
        </w:rPr>
        <w:t>2</w:t>
      </w:r>
      <w:r w:rsidR="007A7434" w:rsidRPr="007A7434">
        <w:rPr>
          <w:szCs w:val="24"/>
        </w:rPr>
        <w:t>)</w:t>
      </w:r>
      <w:r w:rsidR="00DA4A99">
        <w:rPr>
          <w:szCs w:val="24"/>
        </w:rPr>
        <w:t>, č. 3304/13 (188 m</w:t>
      </w:r>
      <w:r w:rsidR="00DA4A99" w:rsidRPr="00DA4A99">
        <w:rPr>
          <w:szCs w:val="24"/>
          <w:vertAlign w:val="superscript"/>
        </w:rPr>
        <w:t>2</w:t>
      </w:r>
      <w:r w:rsidR="00DA4A99" w:rsidRPr="00E5688B">
        <w:rPr>
          <w:szCs w:val="24"/>
        </w:rPr>
        <w:t>)</w:t>
      </w:r>
      <w:r w:rsidR="007A7434">
        <w:rPr>
          <w:szCs w:val="24"/>
        </w:rPr>
        <w:t xml:space="preserve"> jsou zapsány na LV č. 2301 a jsou ve vlastnictví RWE Gas Storage s.r.o. </w:t>
      </w:r>
      <w:r w:rsidR="000131D7">
        <w:rPr>
          <w:szCs w:val="24"/>
        </w:rPr>
        <w:t>Sousední parcela č. 3304/2 (222328 m</w:t>
      </w:r>
      <w:r w:rsidR="000131D7" w:rsidRPr="000131D7">
        <w:rPr>
          <w:szCs w:val="24"/>
          <w:vertAlign w:val="superscript"/>
        </w:rPr>
        <w:t>2</w:t>
      </w:r>
      <w:r w:rsidR="000131D7">
        <w:rPr>
          <w:szCs w:val="24"/>
        </w:rPr>
        <w:t xml:space="preserve">) patří do ZPF. </w:t>
      </w:r>
      <w:r w:rsidR="007A7434">
        <w:rPr>
          <w:szCs w:val="24"/>
        </w:rPr>
        <w:t>Nelze určit rozměr trvale zpevněné plochy v okolí sondy.</w:t>
      </w:r>
    </w:p>
    <w:p w:rsidR="00C64AB4" w:rsidRPr="003F5F91" w:rsidRDefault="00CA5C70" w:rsidP="00C12077">
      <w:pPr>
        <w:pStyle w:val="Zkladntext"/>
        <w:jc w:val="both"/>
      </w:pPr>
      <w:r w:rsidRPr="003F5F91">
        <w:lastRenderedPageBreak/>
        <w:t xml:space="preserve">Před zahájením přípravných prací a prací POS </w:t>
      </w:r>
      <w:r w:rsidR="00EC24FD">
        <w:t xml:space="preserve">zhotovitel POS zajistí </w:t>
      </w:r>
      <w:r w:rsidRPr="003F5F91">
        <w:t xml:space="preserve">povolení </w:t>
      </w:r>
      <w:r w:rsidR="00EC24FD">
        <w:t xml:space="preserve">ke </w:t>
      </w:r>
      <w:r w:rsidRPr="003F5F91">
        <w:t>vstupu na</w:t>
      </w:r>
      <w:r w:rsidR="00DA04AE">
        <w:t> </w:t>
      </w:r>
      <w:r w:rsidRPr="003F5F91">
        <w:t xml:space="preserve">pozemky, na kterých bude připravena pomocná panelová plocha a zabudovány kotvy soupravy POS. </w:t>
      </w:r>
      <w:r w:rsidR="00EC24FD" w:rsidRPr="00825F0D">
        <w:t>Dále je nutné provést vytýčení stávajících podzemních vedení</w:t>
      </w:r>
      <w:r w:rsidR="00EC24FD" w:rsidRPr="00DC2BB8">
        <w:t xml:space="preserve"> MND a.s. a RWE Gas Storage s.r.o.</w:t>
      </w:r>
      <w:r w:rsidR="00EC24FD">
        <w:t xml:space="preserve"> </w:t>
      </w:r>
      <w:r w:rsidR="00EC24FD" w:rsidRPr="00DC2BB8">
        <w:t>a provést opatření na jejich ochranu. Vytýčení sítí</w:t>
      </w:r>
      <w:r w:rsidR="00673E94">
        <w:t xml:space="preserve"> RWE Gas Storage s.r.o</w:t>
      </w:r>
      <w:r w:rsidR="00EC24FD" w:rsidRPr="00DC2BB8">
        <w:t xml:space="preserve"> zajistí provoz PZP.</w:t>
      </w:r>
    </w:p>
    <w:p w:rsidR="00D26A4F" w:rsidRDefault="003120A8" w:rsidP="006A6BCC">
      <w:pPr>
        <w:jc w:val="both"/>
        <w:rPr>
          <w:highlight w:val="green"/>
        </w:rPr>
      </w:pPr>
      <w:r w:rsidRPr="003F5F91">
        <w:t xml:space="preserve">Sonda </w:t>
      </w:r>
      <w:r w:rsidR="00EB3866" w:rsidRPr="003F5F91">
        <w:rPr>
          <w:b/>
        </w:rPr>
        <w:t>HR-</w:t>
      </w:r>
      <w:r w:rsidR="00E25B0A">
        <w:rPr>
          <w:b/>
        </w:rPr>
        <w:t>95</w:t>
      </w:r>
      <w:r w:rsidRPr="003F5F91">
        <w:t xml:space="preserve"> (majetek RWE Gas Storage, s.r.o)</w:t>
      </w:r>
      <w:r w:rsidR="00DA04AE">
        <w:t xml:space="preserve"> je </w:t>
      </w:r>
      <w:r w:rsidR="00934321">
        <w:t>situována západně</w:t>
      </w:r>
      <w:r w:rsidR="00934321" w:rsidRPr="00506BD3">
        <w:t xml:space="preserve"> od obce Tvrdonic</w:t>
      </w:r>
      <w:r w:rsidR="00DA04AE">
        <w:t xml:space="preserve">e, </w:t>
      </w:r>
      <w:r w:rsidR="00934321">
        <w:t>cca 600 m jižně od centrálního areálu PZP Tvrdonice, poblíž potoka Svodnice</w:t>
      </w:r>
      <w:r w:rsidR="00934321" w:rsidRPr="00506BD3">
        <w:t>.</w:t>
      </w:r>
      <w:r w:rsidR="00934321">
        <w:t xml:space="preserve"> K sondě nevede přístupová cesta. Sonda je vzdálená asi 250 m severně od komunikace, která vede k sondě Z-66.  </w:t>
      </w:r>
      <w:r w:rsidR="00934321" w:rsidRPr="00506BD3">
        <w:t>V okolí sondy se nachází plocha obdélníkového</w:t>
      </w:r>
      <w:r w:rsidR="00934321">
        <w:t xml:space="preserve"> tvaru o rozměrech cca 4</w:t>
      </w:r>
      <w:r w:rsidR="00934321" w:rsidRPr="00506BD3">
        <w:t> x </w:t>
      </w:r>
      <w:r w:rsidR="00934321">
        <w:t>19 m (76</w:t>
      </w:r>
      <w:r w:rsidR="00934321" w:rsidRPr="00506BD3">
        <w:t xml:space="preserve"> m</w:t>
      </w:r>
      <w:r w:rsidR="00934321" w:rsidRPr="00506BD3">
        <w:rPr>
          <w:vertAlign w:val="superscript"/>
        </w:rPr>
        <w:t>2</w:t>
      </w:r>
      <w:r w:rsidR="00934321">
        <w:t>), uprostřed které je plocha cca 2 x 12 m zpevněna</w:t>
      </w:r>
      <w:r w:rsidR="00934321" w:rsidRPr="00506BD3">
        <w:t xml:space="preserve"> </w:t>
      </w:r>
      <w:r w:rsidR="00934321">
        <w:t>betonovými panely</w:t>
      </w:r>
      <w:r w:rsidR="00934321" w:rsidRPr="00506BD3">
        <w:t xml:space="preserve">. </w:t>
      </w:r>
      <w:r w:rsidR="00D26A4F">
        <w:t>Sonda se nachází na parcele č. 3323/93 o výměře 275 m</w:t>
      </w:r>
      <w:r w:rsidR="00D26A4F" w:rsidRPr="00D26A4F">
        <w:rPr>
          <w:vertAlign w:val="superscript"/>
        </w:rPr>
        <w:t>2</w:t>
      </w:r>
      <w:r w:rsidR="00D26A4F">
        <w:t xml:space="preserve">, která je ve vlastnictví RWE Gas Storage s.r.o a je zapsána na LV č. 2301. Sousední parcely č. 3323/92 (268 </w:t>
      </w:r>
      <w:r w:rsidR="00D26A4F" w:rsidRPr="00506BD3">
        <w:t>m</w:t>
      </w:r>
      <w:r w:rsidR="00D26A4F" w:rsidRPr="00506BD3">
        <w:rPr>
          <w:vertAlign w:val="superscript"/>
        </w:rPr>
        <w:t>2</w:t>
      </w:r>
      <w:r w:rsidR="00D26A4F">
        <w:t>), č. 3323/94 (261</w:t>
      </w:r>
      <w:r w:rsidR="00D26A4F" w:rsidRPr="00D26A4F">
        <w:t xml:space="preserve"> </w:t>
      </w:r>
      <w:r w:rsidR="00D26A4F" w:rsidRPr="00506BD3">
        <w:t>m</w:t>
      </w:r>
      <w:r w:rsidR="00D26A4F" w:rsidRPr="00506BD3">
        <w:rPr>
          <w:vertAlign w:val="superscript"/>
        </w:rPr>
        <w:t>2</w:t>
      </w:r>
      <w:r w:rsidR="00D26A4F">
        <w:t>) jsou ve vlastnictví RWE Gas Storage s.r.o a jsou zapsány na LV č. 2301. Sousední parcela č. 3323/81 (7396</w:t>
      </w:r>
      <w:r w:rsidR="00D26A4F" w:rsidRPr="00D26A4F">
        <w:t xml:space="preserve"> </w:t>
      </w:r>
      <w:r w:rsidR="00D26A4F" w:rsidRPr="00506BD3">
        <w:t>m</w:t>
      </w:r>
      <w:r w:rsidR="00D26A4F" w:rsidRPr="00506BD3">
        <w:rPr>
          <w:vertAlign w:val="superscript"/>
        </w:rPr>
        <w:t>2</w:t>
      </w:r>
      <w:r w:rsidR="00D26A4F">
        <w:t xml:space="preserve">) není zapsána na LV. </w:t>
      </w:r>
    </w:p>
    <w:p w:rsidR="00265BBA" w:rsidRDefault="00265BBA" w:rsidP="006A6BCC">
      <w:pPr>
        <w:jc w:val="both"/>
      </w:pPr>
      <w:r>
        <w:t xml:space="preserve">Před zahájením přípravných prací a prací POS </w:t>
      </w:r>
      <w:r w:rsidR="00EC24FD">
        <w:t xml:space="preserve">zhotovitel POS zajistí </w:t>
      </w:r>
      <w:r>
        <w:t xml:space="preserve">povolení </w:t>
      </w:r>
      <w:r w:rsidR="00EC24FD">
        <w:t xml:space="preserve">ke </w:t>
      </w:r>
      <w:r>
        <w:t xml:space="preserve">vstupu na pozemky, na kterých bude připravena pomocná panelová plocha a zabudovány kotvy soupravy POS. </w:t>
      </w:r>
      <w:r w:rsidR="00EC24FD" w:rsidRPr="00825F0D">
        <w:t>Dále je nutné provést vytýčení stávajících podzemních vedení</w:t>
      </w:r>
      <w:r w:rsidR="00EC24FD" w:rsidRPr="00DC2BB8">
        <w:t xml:space="preserve"> MND a.s. a RWE Gas Storage s.r.o.</w:t>
      </w:r>
      <w:r w:rsidR="00EC24FD">
        <w:t xml:space="preserve"> </w:t>
      </w:r>
      <w:r w:rsidR="00EC24FD" w:rsidRPr="00DC2BB8">
        <w:t xml:space="preserve">a provést opatření na jejich ochranu. Vytýčení sítí </w:t>
      </w:r>
      <w:r w:rsidR="00673E94">
        <w:t>RWE Gas Storage s.r.o</w:t>
      </w:r>
      <w:r w:rsidR="00673E94" w:rsidRPr="00DC2BB8">
        <w:t xml:space="preserve"> </w:t>
      </w:r>
      <w:r w:rsidR="00673E94">
        <w:t xml:space="preserve"> </w:t>
      </w:r>
      <w:r w:rsidR="00EC24FD" w:rsidRPr="00DC2BB8">
        <w:t>zajistí provoz PZP.</w:t>
      </w:r>
    </w:p>
    <w:p w:rsidR="00665A39" w:rsidRDefault="00265BBA" w:rsidP="009F5C4C">
      <w:pPr>
        <w:pStyle w:val="Zkladntext"/>
        <w:keepNext/>
        <w:jc w:val="both"/>
      </w:pPr>
      <w:r>
        <w:rPr>
          <w:noProof/>
        </w:rPr>
        <w:lastRenderedPageBreak/>
        <w:drawing>
          <wp:inline distT="0" distB="0" distL="0" distR="0" wp14:anchorId="3B807A71" wp14:editId="4AE60922">
            <wp:extent cx="3362325" cy="4488761"/>
            <wp:effectExtent l="0" t="0" r="0" b="7620"/>
            <wp:docPr id="1" name="Obrázek 1" descr="HR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9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64659" cy="4491877"/>
                    </a:xfrm>
                    <a:prstGeom prst="rect">
                      <a:avLst/>
                    </a:prstGeom>
                    <a:noFill/>
                    <a:ln>
                      <a:noFill/>
                    </a:ln>
                  </pic:spPr>
                </pic:pic>
              </a:graphicData>
            </a:graphic>
          </wp:inline>
        </w:drawing>
      </w:r>
    </w:p>
    <w:p w:rsidR="00665A39" w:rsidRPr="00440955" w:rsidRDefault="00665A39" w:rsidP="009F5C4C">
      <w:pPr>
        <w:pStyle w:val="Titulek"/>
        <w:rPr>
          <w:sz w:val="22"/>
          <w:szCs w:val="22"/>
        </w:rPr>
      </w:pPr>
      <w:r>
        <w:t xml:space="preserve">Obrázek </w:t>
      </w:r>
      <w:r w:rsidR="002445E1">
        <w:fldChar w:fldCharType="begin"/>
      </w:r>
      <w:r w:rsidR="002445E1">
        <w:instrText xml:space="preserve"> SEQ Obrázek \* ARABIC </w:instrText>
      </w:r>
      <w:r w:rsidR="002445E1">
        <w:fldChar w:fldCharType="separate"/>
      </w:r>
      <w:r>
        <w:rPr>
          <w:noProof/>
        </w:rPr>
        <w:t>2</w:t>
      </w:r>
      <w:r w:rsidR="002445E1">
        <w:rPr>
          <w:noProof/>
        </w:rPr>
        <w:fldChar w:fldCharType="end"/>
      </w:r>
      <w:r>
        <w:t>.</w:t>
      </w:r>
      <w:r w:rsidRPr="00665A39">
        <w:rPr>
          <w:sz w:val="22"/>
          <w:szCs w:val="22"/>
        </w:rPr>
        <w:t xml:space="preserve"> </w:t>
      </w:r>
      <w:r w:rsidRPr="00440955">
        <w:rPr>
          <w:sz w:val="22"/>
          <w:szCs w:val="22"/>
        </w:rPr>
        <w:t>Ústí sondy HR-95 před opravou</w:t>
      </w:r>
    </w:p>
    <w:p w:rsidR="00265BBA" w:rsidRDefault="00240AC3" w:rsidP="00D40F26">
      <w:pPr>
        <w:pStyle w:val="Zkladntext"/>
        <w:spacing w:after="0"/>
        <w:jc w:val="both"/>
        <w:rPr>
          <w:szCs w:val="24"/>
        </w:rPr>
      </w:pPr>
      <w:r w:rsidRPr="003F5F91">
        <w:rPr>
          <w:szCs w:val="24"/>
        </w:rPr>
        <w:t xml:space="preserve">Sonda </w:t>
      </w:r>
      <w:r w:rsidRPr="003F5F91">
        <w:rPr>
          <w:b/>
          <w:szCs w:val="24"/>
        </w:rPr>
        <w:t>HR</w:t>
      </w:r>
      <w:r w:rsidR="00E25B0A">
        <w:rPr>
          <w:b/>
          <w:szCs w:val="24"/>
        </w:rPr>
        <w:t>-117</w:t>
      </w:r>
      <w:r w:rsidR="00DA2023">
        <w:rPr>
          <w:b/>
          <w:szCs w:val="24"/>
        </w:rPr>
        <w:t xml:space="preserve"> </w:t>
      </w:r>
      <w:r w:rsidR="00DA2023">
        <w:t xml:space="preserve">(majetek RWE Gas Storage, s.r.o) </w:t>
      </w:r>
      <w:r w:rsidR="00265BBA">
        <w:t xml:space="preserve">je situována </w:t>
      </w:r>
      <w:r w:rsidR="003A280E">
        <w:t>asi 1 600 m</w:t>
      </w:r>
      <w:r w:rsidR="00541107">
        <w:t xml:space="preserve"> </w:t>
      </w:r>
      <w:r w:rsidR="00265BBA">
        <w:t>jižně od centrálního areálu</w:t>
      </w:r>
      <w:r w:rsidR="003A280E">
        <w:t xml:space="preserve"> a asi 500 m západně od Sběrného střediska jih</w:t>
      </w:r>
      <w:r w:rsidR="00265BBA">
        <w:t xml:space="preserve">. </w:t>
      </w:r>
      <w:r w:rsidR="00AA4201">
        <w:t>Okolí sondy je částečně zpevněno panelovou plochou o neznámé výměře.</w:t>
      </w:r>
      <w:r w:rsidR="006B7850">
        <w:rPr>
          <w:szCs w:val="24"/>
        </w:rPr>
        <w:t xml:space="preserve"> </w:t>
      </w:r>
      <w:r w:rsidR="00265BBA">
        <w:t>K sondě vede polní nezpevněná cesta</w:t>
      </w:r>
      <w:r w:rsidR="00AA4201">
        <w:t>, která je z velké části ve vlastnictví obce</w:t>
      </w:r>
      <w:r w:rsidR="00265BBA">
        <w:t>. Sonda je ve vzdálenosti cca 260 m od provozní sondy HR-</w:t>
      </w:r>
      <w:r w:rsidR="00265BBA" w:rsidRPr="00AA4201">
        <w:t>114.</w:t>
      </w:r>
      <w:r w:rsidR="00541107" w:rsidRPr="00AA4201">
        <w:t xml:space="preserve"> </w:t>
      </w:r>
      <w:r w:rsidR="00861485" w:rsidRPr="00AA4201">
        <w:t>Sonda se nachází na parcele č.</w:t>
      </w:r>
      <w:r w:rsidR="00AA4201">
        <w:t xml:space="preserve"> 3336/102 o výměře 277 m</w:t>
      </w:r>
      <w:r w:rsidR="00AA4201" w:rsidRPr="00D26A4F">
        <w:rPr>
          <w:vertAlign w:val="superscript"/>
        </w:rPr>
        <w:t>2</w:t>
      </w:r>
      <w:r w:rsidR="00AA4201">
        <w:t xml:space="preserve">, která je ve vlastnictví RWE Gas Storage s.r.o, je zapsána na LV č. 2301 a </w:t>
      </w:r>
      <w:r w:rsidR="00AA4201">
        <w:rPr>
          <w:szCs w:val="24"/>
        </w:rPr>
        <w:t>patří do ZPF</w:t>
      </w:r>
      <w:r w:rsidR="00AA4201">
        <w:t xml:space="preserve">. Sousední parcely č. 3336/100 (40 </w:t>
      </w:r>
      <w:r w:rsidR="00AA4201" w:rsidRPr="00506BD3">
        <w:t>m</w:t>
      </w:r>
      <w:r w:rsidR="00AA4201" w:rsidRPr="00506BD3">
        <w:rPr>
          <w:vertAlign w:val="superscript"/>
        </w:rPr>
        <w:t>2</w:t>
      </w:r>
      <w:r w:rsidR="00AA4201">
        <w:t xml:space="preserve">), č. 3336/101 (248 </w:t>
      </w:r>
      <w:r w:rsidR="00AA4201" w:rsidRPr="00506BD3">
        <w:t>m</w:t>
      </w:r>
      <w:r w:rsidR="00AA4201" w:rsidRPr="00506BD3">
        <w:rPr>
          <w:vertAlign w:val="superscript"/>
        </w:rPr>
        <w:t>2</w:t>
      </w:r>
      <w:r w:rsidR="00AA4201">
        <w:t xml:space="preserve">) a č. 3336/103 (708 </w:t>
      </w:r>
      <w:r w:rsidR="00AA4201" w:rsidRPr="00506BD3">
        <w:t>m</w:t>
      </w:r>
      <w:r w:rsidR="00AA4201" w:rsidRPr="00506BD3">
        <w:rPr>
          <w:vertAlign w:val="superscript"/>
        </w:rPr>
        <w:t>2</w:t>
      </w:r>
      <w:r w:rsidR="00AA4201">
        <w:t xml:space="preserve">) jsou ve vlastnictví RWE Gas Storage s.r.o, jsou zapsány na LV č. 2301 a </w:t>
      </w:r>
      <w:r w:rsidR="00AA4201">
        <w:rPr>
          <w:szCs w:val="24"/>
        </w:rPr>
        <w:t>patří do ZPF</w:t>
      </w:r>
      <w:r w:rsidR="00AA4201">
        <w:t xml:space="preserve">. </w:t>
      </w:r>
      <w:r w:rsidR="00861485" w:rsidRPr="00AA4201">
        <w:t xml:space="preserve"> </w:t>
      </w:r>
    </w:p>
    <w:p w:rsidR="00D40F26" w:rsidRPr="003F5F91" w:rsidRDefault="00D40F26" w:rsidP="00D40F26">
      <w:pPr>
        <w:pStyle w:val="Zkladntext"/>
        <w:spacing w:after="0"/>
        <w:jc w:val="both"/>
      </w:pPr>
      <w:r w:rsidRPr="003F5F91">
        <w:t xml:space="preserve">Před zahájením přípravných prací a prací POS </w:t>
      </w:r>
      <w:r w:rsidR="00EC24FD">
        <w:t xml:space="preserve">zhotovitel POS zajistí </w:t>
      </w:r>
      <w:r w:rsidRPr="003F5F91">
        <w:t xml:space="preserve">povolení </w:t>
      </w:r>
      <w:r w:rsidR="00EC24FD">
        <w:t xml:space="preserve">ke </w:t>
      </w:r>
      <w:r w:rsidRPr="003F5F91">
        <w:t xml:space="preserve">vstupu na pozemky, na kterých bude připravena pomocná panelová plocha a zabudovány kotvy soupravy POS. </w:t>
      </w:r>
      <w:r w:rsidR="00EC24FD" w:rsidRPr="00825F0D">
        <w:t>Dále je nutné provést vytýčení stávajících podzemních vedení</w:t>
      </w:r>
      <w:r w:rsidR="00EC24FD" w:rsidRPr="00DC2BB8">
        <w:t xml:space="preserve"> MND a.s. a RWE Gas Storage s.r.o.</w:t>
      </w:r>
      <w:r w:rsidR="00EC24FD">
        <w:t xml:space="preserve"> </w:t>
      </w:r>
      <w:r w:rsidR="00EC24FD" w:rsidRPr="00DC2BB8">
        <w:t xml:space="preserve">a provést opatření na jejich ochranu. Vytýčení sítí </w:t>
      </w:r>
      <w:r w:rsidR="00673E94">
        <w:t>RWE Gas Storage s.r.o</w:t>
      </w:r>
      <w:r w:rsidR="00673E94" w:rsidRPr="00DC2BB8">
        <w:t xml:space="preserve"> </w:t>
      </w:r>
      <w:r w:rsidR="00EC24FD" w:rsidRPr="00DC2BB8">
        <w:t>zajistí provoz PZP.</w:t>
      </w:r>
    </w:p>
    <w:p w:rsidR="00665A39" w:rsidRDefault="008F5F59" w:rsidP="00DA04AE">
      <w:pPr>
        <w:pStyle w:val="Zkladntext"/>
        <w:keepNext/>
        <w:jc w:val="both"/>
      </w:pPr>
      <w:r>
        <w:rPr>
          <w:noProof/>
        </w:rPr>
        <w:lastRenderedPageBreak/>
        <w:drawing>
          <wp:inline distT="0" distB="0" distL="0" distR="0" wp14:anchorId="4D07E5B5" wp14:editId="43043143">
            <wp:extent cx="5759450" cy="4319905"/>
            <wp:effectExtent l="0" t="0" r="0" b="4445"/>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912013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rsidR="00665A39" w:rsidRPr="00440955" w:rsidRDefault="00665A39" w:rsidP="00DA04AE">
      <w:pPr>
        <w:pStyle w:val="Titulek"/>
        <w:rPr>
          <w:sz w:val="22"/>
          <w:szCs w:val="22"/>
        </w:rPr>
      </w:pPr>
      <w:r>
        <w:t xml:space="preserve">Obrázek </w:t>
      </w:r>
      <w:r w:rsidR="002445E1">
        <w:fldChar w:fldCharType="begin"/>
      </w:r>
      <w:r w:rsidR="002445E1">
        <w:instrText xml:space="preserve"> SEQ Obrázek \* ARABIC </w:instrText>
      </w:r>
      <w:r w:rsidR="002445E1">
        <w:fldChar w:fldCharType="separate"/>
      </w:r>
      <w:r>
        <w:rPr>
          <w:noProof/>
        </w:rPr>
        <w:t>3</w:t>
      </w:r>
      <w:r w:rsidR="002445E1">
        <w:rPr>
          <w:noProof/>
        </w:rPr>
        <w:fldChar w:fldCharType="end"/>
      </w:r>
      <w:r>
        <w:t>.</w:t>
      </w:r>
      <w:r w:rsidRPr="00665A39">
        <w:rPr>
          <w:sz w:val="22"/>
          <w:szCs w:val="22"/>
        </w:rPr>
        <w:t xml:space="preserve"> </w:t>
      </w:r>
      <w:r w:rsidRPr="00440955">
        <w:rPr>
          <w:sz w:val="22"/>
          <w:szCs w:val="22"/>
        </w:rPr>
        <w:t>Ústí sondy HR-117 před opravou</w:t>
      </w:r>
    </w:p>
    <w:p w:rsidR="000F6094" w:rsidRPr="003F5F91" w:rsidRDefault="00552CE1">
      <w:pPr>
        <w:pStyle w:val="Nadpis4"/>
        <w:numPr>
          <w:ilvl w:val="0"/>
          <w:numId w:val="0"/>
        </w:numPr>
        <w:spacing w:line="360" w:lineRule="auto"/>
        <w:jc w:val="left"/>
        <w:rPr>
          <w:rFonts w:asciiTheme="minorHAnsi" w:hAnsiTheme="minorHAnsi"/>
          <w:b w:val="0"/>
          <w:sz w:val="24"/>
          <w:szCs w:val="24"/>
        </w:rPr>
      </w:pPr>
      <w:r w:rsidRPr="003F5F91">
        <w:rPr>
          <w:rFonts w:asciiTheme="minorHAnsi" w:hAnsiTheme="minorHAnsi"/>
          <w:b w:val="0"/>
          <w:sz w:val="24"/>
          <w:szCs w:val="24"/>
        </w:rPr>
        <w:t>Přesná poloha sond je vyznačena v mapce v</w:t>
      </w:r>
      <w:r w:rsidR="00F46695" w:rsidRPr="003F5F91">
        <w:rPr>
          <w:rFonts w:asciiTheme="minorHAnsi" w:hAnsiTheme="minorHAnsi"/>
          <w:b w:val="0"/>
          <w:sz w:val="24"/>
          <w:szCs w:val="24"/>
        </w:rPr>
        <w:t> </w:t>
      </w:r>
      <w:r w:rsidRPr="003F5F91">
        <w:rPr>
          <w:rFonts w:asciiTheme="minorHAnsi" w:hAnsiTheme="minorHAnsi"/>
          <w:b w:val="0"/>
          <w:sz w:val="24"/>
          <w:szCs w:val="24"/>
        </w:rPr>
        <w:t>příloze</w:t>
      </w:r>
      <w:r w:rsidR="00F46695" w:rsidRPr="003F5F91">
        <w:rPr>
          <w:rFonts w:asciiTheme="minorHAnsi" w:hAnsiTheme="minorHAnsi"/>
          <w:b w:val="0"/>
          <w:sz w:val="24"/>
          <w:szCs w:val="24"/>
        </w:rPr>
        <w:t xml:space="preserve"> č.</w:t>
      </w:r>
      <w:r w:rsidR="00C12077" w:rsidRPr="003F5F91">
        <w:rPr>
          <w:rFonts w:asciiTheme="minorHAnsi" w:hAnsiTheme="minorHAnsi"/>
          <w:b w:val="0"/>
          <w:sz w:val="24"/>
          <w:szCs w:val="24"/>
        </w:rPr>
        <w:t xml:space="preserve"> </w:t>
      </w:r>
      <w:r w:rsidR="00866F99">
        <w:rPr>
          <w:rFonts w:asciiTheme="minorHAnsi" w:hAnsiTheme="minorHAnsi"/>
          <w:b w:val="0"/>
          <w:sz w:val="24"/>
          <w:szCs w:val="24"/>
        </w:rPr>
        <w:t>8</w:t>
      </w:r>
      <w:r w:rsidR="00F46695" w:rsidRPr="003F5F91">
        <w:rPr>
          <w:rFonts w:asciiTheme="minorHAnsi" w:hAnsiTheme="minorHAnsi"/>
          <w:b w:val="0"/>
          <w:sz w:val="24"/>
          <w:szCs w:val="24"/>
        </w:rPr>
        <w:t>.</w:t>
      </w:r>
    </w:p>
    <w:p w:rsidR="000F6094" w:rsidRPr="003F5F91" w:rsidRDefault="000F6094">
      <w:pPr>
        <w:pStyle w:val="Nadpis4"/>
        <w:numPr>
          <w:ilvl w:val="0"/>
          <w:numId w:val="0"/>
        </w:numPr>
        <w:spacing w:line="360" w:lineRule="auto"/>
        <w:jc w:val="left"/>
        <w:rPr>
          <w:rFonts w:asciiTheme="minorHAnsi" w:hAnsiTheme="minorHAnsi"/>
          <w:b w:val="0"/>
          <w:i/>
          <w:sz w:val="24"/>
          <w:szCs w:val="24"/>
        </w:rPr>
      </w:pPr>
      <w:r w:rsidRPr="003F5F91">
        <w:rPr>
          <w:rFonts w:asciiTheme="minorHAnsi" w:hAnsiTheme="minorHAnsi"/>
          <w:sz w:val="24"/>
          <w:szCs w:val="24"/>
        </w:rPr>
        <w:t>Pracovní plocha a příjezdová cesta</w:t>
      </w:r>
    </w:p>
    <w:p w:rsidR="0079032A" w:rsidRPr="00E5688B" w:rsidRDefault="006A6BCC" w:rsidP="0079032A">
      <w:pPr>
        <w:jc w:val="both"/>
      </w:pPr>
      <w:r>
        <w:t>Rozsah přípravných pra</w:t>
      </w:r>
      <w:r w:rsidR="000F6094" w:rsidRPr="003F5F91">
        <w:t>cí je stanoven na základě skutečné potřeby instalace příslušného strojního a ostatního zařízení potřebného pro realizaci požadovaných prací POS</w:t>
      </w:r>
      <w:r w:rsidR="00BB4C50" w:rsidRPr="003F5F91">
        <w:t xml:space="preserve">. </w:t>
      </w:r>
      <w:r w:rsidR="000F6094" w:rsidRPr="003F5F91">
        <w:t>Vychází z</w:t>
      </w:r>
      <w:r w:rsidR="0079032A">
        <w:t> </w:t>
      </w:r>
      <w:r w:rsidR="000F6094" w:rsidRPr="003F5F91">
        <w:t xml:space="preserve">požadavku </w:t>
      </w:r>
      <w:r w:rsidR="000F6094" w:rsidRPr="00FA29D1">
        <w:t xml:space="preserve">vybudování </w:t>
      </w:r>
      <w:r w:rsidR="005804A8" w:rsidRPr="00FA29D1">
        <w:t>min.</w:t>
      </w:r>
      <w:r>
        <w:t xml:space="preserve"> </w:t>
      </w:r>
      <w:r w:rsidR="000F6094" w:rsidRPr="00FA29D1">
        <w:t>pracovní plochy</w:t>
      </w:r>
      <w:r w:rsidR="000F6094" w:rsidRPr="003F5F91">
        <w:t xml:space="preserve"> pro nasazení soupravy POS. </w:t>
      </w:r>
      <w:r w:rsidR="009C5415">
        <w:t xml:space="preserve">Na sondě </w:t>
      </w:r>
      <w:r w:rsidR="009C5415" w:rsidRPr="009C5415">
        <w:rPr>
          <w:b/>
        </w:rPr>
        <w:t>HR-117</w:t>
      </w:r>
      <w:r w:rsidR="009C5415">
        <w:t xml:space="preserve"> je třeba provést výřez náletových dřevin. </w:t>
      </w:r>
      <w:r w:rsidR="00DE3E53" w:rsidRPr="00825F0D">
        <w:t xml:space="preserve">K příjezdu soupravy POS </w:t>
      </w:r>
      <w:r w:rsidR="00DE3E53">
        <w:t xml:space="preserve">na sondy </w:t>
      </w:r>
      <w:r w:rsidR="00DE3E53" w:rsidRPr="0079032A">
        <w:rPr>
          <w:b/>
        </w:rPr>
        <w:t>HR-63</w:t>
      </w:r>
      <w:r w:rsidR="00DE3E53">
        <w:t xml:space="preserve"> a </w:t>
      </w:r>
      <w:r w:rsidR="00DE3E53" w:rsidRPr="0079032A">
        <w:rPr>
          <w:b/>
        </w:rPr>
        <w:t>HR-95</w:t>
      </w:r>
      <w:r w:rsidR="00DE3E53">
        <w:t xml:space="preserve"> musí být vybudován</w:t>
      </w:r>
      <w:r w:rsidR="0079032A">
        <w:t>y</w:t>
      </w:r>
      <w:r w:rsidR="00DE3E53">
        <w:t xml:space="preserve"> provizorní příjezdov</w:t>
      </w:r>
      <w:r w:rsidR="0079032A">
        <w:t>é</w:t>
      </w:r>
      <w:r w:rsidR="00DE3E53">
        <w:t xml:space="preserve"> cest</w:t>
      </w:r>
      <w:r w:rsidR="0079032A">
        <w:t>y</w:t>
      </w:r>
      <w:r w:rsidR="00DE3E53">
        <w:t xml:space="preserve"> na pozemcích RWE Gas Storage s.r.o. </w:t>
      </w:r>
      <w:r w:rsidR="0079032A" w:rsidRPr="00E5688B">
        <w:t xml:space="preserve">Provizorní cesty zhotovené na pozemcích RWE Gas Storage s.r.o. můžou být ponechány. </w:t>
      </w:r>
      <w:r w:rsidR="0079032A">
        <w:t xml:space="preserve">Pokud by cesty byly zhotoveny na pozemcích jiných vlastníků, potom </w:t>
      </w:r>
      <w:r w:rsidR="0079032A" w:rsidRPr="00E5688B">
        <w:t>bude muset zhotovitel POS po skončení opravy provizorní příjezdy odstranit a vypořádat se s majiteli pozemků.</w:t>
      </w:r>
    </w:p>
    <w:p w:rsidR="000F6094" w:rsidRDefault="00DE3E53" w:rsidP="00E5688B">
      <w:pPr>
        <w:jc w:val="both"/>
      </w:pPr>
      <w:r>
        <w:t xml:space="preserve">V případě sondy </w:t>
      </w:r>
      <w:r w:rsidRPr="00E5688B">
        <w:rPr>
          <w:b/>
        </w:rPr>
        <w:t>HR-117</w:t>
      </w:r>
      <w:r>
        <w:t xml:space="preserve"> lze </w:t>
      </w:r>
      <w:r w:rsidR="0079032A">
        <w:t xml:space="preserve">po zpevnění </w:t>
      </w:r>
      <w:r>
        <w:t>využít stávající polní nezpevněnou cestu, která je z velké části ve vlastnictví obce Tvrdonice. P</w:t>
      </w:r>
      <w:r w:rsidRPr="00825F0D">
        <w:t xml:space="preserve">řípadné nájezdy budou dočasně vyloženy panely </w:t>
      </w:r>
      <w:r w:rsidRPr="00825F0D">
        <w:lastRenderedPageBreak/>
        <w:t xml:space="preserve">(ostré oblouky komunikace). </w:t>
      </w:r>
      <w:r w:rsidR="0079032A">
        <w:t xml:space="preserve">V případě poškození cesty ji zhotovitel POS po skončení opravy uvede do původního stavu. </w:t>
      </w:r>
    </w:p>
    <w:p w:rsidR="00DA4A99" w:rsidRPr="003F5F91" w:rsidRDefault="0079032A" w:rsidP="00E5688B">
      <w:pPr>
        <w:jc w:val="both"/>
      </w:pPr>
      <w:r>
        <w:t>P</w:t>
      </w:r>
      <w:r w:rsidRPr="00E5688B">
        <w:t xml:space="preserve">řípadné střety zájmů týkající se pozemků mimo vlastnictví RWE Gas Storage s.r.o. budou řešeny samostatně mezi zhotovitelem POS a majiteli či pronajímateli pozemků. </w:t>
      </w:r>
    </w:p>
    <w:p w:rsidR="000F6094" w:rsidRPr="003F5F91" w:rsidRDefault="000F6094">
      <w:pPr>
        <w:pStyle w:val="Zkladntext"/>
        <w:ind w:left="567"/>
        <w:jc w:val="both"/>
      </w:pPr>
      <w:r w:rsidRPr="003F5F91">
        <w:t>Stavební práce se budou sestávat z těchto hlavních činností:</w:t>
      </w:r>
    </w:p>
    <w:p w:rsidR="000F6094" w:rsidRPr="003F5F91" w:rsidRDefault="000F6094" w:rsidP="00305351">
      <w:pPr>
        <w:pStyle w:val="Zkladntext"/>
        <w:numPr>
          <w:ilvl w:val="0"/>
          <w:numId w:val="29"/>
        </w:numPr>
        <w:jc w:val="both"/>
      </w:pPr>
      <w:r w:rsidRPr="003F5F91">
        <w:t xml:space="preserve">demontování oplocení </w:t>
      </w:r>
      <w:r w:rsidR="0008457E" w:rsidRPr="003F5F91">
        <w:t>nebo zbytků oplocení u sondy</w:t>
      </w:r>
      <w:r w:rsidR="00A86211">
        <w:t>,</w:t>
      </w:r>
    </w:p>
    <w:p w:rsidR="000F6094" w:rsidRPr="003F5F91" w:rsidRDefault="000F6094" w:rsidP="00305351">
      <w:pPr>
        <w:pStyle w:val="Zkladntext"/>
        <w:numPr>
          <w:ilvl w:val="0"/>
          <w:numId w:val="29"/>
        </w:numPr>
        <w:jc w:val="both"/>
      </w:pPr>
      <w:r w:rsidRPr="003F5F91">
        <w:t>odstranění skrýv</w:t>
      </w:r>
      <w:r w:rsidR="00465D90" w:rsidRPr="003F5F91">
        <w:t>ky kulturní vrstvy půdy (ornice</w:t>
      </w:r>
      <w:r w:rsidRPr="003F5F91">
        <w:t>)</w:t>
      </w:r>
      <w:r w:rsidR="00465D90" w:rsidRPr="003F5F91">
        <w:t xml:space="preserve"> </w:t>
      </w:r>
      <w:r w:rsidRPr="003F5F91">
        <w:t>o mocnosti cca 20 cm z plochy dočasného záboru okolního pozemku a uložení do deponie vedle pracovní plochy</w:t>
      </w:r>
      <w:r w:rsidR="00A86211">
        <w:t>,</w:t>
      </w:r>
    </w:p>
    <w:p w:rsidR="000F6094" w:rsidRPr="00FA29D1" w:rsidRDefault="000F6094" w:rsidP="00305351">
      <w:pPr>
        <w:pStyle w:val="Zkladntext"/>
        <w:numPr>
          <w:ilvl w:val="0"/>
          <w:numId w:val="29"/>
        </w:numPr>
        <w:jc w:val="both"/>
      </w:pPr>
      <w:r w:rsidRPr="00FA29D1">
        <w:t>úprava související pláně do vodorovné polohy a zabudování kotvení soupravy POS</w:t>
      </w:r>
      <w:r w:rsidR="00A86211">
        <w:t>,</w:t>
      </w:r>
    </w:p>
    <w:p w:rsidR="000F6094" w:rsidRPr="00FA29D1" w:rsidRDefault="000F6094" w:rsidP="00305351">
      <w:pPr>
        <w:pStyle w:val="Zkladntext"/>
        <w:numPr>
          <w:ilvl w:val="0"/>
          <w:numId w:val="29"/>
        </w:numPr>
        <w:jc w:val="both"/>
      </w:pPr>
      <w:r w:rsidRPr="00FA29D1">
        <w:t>položení doplňkové panelové plochy z panelů KZD 300/200, tloušťka panelu 15 až 21</w:t>
      </w:r>
      <w:r w:rsidR="00186EFB" w:rsidRPr="00FA29D1">
        <w:t xml:space="preserve"> </w:t>
      </w:r>
      <w:r w:rsidRPr="00FA29D1">
        <w:t>cm</w:t>
      </w:r>
      <w:r w:rsidR="0045630B" w:rsidRPr="00FA29D1">
        <w:t xml:space="preserve"> v rozsahu potřeby POS zhotovitele</w:t>
      </w:r>
      <w:r w:rsidR="005804A8" w:rsidRPr="00FA29D1">
        <w:t xml:space="preserve"> na stávající terén</w:t>
      </w:r>
      <w:r w:rsidR="0045630B" w:rsidRPr="00FA29D1">
        <w:t>.</w:t>
      </w:r>
    </w:p>
    <w:p w:rsidR="000F6094" w:rsidRPr="003F5F91" w:rsidRDefault="00DE72D4" w:rsidP="003C0019">
      <w:pPr>
        <w:pStyle w:val="Nadpis3"/>
        <w:numPr>
          <w:ilvl w:val="0"/>
          <w:numId w:val="0"/>
        </w:numPr>
        <w:spacing w:line="360" w:lineRule="auto"/>
        <w:rPr>
          <w:rFonts w:asciiTheme="minorHAnsi" w:hAnsiTheme="minorHAnsi"/>
          <w:i/>
        </w:rPr>
      </w:pPr>
      <w:bookmarkStart w:id="40" w:name="_Toc96247428"/>
      <w:bookmarkStart w:id="41" w:name="_Toc338886728"/>
      <w:r>
        <w:rPr>
          <w:rFonts w:asciiTheme="minorHAnsi" w:hAnsiTheme="minorHAnsi"/>
          <w:i/>
        </w:rPr>
        <w:t>2</w:t>
      </w:r>
      <w:r w:rsidR="003C0019">
        <w:rPr>
          <w:rFonts w:asciiTheme="minorHAnsi" w:hAnsiTheme="minorHAnsi"/>
          <w:i/>
        </w:rPr>
        <w:t>.1.2.</w:t>
      </w:r>
      <w:r w:rsidR="00A86211">
        <w:rPr>
          <w:rFonts w:asciiTheme="minorHAnsi" w:hAnsiTheme="minorHAnsi"/>
          <w:i/>
        </w:rPr>
        <w:t xml:space="preserve"> </w:t>
      </w:r>
      <w:r w:rsidR="000F6094" w:rsidRPr="003F5F91">
        <w:rPr>
          <w:rFonts w:asciiTheme="minorHAnsi" w:hAnsiTheme="minorHAnsi"/>
          <w:i/>
        </w:rPr>
        <w:t>Rekultivační práce po ukončení prací POS a vystrojení sondy</w:t>
      </w:r>
      <w:bookmarkEnd w:id="40"/>
      <w:bookmarkEnd w:id="41"/>
    </w:p>
    <w:p w:rsidR="00E5688B" w:rsidRDefault="000F6094">
      <w:pPr>
        <w:pStyle w:val="Zkladntext"/>
        <w:ind w:left="567"/>
        <w:jc w:val="both"/>
      </w:pPr>
      <w:r w:rsidRPr="003F5F91">
        <w:t xml:space="preserve">Po provedení prací </w:t>
      </w:r>
      <w:r w:rsidR="00A86211" w:rsidRPr="003F5F91">
        <w:t xml:space="preserve">POS </w:t>
      </w:r>
      <w:r w:rsidRPr="003F5F91">
        <w:t xml:space="preserve">a vystrojení sondy, po odstěhování </w:t>
      </w:r>
      <w:r w:rsidRPr="00E5688B">
        <w:t xml:space="preserve">soupravy POS z pracovní plochy </w:t>
      </w:r>
      <w:r w:rsidR="00A86211" w:rsidRPr="00E5688B">
        <w:t>sond</w:t>
      </w:r>
      <w:r w:rsidRPr="00E5688B">
        <w:t xml:space="preserve"> </w:t>
      </w:r>
      <w:r w:rsidR="00A86211" w:rsidRPr="00E5688B">
        <w:t xml:space="preserve">bude pracovní plocha navrácena objednateli v původním stavu. </w:t>
      </w:r>
      <w:r w:rsidR="00C11947" w:rsidRPr="00E5688B">
        <w:t xml:space="preserve">Ponechána bude </w:t>
      </w:r>
      <w:r w:rsidR="0045630B" w:rsidRPr="00E5688B">
        <w:t xml:space="preserve">plocha </w:t>
      </w:r>
      <w:r w:rsidR="009A0293" w:rsidRPr="00E5688B">
        <w:t>o původním rozsahu</w:t>
      </w:r>
      <w:r w:rsidR="00D44B12" w:rsidRPr="00E5688B">
        <w:t>.</w:t>
      </w:r>
      <w:r w:rsidR="00C11947" w:rsidRPr="003F5F91">
        <w:t xml:space="preserve"> </w:t>
      </w:r>
    </w:p>
    <w:p w:rsidR="000F6094" w:rsidRPr="003F5F91" w:rsidRDefault="00A86211">
      <w:pPr>
        <w:pStyle w:val="Zkladntext"/>
        <w:ind w:left="567"/>
        <w:jc w:val="both"/>
      </w:pPr>
      <w:r w:rsidRPr="00825F0D">
        <w:t>Zhotovitel prací zajistí odpovídající biologickou rekultivaci stanovenou vlastníkem pozemku nebo uživatelem pozemku.</w:t>
      </w:r>
      <w:r>
        <w:t xml:space="preserve"> </w:t>
      </w:r>
      <w:r w:rsidR="000F6094" w:rsidRPr="003F5F91">
        <w:t>Veškeré náklady na částečnou rekultivaci jsou zajišťovány zhotovitelem prací, stejně jakékoliv škody na okolních pozemcích a porostech v prostoru provádění této hornické činnosti.</w:t>
      </w:r>
    </w:p>
    <w:p w:rsidR="000F6094" w:rsidRPr="003F5F91" w:rsidRDefault="000F6094">
      <w:pPr>
        <w:pStyle w:val="Zkladntext"/>
        <w:ind w:left="567"/>
        <w:jc w:val="both"/>
      </w:pPr>
      <w:r w:rsidRPr="003F5F91">
        <w:t>Po ukončení sanačních prací musí být dočasně zabraný pozemek protokolárně předán zhotovitelem vlastníkovi pozemku nebo uživateli za účasti objednatele (investora).</w:t>
      </w:r>
    </w:p>
    <w:p w:rsidR="000F6094" w:rsidRPr="003F5F91" w:rsidRDefault="00DE72D4" w:rsidP="0041081B">
      <w:pPr>
        <w:pStyle w:val="Nadpis2"/>
      </w:pPr>
      <w:bookmarkStart w:id="42" w:name="_Toc338886729"/>
      <w:r>
        <w:t>2</w:t>
      </w:r>
      <w:r w:rsidR="000F6094" w:rsidRPr="003F5F91">
        <w:t>.2.</w:t>
      </w:r>
      <w:r w:rsidR="00E42858" w:rsidRPr="003F5F91">
        <w:t xml:space="preserve"> </w:t>
      </w:r>
      <w:r w:rsidR="000F6094" w:rsidRPr="003F5F91">
        <w:t>Provádění</w:t>
      </w:r>
      <w:r w:rsidR="00E42858" w:rsidRPr="003F5F91">
        <w:t xml:space="preserve"> </w:t>
      </w:r>
      <w:r w:rsidR="000F6094" w:rsidRPr="003F5F91">
        <w:t>prací</w:t>
      </w:r>
      <w:r w:rsidR="00E42858" w:rsidRPr="003F5F91">
        <w:t xml:space="preserve"> </w:t>
      </w:r>
      <w:r w:rsidR="000F6094" w:rsidRPr="003F5F91">
        <w:t>POS</w:t>
      </w:r>
      <w:r w:rsidR="00E42858" w:rsidRPr="003F5F91">
        <w:t xml:space="preserve"> </w:t>
      </w:r>
      <w:r w:rsidR="000F6094" w:rsidRPr="003F5F91">
        <w:t>a čerpacích zkoušek na sondě</w:t>
      </w:r>
      <w:bookmarkEnd w:id="42"/>
    </w:p>
    <w:p w:rsidR="000F6094" w:rsidRPr="004C1D49" w:rsidRDefault="000F6094" w:rsidP="003C0019">
      <w:pPr>
        <w:pStyle w:val="Nadpis3"/>
        <w:numPr>
          <w:ilvl w:val="2"/>
          <w:numId w:val="19"/>
        </w:numPr>
        <w:rPr>
          <w:rFonts w:asciiTheme="minorHAnsi" w:hAnsiTheme="minorHAnsi"/>
          <w:i/>
        </w:rPr>
      </w:pPr>
      <w:bookmarkStart w:id="43" w:name="_Toc338886730"/>
      <w:r w:rsidRPr="004C1D49">
        <w:rPr>
          <w:rFonts w:asciiTheme="minorHAnsi" w:hAnsiTheme="minorHAnsi"/>
          <w:i/>
        </w:rPr>
        <w:t>Souprava – základní požadavky na parametry soupravy POS</w:t>
      </w:r>
      <w:bookmarkEnd w:id="43"/>
    </w:p>
    <w:p w:rsidR="000F6094" w:rsidRPr="004C1D49" w:rsidRDefault="000F6094">
      <w:pPr>
        <w:pStyle w:val="Zkladntext"/>
        <w:ind w:left="567"/>
      </w:pPr>
      <w:r w:rsidRPr="004C1D49">
        <w:t xml:space="preserve"> a) Trvalá pracovní nosnost</w:t>
      </w:r>
      <w:r w:rsidR="00305351">
        <w:t>:</w:t>
      </w:r>
      <w:r w:rsidR="00E42858" w:rsidRPr="004C1D49">
        <w:t xml:space="preserve"> </w:t>
      </w:r>
      <w:r w:rsidRPr="004C1D49">
        <w:tab/>
      </w:r>
      <w:r w:rsidRPr="004C1D49">
        <w:tab/>
      </w:r>
      <w:r w:rsidRPr="004C1D49">
        <w:tab/>
        <w:t>minimálně</w:t>
      </w:r>
      <w:r w:rsidR="005804A8" w:rsidRPr="004C1D49">
        <w:t xml:space="preserve"> </w:t>
      </w:r>
      <w:r w:rsidRPr="004C1D49">
        <w:t>500 kN</w:t>
      </w:r>
      <w:r w:rsidR="00E5688B">
        <w:t>.</w:t>
      </w:r>
    </w:p>
    <w:p w:rsidR="000F6094" w:rsidRPr="003F5F91" w:rsidRDefault="000F6094">
      <w:pPr>
        <w:pStyle w:val="Zkladntext"/>
        <w:ind w:left="567"/>
        <w:jc w:val="both"/>
      </w:pPr>
      <w:r w:rsidRPr="003F5F91">
        <w:t>Souprava POS musí mít samostatný zdroj el.</w:t>
      </w:r>
      <w:r w:rsidR="00642160">
        <w:t xml:space="preserve"> </w:t>
      </w:r>
      <w:r w:rsidRPr="003F5F91">
        <w:t>energie.</w:t>
      </w:r>
    </w:p>
    <w:p w:rsidR="000F6094" w:rsidRPr="003F5F91" w:rsidRDefault="000F6094">
      <w:pPr>
        <w:pStyle w:val="Zkladntext"/>
        <w:ind w:left="567"/>
        <w:jc w:val="both"/>
      </w:pPr>
      <w:r w:rsidRPr="003F5F91">
        <w:t>Zařízení zhotovitele a organizace provádějící</w:t>
      </w:r>
      <w:r w:rsidR="00E42858" w:rsidRPr="003F5F91">
        <w:t xml:space="preserve"> </w:t>
      </w:r>
      <w:r w:rsidRPr="003F5F91">
        <w:t>POS</w:t>
      </w:r>
      <w:r w:rsidR="00E42858" w:rsidRPr="003F5F91">
        <w:t xml:space="preserve"> </w:t>
      </w:r>
      <w:r w:rsidRPr="003F5F91">
        <w:t>a vystrojení sondy musí splňovat podmínky vyhlášek ČBÚ č.</w:t>
      </w:r>
      <w:r w:rsidR="00305351">
        <w:t xml:space="preserve"> </w:t>
      </w:r>
      <w:r w:rsidRPr="003F5F91">
        <w:t>74, 75/2002 Sb. a</w:t>
      </w:r>
      <w:r w:rsidR="00E42858" w:rsidRPr="003F5F91">
        <w:t xml:space="preserve"> </w:t>
      </w:r>
      <w:r w:rsidRPr="003F5F91">
        <w:t>392/2003 Sb</w:t>
      </w:r>
      <w:r w:rsidR="00BB4C50" w:rsidRPr="003F5F91">
        <w:t xml:space="preserve">. </w:t>
      </w:r>
      <w:r w:rsidRPr="003F5F91">
        <w:t>ve znění pozdějších změn.</w:t>
      </w:r>
    </w:p>
    <w:p w:rsidR="000F6094" w:rsidRDefault="000F6094" w:rsidP="00493064">
      <w:pPr>
        <w:pStyle w:val="Nadpis3"/>
        <w:numPr>
          <w:ilvl w:val="2"/>
          <w:numId w:val="19"/>
        </w:numPr>
        <w:spacing w:line="360" w:lineRule="auto"/>
        <w:rPr>
          <w:rFonts w:asciiTheme="minorHAnsi" w:hAnsiTheme="minorHAnsi"/>
          <w:i/>
        </w:rPr>
      </w:pPr>
      <w:bookmarkStart w:id="44" w:name="_Toc338886731"/>
      <w:r w:rsidRPr="003F5F91">
        <w:rPr>
          <w:rFonts w:asciiTheme="minorHAnsi" w:hAnsiTheme="minorHAnsi"/>
          <w:i/>
        </w:rPr>
        <w:lastRenderedPageBreak/>
        <w:t>Hloubka</w:t>
      </w:r>
      <w:r w:rsidR="00E42858" w:rsidRPr="003F5F91">
        <w:rPr>
          <w:rFonts w:asciiTheme="minorHAnsi" w:hAnsiTheme="minorHAnsi"/>
          <w:i/>
        </w:rPr>
        <w:t xml:space="preserve"> </w:t>
      </w:r>
      <w:r w:rsidRPr="003F5F91">
        <w:rPr>
          <w:rFonts w:asciiTheme="minorHAnsi" w:hAnsiTheme="minorHAnsi"/>
          <w:i/>
        </w:rPr>
        <w:t>zadání podzemní opravy sondy</w:t>
      </w:r>
      <w:r w:rsidR="00B235FC">
        <w:rPr>
          <w:rFonts w:asciiTheme="minorHAnsi" w:hAnsiTheme="minorHAnsi"/>
          <w:i/>
        </w:rPr>
        <w:t xml:space="preserve"> –</w:t>
      </w:r>
      <w:r w:rsidR="00DD7447">
        <w:rPr>
          <w:rFonts w:asciiTheme="minorHAnsi" w:hAnsiTheme="minorHAnsi"/>
          <w:i/>
        </w:rPr>
        <w:t xml:space="preserve"> </w:t>
      </w:r>
      <w:r w:rsidR="00B235FC" w:rsidRPr="00FA29D1">
        <w:rPr>
          <w:rFonts w:asciiTheme="minorHAnsi" w:hAnsiTheme="minorHAnsi"/>
          <w:i/>
        </w:rPr>
        <w:t>bezpečná izolace předchozí HČ</w:t>
      </w:r>
      <w:bookmarkEnd w:id="44"/>
    </w:p>
    <w:p w:rsidR="000E778C" w:rsidRDefault="000E778C" w:rsidP="000E778C">
      <w:r>
        <w:t xml:space="preserve">Bude </w:t>
      </w:r>
      <w:r w:rsidRPr="001361C6">
        <w:t xml:space="preserve">vytvořen cementový mostek </w:t>
      </w:r>
      <w:r w:rsidR="005021F5">
        <w:t xml:space="preserve">s hlavou </w:t>
      </w:r>
      <w:r w:rsidRPr="001361C6">
        <w:t xml:space="preserve">v hloubce asi 5 m pod bází </w:t>
      </w:r>
      <w:r w:rsidR="008101A4">
        <w:t xml:space="preserve">9 - </w:t>
      </w:r>
      <w:r w:rsidRPr="001361C6">
        <w:t xml:space="preserve">11. sarmatu. </w:t>
      </w:r>
      <w:r w:rsidRPr="004537F3">
        <w:t>Požadované hloubky budou upřesněny po EKM.</w:t>
      </w:r>
      <w:r>
        <w:t xml:space="preserve"> </w:t>
      </w:r>
    </w:p>
    <w:p w:rsidR="00DA04AE" w:rsidRDefault="00DA04AE" w:rsidP="000E778C"/>
    <w:tbl>
      <w:tblPr>
        <w:tblW w:w="4716" w:type="dxa"/>
        <w:jc w:val="center"/>
        <w:tblInd w:w="-110" w:type="dxa"/>
        <w:tblLayout w:type="fixed"/>
        <w:tblCellMar>
          <w:left w:w="70" w:type="dxa"/>
          <w:right w:w="70" w:type="dxa"/>
        </w:tblCellMar>
        <w:tblLook w:val="0000" w:firstRow="0" w:lastRow="0" w:firstColumn="0" w:lastColumn="0" w:noHBand="0" w:noVBand="0"/>
      </w:tblPr>
      <w:tblGrid>
        <w:gridCol w:w="1080"/>
        <w:gridCol w:w="3636"/>
      </w:tblGrid>
      <w:tr w:rsidR="00DA04AE" w:rsidRPr="003F5F91" w:rsidTr="008A5F40">
        <w:trPr>
          <w:cantSplit/>
          <w:trHeight w:val="439"/>
          <w:jc w:val="center"/>
        </w:trPr>
        <w:tc>
          <w:tcPr>
            <w:tcW w:w="1080" w:type="dxa"/>
            <w:tcBorders>
              <w:top w:val="single" w:sz="12" w:space="0" w:color="auto"/>
              <w:left w:val="single" w:sz="12" w:space="0" w:color="auto"/>
              <w:bottom w:val="nil"/>
              <w:right w:val="single" w:sz="4" w:space="0" w:color="auto"/>
            </w:tcBorders>
            <w:vAlign w:val="center"/>
          </w:tcPr>
          <w:p w:rsidR="00DA04AE" w:rsidRPr="00440955" w:rsidRDefault="00DA04AE" w:rsidP="008A5F40">
            <w:pPr>
              <w:jc w:val="center"/>
              <w:rPr>
                <w:b/>
                <w:sz w:val="22"/>
                <w:szCs w:val="22"/>
              </w:rPr>
            </w:pPr>
          </w:p>
        </w:tc>
        <w:tc>
          <w:tcPr>
            <w:tcW w:w="3636" w:type="dxa"/>
            <w:tcBorders>
              <w:top w:val="single" w:sz="12" w:space="0" w:color="auto"/>
              <w:left w:val="single" w:sz="4" w:space="0" w:color="auto"/>
              <w:bottom w:val="single" w:sz="4" w:space="0" w:color="000000"/>
              <w:right w:val="single" w:sz="12" w:space="0" w:color="auto"/>
            </w:tcBorders>
            <w:vAlign w:val="center"/>
          </w:tcPr>
          <w:p w:rsidR="00DA04AE" w:rsidRPr="00440955" w:rsidRDefault="00DA04AE" w:rsidP="008A5F40">
            <w:pPr>
              <w:ind w:left="-280"/>
              <w:jc w:val="center"/>
              <w:rPr>
                <w:b/>
                <w:sz w:val="22"/>
                <w:szCs w:val="22"/>
              </w:rPr>
            </w:pPr>
            <w:r w:rsidRPr="00440955">
              <w:rPr>
                <w:b/>
                <w:sz w:val="22"/>
                <w:szCs w:val="22"/>
              </w:rPr>
              <w:t>Požadované operace</w:t>
            </w:r>
          </w:p>
        </w:tc>
      </w:tr>
      <w:tr w:rsidR="00DA04AE" w:rsidRPr="003F5F91" w:rsidTr="008A5F40">
        <w:trPr>
          <w:cantSplit/>
          <w:trHeight w:val="552"/>
          <w:jc w:val="center"/>
        </w:trPr>
        <w:tc>
          <w:tcPr>
            <w:tcW w:w="1080" w:type="dxa"/>
            <w:tcBorders>
              <w:left w:val="single" w:sz="12" w:space="0" w:color="auto"/>
              <w:bottom w:val="single" w:sz="4" w:space="0" w:color="auto"/>
              <w:right w:val="single" w:sz="4" w:space="0" w:color="auto"/>
            </w:tcBorders>
            <w:vAlign w:val="center"/>
          </w:tcPr>
          <w:p w:rsidR="00DA04AE" w:rsidRPr="00440955" w:rsidRDefault="00DA04AE" w:rsidP="008A5F40">
            <w:pPr>
              <w:jc w:val="center"/>
              <w:rPr>
                <w:b/>
                <w:sz w:val="20"/>
              </w:rPr>
            </w:pPr>
            <w:r w:rsidRPr="00440955">
              <w:rPr>
                <w:b/>
                <w:sz w:val="22"/>
                <w:szCs w:val="22"/>
              </w:rPr>
              <w:t>Číslo</w:t>
            </w:r>
            <w:r w:rsidRPr="00440955">
              <w:rPr>
                <w:b/>
                <w:sz w:val="22"/>
                <w:szCs w:val="22"/>
              </w:rPr>
              <w:br/>
              <w:t>sondy</w:t>
            </w:r>
          </w:p>
        </w:tc>
        <w:tc>
          <w:tcPr>
            <w:tcW w:w="3636" w:type="dxa"/>
            <w:tcBorders>
              <w:top w:val="single" w:sz="4" w:space="0" w:color="auto"/>
              <w:left w:val="single" w:sz="4" w:space="0" w:color="auto"/>
              <w:bottom w:val="single" w:sz="4" w:space="0" w:color="000000"/>
              <w:right w:val="single" w:sz="12" w:space="0" w:color="auto"/>
            </w:tcBorders>
            <w:vAlign w:val="center"/>
          </w:tcPr>
          <w:p w:rsidR="00DA04AE" w:rsidRPr="00440955" w:rsidRDefault="00DA04AE" w:rsidP="008A5F40">
            <w:pPr>
              <w:ind w:left="-280"/>
              <w:jc w:val="center"/>
              <w:rPr>
                <w:b/>
                <w:sz w:val="20"/>
              </w:rPr>
            </w:pPr>
            <w:r w:rsidRPr="00440955">
              <w:rPr>
                <w:b/>
                <w:sz w:val="22"/>
                <w:szCs w:val="22"/>
              </w:rPr>
              <w:t>Tlakový cementový mostek</w:t>
            </w:r>
          </w:p>
        </w:tc>
      </w:tr>
      <w:tr w:rsidR="00DA04AE" w:rsidRPr="003F5F91" w:rsidTr="008A5F40">
        <w:trPr>
          <w:trHeight w:val="330"/>
          <w:jc w:val="center"/>
        </w:trPr>
        <w:tc>
          <w:tcPr>
            <w:tcW w:w="1080" w:type="dxa"/>
            <w:tcBorders>
              <w:top w:val="nil"/>
              <w:left w:val="single" w:sz="12" w:space="0" w:color="auto"/>
              <w:bottom w:val="single" w:sz="4" w:space="0" w:color="auto"/>
              <w:right w:val="single" w:sz="4" w:space="0" w:color="auto"/>
            </w:tcBorders>
            <w:vAlign w:val="center"/>
          </w:tcPr>
          <w:p w:rsidR="00DA04AE" w:rsidRPr="003F5F91" w:rsidRDefault="00DA04AE" w:rsidP="008A5F40">
            <w:pPr>
              <w:jc w:val="center"/>
              <w:rPr>
                <w:b/>
                <w:sz w:val="22"/>
                <w:szCs w:val="22"/>
              </w:rPr>
            </w:pPr>
            <w:r>
              <w:rPr>
                <w:b/>
                <w:sz w:val="22"/>
                <w:szCs w:val="22"/>
              </w:rPr>
              <w:t>HR-63</w:t>
            </w:r>
          </w:p>
        </w:tc>
        <w:tc>
          <w:tcPr>
            <w:tcW w:w="3636" w:type="dxa"/>
            <w:tcBorders>
              <w:top w:val="nil"/>
              <w:left w:val="nil"/>
              <w:bottom w:val="single" w:sz="4" w:space="0" w:color="auto"/>
              <w:right w:val="single" w:sz="12" w:space="0" w:color="auto"/>
            </w:tcBorders>
            <w:vAlign w:val="center"/>
          </w:tcPr>
          <w:p w:rsidR="00DA04AE" w:rsidRPr="004537F3" w:rsidRDefault="00DA04AE" w:rsidP="008A5F40">
            <w:pPr>
              <w:rPr>
                <w:sz w:val="22"/>
                <w:szCs w:val="22"/>
              </w:rPr>
            </w:pPr>
            <w:r w:rsidRPr="004537F3">
              <w:rPr>
                <w:sz w:val="22"/>
                <w:szCs w:val="22"/>
              </w:rPr>
              <w:t xml:space="preserve">Hlava v hloubce cca </w:t>
            </w:r>
            <w:r w:rsidRPr="004537F3">
              <w:rPr>
                <w:b/>
                <w:sz w:val="22"/>
                <w:szCs w:val="22"/>
              </w:rPr>
              <w:t>1250 m</w:t>
            </w:r>
          </w:p>
        </w:tc>
      </w:tr>
      <w:tr w:rsidR="00DA04AE" w:rsidRPr="003F5F91" w:rsidTr="008A5F40">
        <w:trPr>
          <w:trHeight w:val="330"/>
          <w:jc w:val="center"/>
        </w:trPr>
        <w:tc>
          <w:tcPr>
            <w:tcW w:w="1080" w:type="dxa"/>
            <w:tcBorders>
              <w:top w:val="nil"/>
              <w:left w:val="single" w:sz="12" w:space="0" w:color="auto"/>
              <w:bottom w:val="single" w:sz="4" w:space="0" w:color="auto"/>
              <w:right w:val="single" w:sz="4" w:space="0" w:color="auto"/>
            </w:tcBorders>
            <w:vAlign w:val="center"/>
          </w:tcPr>
          <w:p w:rsidR="00DA04AE" w:rsidRPr="003F5F91" w:rsidRDefault="00DA04AE" w:rsidP="008A5F40">
            <w:pPr>
              <w:jc w:val="center"/>
              <w:rPr>
                <w:b/>
                <w:sz w:val="22"/>
                <w:szCs w:val="22"/>
              </w:rPr>
            </w:pPr>
            <w:r>
              <w:rPr>
                <w:b/>
                <w:sz w:val="22"/>
                <w:szCs w:val="22"/>
              </w:rPr>
              <w:t>HR-95</w:t>
            </w:r>
          </w:p>
        </w:tc>
        <w:tc>
          <w:tcPr>
            <w:tcW w:w="3636" w:type="dxa"/>
            <w:tcBorders>
              <w:top w:val="nil"/>
              <w:left w:val="nil"/>
              <w:bottom w:val="single" w:sz="4" w:space="0" w:color="auto"/>
              <w:right w:val="single" w:sz="12" w:space="0" w:color="auto"/>
            </w:tcBorders>
            <w:vAlign w:val="center"/>
          </w:tcPr>
          <w:p w:rsidR="00DA04AE" w:rsidRPr="004537F3" w:rsidRDefault="00DA04AE" w:rsidP="008A5F40">
            <w:pPr>
              <w:rPr>
                <w:sz w:val="22"/>
                <w:szCs w:val="22"/>
              </w:rPr>
            </w:pPr>
            <w:r w:rsidRPr="004537F3">
              <w:rPr>
                <w:sz w:val="22"/>
                <w:szCs w:val="22"/>
              </w:rPr>
              <w:t xml:space="preserve">Hlava v hloubce cca </w:t>
            </w:r>
            <w:r w:rsidRPr="004537F3">
              <w:rPr>
                <w:b/>
                <w:sz w:val="22"/>
                <w:szCs w:val="22"/>
              </w:rPr>
              <w:t>1244 m</w:t>
            </w:r>
          </w:p>
        </w:tc>
      </w:tr>
      <w:tr w:rsidR="00DA04AE" w:rsidRPr="003F5F91" w:rsidTr="008A5F40">
        <w:trPr>
          <w:trHeight w:val="330"/>
          <w:jc w:val="center"/>
        </w:trPr>
        <w:tc>
          <w:tcPr>
            <w:tcW w:w="1080" w:type="dxa"/>
            <w:tcBorders>
              <w:top w:val="single" w:sz="4" w:space="0" w:color="auto"/>
              <w:left w:val="single" w:sz="12" w:space="0" w:color="auto"/>
              <w:bottom w:val="single" w:sz="12" w:space="0" w:color="auto"/>
              <w:right w:val="single" w:sz="4" w:space="0" w:color="auto"/>
            </w:tcBorders>
            <w:vAlign w:val="center"/>
          </w:tcPr>
          <w:p w:rsidR="00DA04AE" w:rsidRPr="003F5F91" w:rsidRDefault="00DA04AE" w:rsidP="008A5F40">
            <w:pPr>
              <w:jc w:val="center"/>
              <w:rPr>
                <w:b/>
                <w:sz w:val="22"/>
                <w:szCs w:val="22"/>
              </w:rPr>
            </w:pPr>
            <w:r>
              <w:rPr>
                <w:b/>
                <w:sz w:val="22"/>
                <w:szCs w:val="22"/>
              </w:rPr>
              <w:t>HR-117</w:t>
            </w:r>
          </w:p>
        </w:tc>
        <w:tc>
          <w:tcPr>
            <w:tcW w:w="3636" w:type="dxa"/>
            <w:tcBorders>
              <w:top w:val="single" w:sz="4" w:space="0" w:color="auto"/>
              <w:left w:val="nil"/>
              <w:bottom w:val="single" w:sz="12" w:space="0" w:color="auto"/>
              <w:right w:val="single" w:sz="12" w:space="0" w:color="auto"/>
            </w:tcBorders>
            <w:vAlign w:val="center"/>
          </w:tcPr>
          <w:p w:rsidR="00DA04AE" w:rsidRPr="004537F3" w:rsidRDefault="00DA04AE" w:rsidP="008A5F40">
            <w:pPr>
              <w:rPr>
                <w:sz w:val="22"/>
                <w:szCs w:val="22"/>
              </w:rPr>
            </w:pPr>
            <w:r w:rsidRPr="004537F3">
              <w:rPr>
                <w:sz w:val="22"/>
                <w:szCs w:val="22"/>
              </w:rPr>
              <w:t xml:space="preserve">Hlava v hloubce cca </w:t>
            </w:r>
            <w:r w:rsidRPr="004537F3">
              <w:rPr>
                <w:b/>
                <w:sz w:val="22"/>
                <w:szCs w:val="22"/>
              </w:rPr>
              <w:t>1239 m</w:t>
            </w:r>
          </w:p>
        </w:tc>
      </w:tr>
    </w:tbl>
    <w:p w:rsidR="00DA04AE" w:rsidRDefault="00DA04AE" w:rsidP="000E778C"/>
    <w:p w:rsidR="000F6094" w:rsidRPr="003F5F91" w:rsidRDefault="000F6094" w:rsidP="00493064">
      <w:pPr>
        <w:pStyle w:val="Nadpis3"/>
        <w:numPr>
          <w:ilvl w:val="2"/>
          <w:numId w:val="19"/>
        </w:numPr>
        <w:rPr>
          <w:rFonts w:asciiTheme="minorHAnsi" w:hAnsiTheme="minorHAnsi"/>
          <w:i/>
        </w:rPr>
      </w:pPr>
      <w:bookmarkStart w:id="45" w:name="_Toc96247432"/>
      <w:bookmarkStart w:id="46" w:name="_Toc338886732"/>
      <w:r w:rsidRPr="003F5F91">
        <w:rPr>
          <w:rFonts w:asciiTheme="minorHAnsi" w:hAnsiTheme="minorHAnsi"/>
          <w:i/>
        </w:rPr>
        <w:t xml:space="preserve">Konstrukce </w:t>
      </w:r>
      <w:bookmarkEnd w:id="45"/>
      <w:r w:rsidR="001B1EC3" w:rsidRPr="003F5F91">
        <w:rPr>
          <w:rFonts w:asciiTheme="minorHAnsi" w:hAnsiTheme="minorHAnsi"/>
          <w:i/>
        </w:rPr>
        <w:t>předmětných sond</w:t>
      </w:r>
      <w:bookmarkEnd w:id="46"/>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992"/>
        <w:gridCol w:w="992"/>
        <w:gridCol w:w="1134"/>
        <w:gridCol w:w="1134"/>
        <w:gridCol w:w="2552"/>
        <w:gridCol w:w="1210"/>
      </w:tblGrid>
      <w:tr w:rsidR="003527D2" w:rsidRPr="003F5F91" w:rsidTr="00440955">
        <w:trPr>
          <w:trHeight w:val="678"/>
        </w:trPr>
        <w:tc>
          <w:tcPr>
            <w:tcW w:w="993" w:type="dxa"/>
          </w:tcPr>
          <w:p w:rsidR="003527D2" w:rsidRPr="00440955" w:rsidRDefault="003527D2">
            <w:pPr>
              <w:numPr>
                <w:ilvl w:val="12"/>
                <w:numId w:val="0"/>
              </w:numPr>
              <w:spacing w:before="120"/>
              <w:jc w:val="center"/>
              <w:rPr>
                <w:b/>
                <w:sz w:val="22"/>
                <w:szCs w:val="22"/>
              </w:rPr>
            </w:pPr>
            <w:r w:rsidRPr="00440955">
              <w:rPr>
                <w:b/>
                <w:sz w:val="22"/>
                <w:szCs w:val="22"/>
              </w:rPr>
              <w:t>Sonda</w:t>
            </w:r>
          </w:p>
        </w:tc>
        <w:tc>
          <w:tcPr>
            <w:tcW w:w="992" w:type="dxa"/>
          </w:tcPr>
          <w:p w:rsidR="003527D2" w:rsidRPr="00440955" w:rsidRDefault="003527D2">
            <w:pPr>
              <w:numPr>
                <w:ilvl w:val="12"/>
                <w:numId w:val="0"/>
              </w:numPr>
              <w:spacing w:before="120"/>
              <w:jc w:val="center"/>
              <w:rPr>
                <w:b/>
                <w:sz w:val="22"/>
                <w:szCs w:val="22"/>
              </w:rPr>
            </w:pPr>
            <w:r w:rsidRPr="00440955">
              <w:rPr>
                <w:b/>
                <w:sz w:val="22"/>
                <w:szCs w:val="22"/>
              </w:rPr>
              <w:t>Název kolony</w:t>
            </w:r>
          </w:p>
        </w:tc>
        <w:tc>
          <w:tcPr>
            <w:tcW w:w="992" w:type="dxa"/>
          </w:tcPr>
          <w:p w:rsidR="003527D2" w:rsidRPr="00440955" w:rsidRDefault="003527D2">
            <w:pPr>
              <w:numPr>
                <w:ilvl w:val="12"/>
                <w:numId w:val="0"/>
              </w:numPr>
              <w:spacing w:before="120"/>
              <w:ind w:left="-70"/>
              <w:jc w:val="center"/>
              <w:rPr>
                <w:b/>
                <w:sz w:val="22"/>
                <w:szCs w:val="22"/>
              </w:rPr>
            </w:pPr>
            <w:r w:rsidRPr="00440955">
              <w:rPr>
                <w:b/>
                <w:sz w:val="22"/>
                <w:szCs w:val="22"/>
              </w:rPr>
              <w:t>průměr kolony</w:t>
            </w:r>
            <w:r w:rsidR="00E42858" w:rsidRPr="00440955">
              <w:rPr>
                <w:b/>
                <w:sz w:val="22"/>
                <w:szCs w:val="22"/>
              </w:rPr>
              <w:t xml:space="preserve">     </w:t>
            </w:r>
          </w:p>
        </w:tc>
        <w:tc>
          <w:tcPr>
            <w:tcW w:w="1134" w:type="dxa"/>
          </w:tcPr>
          <w:p w:rsidR="003527D2" w:rsidRPr="00440955" w:rsidRDefault="003527D2">
            <w:pPr>
              <w:numPr>
                <w:ilvl w:val="12"/>
                <w:numId w:val="0"/>
              </w:numPr>
              <w:spacing w:before="120"/>
              <w:jc w:val="center"/>
              <w:rPr>
                <w:b/>
                <w:sz w:val="22"/>
                <w:szCs w:val="22"/>
              </w:rPr>
            </w:pPr>
            <w:r w:rsidRPr="00440955">
              <w:rPr>
                <w:b/>
                <w:sz w:val="22"/>
                <w:szCs w:val="22"/>
              </w:rPr>
              <w:t xml:space="preserve">Hloubka </w:t>
            </w:r>
          </w:p>
          <w:p w:rsidR="003527D2" w:rsidRPr="00440955" w:rsidRDefault="00165E96" w:rsidP="00165E96">
            <w:pPr>
              <w:numPr>
                <w:ilvl w:val="12"/>
                <w:numId w:val="0"/>
              </w:numPr>
              <w:spacing w:before="120"/>
              <w:jc w:val="center"/>
              <w:rPr>
                <w:b/>
                <w:sz w:val="22"/>
                <w:szCs w:val="22"/>
              </w:rPr>
            </w:pPr>
            <w:r w:rsidRPr="00440955">
              <w:rPr>
                <w:b/>
                <w:sz w:val="22"/>
                <w:szCs w:val="22"/>
              </w:rPr>
              <w:t>(</w:t>
            </w:r>
            <w:r w:rsidR="003527D2" w:rsidRPr="00440955">
              <w:rPr>
                <w:b/>
                <w:sz w:val="22"/>
                <w:szCs w:val="22"/>
              </w:rPr>
              <w:t>m</w:t>
            </w:r>
            <w:r w:rsidRPr="00440955">
              <w:rPr>
                <w:b/>
                <w:sz w:val="22"/>
                <w:szCs w:val="22"/>
              </w:rPr>
              <w:t>)</w:t>
            </w:r>
          </w:p>
        </w:tc>
        <w:tc>
          <w:tcPr>
            <w:tcW w:w="1134" w:type="dxa"/>
          </w:tcPr>
          <w:p w:rsidR="003527D2" w:rsidRPr="00440955" w:rsidRDefault="003527D2">
            <w:pPr>
              <w:numPr>
                <w:ilvl w:val="12"/>
                <w:numId w:val="0"/>
              </w:numPr>
              <w:spacing w:before="120"/>
              <w:jc w:val="center"/>
              <w:rPr>
                <w:b/>
                <w:sz w:val="22"/>
                <w:szCs w:val="22"/>
              </w:rPr>
            </w:pPr>
            <w:r w:rsidRPr="00440955">
              <w:rPr>
                <w:b/>
                <w:sz w:val="22"/>
                <w:szCs w:val="22"/>
              </w:rPr>
              <w:t>Materiál</w:t>
            </w:r>
          </w:p>
          <w:p w:rsidR="003527D2" w:rsidRPr="00440955" w:rsidRDefault="00165E96">
            <w:pPr>
              <w:numPr>
                <w:ilvl w:val="12"/>
                <w:numId w:val="0"/>
              </w:numPr>
              <w:spacing w:before="120"/>
              <w:jc w:val="center"/>
              <w:rPr>
                <w:b/>
                <w:sz w:val="22"/>
                <w:szCs w:val="22"/>
              </w:rPr>
            </w:pPr>
            <w:r w:rsidRPr="00440955">
              <w:rPr>
                <w:b/>
                <w:sz w:val="22"/>
                <w:szCs w:val="22"/>
              </w:rPr>
              <w:t>p</w:t>
            </w:r>
            <w:r w:rsidR="003527D2" w:rsidRPr="00440955">
              <w:rPr>
                <w:b/>
                <w:sz w:val="22"/>
                <w:szCs w:val="22"/>
              </w:rPr>
              <w:t>ažnic</w:t>
            </w:r>
          </w:p>
        </w:tc>
        <w:tc>
          <w:tcPr>
            <w:tcW w:w="2552" w:type="dxa"/>
          </w:tcPr>
          <w:p w:rsidR="00165E96" w:rsidRPr="00440955" w:rsidRDefault="00165E96">
            <w:pPr>
              <w:numPr>
                <w:ilvl w:val="12"/>
                <w:numId w:val="0"/>
              </w:numPr>
              <w:spacing w:before="120"/>
              <w:jc w:val="center"/>
              <w:rPr>
                <w:b/>
                <w:sz w:val="22"/>
                <w:szCs w:val="22"/>
              </w:rPr>
            </w:pPr>
            <w:r w:rsidRPr="00440955">
              <w:rPr>
                <w:b/>
                <w:sz w:val="22"/>
                <w:szCs w:val="22"/>
              </w:rPr>
              <w:t>S</w:t>
            </w:r>
            <w:r w:rsidR="003527D2" w:rsidRPr="00440955">
              <w:rPr>
                <w:b/>
                <w:sz w:val="22"/>
                <w:szCs w:val="22"/>
              </w:rPr>
              <w:t>íla stěny</w:t>
            </w:r>
            <w:r w:rsidR="00E42858" w:rsidRPr="00440955">
              <w:rPr>
                <w:b/>
                <w:sz w:val="22"/>
                <w:szCs w:val="22"/>
              </w:rPr>
              <w:t xml:space="preserve"> </w:t>
            </w:r>
          </w:p>
          <w:p w:rsidR="003527D2" w:rsidRPr="00440955" w:rsidRDefault="003527D2">
            <w:pPr>
              <w:numPr>
                <w:ilvl w:val="12"/>
                <w:numId w:val="0"/>
              </w:numPr>
              <w:spacing w:before="120"/>
              <w:jc w:val="center"/>
              <w:rPr>
                <w:b/>
                <w:sz w:val="22"/>
                <w:szCs w:val="22"/>
              </w:rPr>
            </w:pPr>
            <w:r w:rsidRPr="00440955">
              <w:rPr>
                <w:b/>
                <w:sz w:val="22"/>
                <w:szCs w:val="22"/>
              </w:rPr>
              <w:t>(mm)</w:t>
            </w:r>
            <w:r w:rsidR="00E42858" w:rsidRPr="00440955">
              <w:rPr>
                <w:b/>
                <w:sz w:val="22"/>
                <w:szCs w:val="22"/>
              </w:rPr>
              <w:t xml:space="preserve">    </w:t>
            </w:r>
          </w:p>
        </w:tc>
        <w:tc>
          <w:tcPr>
            <w:tcW w:w="1210" w:type="dxa"/>
          </w:tcPr>
          <w:p w:rsidR="003527D2" w:rsidRPr="00440955" w:rsidRDefault="003527D2" w:rsidP="00177716">
            <w:pPr>
              <w:numPr>
                <w:ilvl w:val="12"/>
                <w:numId w:val="0"/>
              </w:numPr>
              <w:spacing w:before="120"/>
              <w:jc w:val="center"/>
              <w:rPr>
                <w:b/>
                <w:sz w:val="22"/>
                <w:szCs w:val="22"/>
              </w:rPr>
            </w:pPr>
            <w:r w:rsidRPr="00440955">
              <w:rPr>
                <w:b/>
                <w:sz w:val="22"/>
                <w:szCs w:val="22"/>
              </w:rPr>
              <w:t xml:space="preserve">Hlava cementu v hl. </w:t>
            </w:r>
            <w:r w:rsidR="00165E96" w:rsidRPr="00440955">
              <w:rPr>
                <w:b/>
                <w:sz w:val="22"/>
                <w:szCs w:val="22"/>
              </w:rPr>
              <w:t>(</w:t>
            </w:r>
            <w:r w:rsidRPr="00440955">
              <w:rPr>
                <w:b/>
                <w:sz w:val="22"/>
                <w:szCs w:val="22"/>
              </w:rPr>
              <w:t>m</w:t>
            </w:r>
            <w:r w:rsidR="00165E96" w:rsidRPr="00440955">
              <w:rPr>
                <w:b/>
                <w:sz w:val="22"/>
                <w:szCs w:val="22"/>
              </w:rPr>
              <w:t>)</w:t>
            </w:r>
            <w:r w:rsidR="00E42858" w:rsidRPr="00440955">
              <w:rPr>
                <w:b/>
                <w:sz w:val="22"/>
                <w:szCs w:val="22"/>
              </w:rPr>
              <w:t xml:space="preserve">    </w:t>
            </w:r>
          </w:p>
        </w:tc>
      </w:tr>
      <w:tr w:rsidR="00DA04AE" w:rsidRPr="003F5F91" w:rsidTr="00440955">
        <w:trPr>
          <w:cantSplit/>
          <w:trHeight w:hRule="exact" w:val="454"/>
        </w:trPr>
        <w:tc>
          <w:tcPr>
            <w:tcW w:w="993" w:type="dxa"/>
            <w:vMerge w:val="restart"/>
          </w:tcPr>
          <w:p w:rsidR="00DA04AE" w:rsidRPr="005F3711" w:rsidRDefault="00DA04AE" w:rsidP="003C30C3">
            <w:pPr>
              <w:numPr>
                <w:ilvl w:val="12"/>
                <w:numId w:val="0"/>
              </w:numPr>
              <w:spacing w:before="120"/>
              <w:jc w:val="center"/>
              <w:rPr>
                <w:b/>
                <w:sz w:val="22"/>
                <w:szCs w:val="22"/>
              </w:rPr>
            </w:pPr>
            <w:r w:rsidRPr="005F3711">
              <w:rPr>
                <w:b/>
                <w:sz w:val="22"/>
                <w:szCs w:val="22"/>
              </w:rPr>
              <w:t>HR-63</w:t>
            </w:r>
          </w:p>
        </w:tc>
        <w:tc>
          <w:tcPr>
            <w:tcW w:w="992" w:type="dxa"/>
          </w:tcPr>
          <w:p w:rsidR="00DA04AE" w:rsidRPr="00440955" w:rsidRDefault="00DA04AE" w:rsidP="001D03AB">
            <w:pPr>
              <w:numPr>
                <w:ilvl w:val="12"/>
                <w:numId w:val="0"/>
              </w:numPr>
              <w:spacing w:before="120" w:after="120"/>
              <w:jc w:val="center"/>
              <w:rPr>
                <w:sz w:val="22"/>
                <w:szCs w:val="22"/>
              </w:rPr>
            </w:pPr>
            <w:r w:rsidRPr="00440955">
              <w:rPr>
                <w:sz w:val="22"/>
                <w:szCs w:val="22"/>
              </w:rPr>
              <w:t>úvodní</w:t>
            </w:r>
          </w:p>
        </w:tc>
        <w:tc>
          <w:tcPr>
            <w:tcW w:w="992" w:type="dxa"/>
          </w:tcPr>
          <w:p w:rsidR="00DA04AE" w:rsidRPr="005F3711" w:rsidRDefault="00DA04AE" w:rsidP="003C30C3">
            <w:pPr>
              <w:numPr>
                <w:ilvl w:val="12"/>
                <w:numId w:val="0"/>
              </w:numPr>
              <w:spacing w:before="120"/>
              <w:ind w:left="-70"/>
              <w:jc w:val="center"/>
              <w:rPr>
                <w:sz w:val="22"/>
                <w:szCs w:val="22"/>
              </w:rPr>
            </w:pPr>
            <w:r w:rsidRPr="005F3711">
              <w:rPr>
                <w:sz w:val="22"/>
                <w:szCs w:val="22"/>
              </w:rPr>
              <w:t>9 5/8“</w:t>
            </w:r>
          </w:p>
        </w:tc>
        <w:tc>
          <w:tcPr>
            <w:tcW w:w="1134" w:type="dxa"/>
          </w:tcPr>
          <w:p w:rsidR="00DA04AE" w:rsidRPr="005F3711" w:rsidRDefault="00DA04AE" w:rsidP="003C30C3">
            <w:pPr>
              <w:numPr>
                <w:ilvl w:val="12"/>
                <w:numId w:val="0"/>
              </w:numPr>
              <w:spacing w:before="120"/>
              <w:jc w:val="center"/>
              <w:rPr>
                <w:snapToGrid w:val="0"/>
                <w:sz w:val="22"/>
                <w:szCs w:val="22"/>
              </w:rPr>
            </w:pPr>
            <w:r w:rsidRPr="005F3711">
              <w:rPr>
                <w:snapToGrid w:val="0"/>
                <w:sz w:val="22"/>
                <w:szCs w:val="22"/>
              </w:rPr>
              <w:t>49,9</w:t>
            </w:r>
          </w:p>
        </w:tc>
        <w:tc>
          <w:tcPr>
            <w:tcW w:w="1134" w:type="dxa"/>
          </w:tcPr>
          <w:p w:rsidR="00DA04AE" w:rsidRPr="005F3711" w:rsidRDefault="00DA04AE" w:rsidP="003C30C3">
            <w:pPr>
              <w:numPr>
                <w:ilvl w:val="12"/>
                <w:numId w:val="0"/>
              </w:numPr>
              <w:spacing w:before="120"/>
              <w:jc w:val="center"/>
              <w:rPr>
                <w:sz w:val="22"/>
                <w:szCs w:val="22"/>
              </w:rPr>
            </w:pPr>
            <w:r w:rsidRPr="005F3711">
              <w:rPr>
                <w:sz w:val="22"/>
                <w:szCs w:val="22"/>
              </w:rPr>
              <w:t>N/A</w:t>
            </w:r>
          </w:p>
        </w:tc>
        <w:tc>
          <w:tcPr>
            <w:tcW w:w="2552" w:type="dxa"/>
          </w:tcPr>
          <w:p w:rsidR="00DA04AE" w:rsidRPr="005F3711" w:rsidRDefault="00DA04AE" w:rsidP="00305351">
            <w:pPr>
              <w:numPr>
                <w:ilvl w:val="12"/>
                <w:numId w:val="0"/>
              </w:numPr>
              <w:spacing w:before="120"/>
              <w:jc w:val="center"/>
              <w:rPr>
                <w:sz w:val="22"/>
                <w:szCs w:val="22"/>
              </w:rPr>
            </w:pPr>
            <w:r w:rsidRPr="005F3711">
              <w:rPr>
                <w:sz w:val="22"/>
                <w:szCs w:val="22"/>
              </w:rPr>
              <w:t>7,1</w:t>
            </w:r>
          </w:p>
        </w:tc>
        <w:tc>
          <w:tcPr>
            <w:tcW w:w="1210" w:type="dxa"/>
          </w:tcPr>
          <w:p w:rsidR="00DA04AE" w:rsidRPr="005F3711" w:rsidRDefault="00DA04AE" w:rsidP="003C30C3">
            <w:pPr>
              <w:numPr>
                <w:ilvl w:val="12"/>
                <w:numId w:val="0"/>
              </w:numPr>
              <w:spacing w:before="120"/>
              <w:jc w:val="center"/>
              <w:rPr>
                <w:sz w:val="22"/>
                <w:szCs w:val="22"/>
              </w:rPr>
            </w:pPr>
            <w:r w:rsidRPr="005F3711">
              <w:rPr>
                <w:sz w:val="22"/>
                <w:szCs w:val="22"/>
              </w:rPr>
              <w:t>po povrch</w:t>
            </w:r>
          </w:p>
        </w:tc>
      </w:tr>
      <w:tr w:rsidR="00DA04AE" w:rsidRPr="003F5F91" w:rsidTr="00440955">
        <w:trPr>
          <w:cantSplit/>
          <w:trHeight w:hRule="exact" w:val="1002"/>
        </w:trPr>
        <w:tc>
          <w:tcPr>
            <w:tcW w:w="993" w:type="dxa"/>
            <w:vMerge/>
          </w:tcPr>
          <w:p w:rsidR="00DA04AE" w:rsidRPr="005F3711" w:rsidRDefault="00DA04AE" w:rsidP="003C30C3">
            <w:pPr>
              <w:numPr>
                <w:ilvl w:val="12"/>
                <w:numId w:val="0"/>
              </w:numPr>
              <w:spacing w:before="120"/>
              <w:jc w:val="center"/>
              <w:rPr>
                <w:b/>
                <w:sz w:val="22"/>
                <w:szCs w:val="22"/>
              </w:rPr>
            </w:pPr>
          </w:p>
        </w:tc>
        <w:tc>
          <w:tcPr>
            <w:tcW w:w="992" w:type="dxa"/>
          </w:tcPr>
          <w:p w:rsidR="00DA04AE" w:rsidRPr="00440955" w:rsidRDefault="00DA04AE" w:rsidP="001D03AB">
            <w:pPr>
              <w:numPr>
                <w:ilvl w:val="12"/>
                <w:numId w:val="0"/>
              </w:numPr>
              <w:spacing w:before="120" w:after="120"/>
              <w:jc w:val="center"/>
              <w:rPr>
                <w:sz w:val="22"/>
                <w:szCs w:val="22"/>
              </w:rPr>
            </w:pPr>
            <w:r w:rsidRPr="00440955">
              <w:rPr>
                <w:sz w:val="22"/>
                <w:szCs w:val="22"/>
              </w:rPr>
              <w:t>těžební</w:t>
            </w:r>
          </w:p>
        </w:tc>
        <w:tc>
          <w:tcPr>
            <w:tcW w:w="992" w:type="dxa"/>
          </w:tcPr>
          <w:p w:rsidR="00DA04AE" w:rsidRPr="005F3711" w:rsidRDefault="00DA04AE" w:rsidP="003C30C3">
            <w:pPr>
              <w:numPr>
                <w:ilvl w:val="12"/>
                <w:numId w:val="0"/>
              </w:numPr>
              <w:spacing w:before="120"/>
              <w:ind w:left="-70"/>
              <w:jc w:val="center"/>
              <w:rPr>
                <w:sz w:val="22"/>
                <w:szCs w:val="22"/>
              </w:rPr>
            </w:pPr>
            <w:r w:rsidRPr="005F3711">
              <w:rPr>
                <w:sz w:val="22"/>
                <w:szCs w:val="22"/>
              </w:rPr>
              <w:t>5 ½“</w:t>
            </w:r>
          </w:p>
        </w:tc>
        <w:tc>
          <w:tcPr>
            <w:tcW w:w="1134" w:type="dxa"/>
          </w:tcPr>
          <w:p w:rsidR="00DA04AE" w:rsidRPr="005F3711" w:rsidRDefault="00DA04AE" w:rsidP="003C30C3">
            <w:pPr>
              <w:numPr>
                <w:ilvl w:val="12"/>
                <w:numId w:val="0"/>
              </w:numPr>
              <w:spacing w:before="120"/>
              <w:jc w:val="center"/>
              <w:rPr>
                <w:sz w:val="22"/>
                <w:szCs w:val="22"/>
              </w:rPr>
            </w:pPr>
            <w:r w:rsidRPr="005F3711">
              <w:rPr>
                <w:sz w:val="22"/>
                <w:szCs w:val="22"/>
              </w:rPr>
              <w:t>1611,0</w:t>
            </w:r>
          </w:p>
        </w:tc>
        <w:tc>
          <w:tcPr>
            <w:tcW w:w="1134" w:type="dxa"/>
          </w:tcPr>
          <w:p w:rsidR="00DA04AE" w:rsidRPr="005F3711" w:rsidRDefault="00DA04AE" w:rsidP="003C30C3">
            <w:pPr>
              <w:numPr>
                <w:ilvl w:val="12"/>
                <w:numId w:val="0"/>
              </w:numPr>
              <w:spacing w:before="120"/>
              <w:jc w:val="center"/>
              <w:rPr>
                <w:sz w:val="22"/>
                <w:szCs w:val="22"/>
              </w:rPr>
            </w:pPr>
            <w:r w:rsidRPr="005F3711">
              <w:rPr>
                <w:sz w:val="22"/>
                <w:szCs w:val="22"/>
              </w:rPr>
              <w:t>N/A</w:t>
            </w:r>
          </w:p>
        </w:tc>
        <w:tc>
          <w:tcPr>
            <w:tcW w:w="2552" w:type="dxa"/>
          </w:tcPr>
          <w:p w:rsidR="00DA04AE" w:rsidRDefault="00DA04AE" w:rsidP="00684046">
            <w:pPr>
              <w:numPr>
                <w:ilvl w:val="12"/>
                <w:numId w:val="0"/>
              </w:numPr>
              <w:spacing w:before="120"/>
              <w:rPr>
                <w:sz w:val="22"/>
                <w:szCs w:val="22"/>
              </w:rPr>
            </w:pPr>
            <w:r>
              <w:rPr>
                <w:sz w:val="22"/>
                <w:szCs w:val="22"/>
              </w:rPr>
              <w:t>1533,5 - 1611 m: 7,7</w:t>
            </w:r>
          </w:p>
          <w:p w:rsidR="00DA04AE" w:rsidRPr="005F3711" w:rsidRDefault="00DA04AE" w:rsidP="00305351">
            <w:pPr>
              <w:numPr>
                <w:ilvl w:val="12"/>
                <w:numId w:val="0"/>
              </w:numPr>
              <w:spacing w:before="120"/>
              <w:rPr>
                <w:sz w:val="22"/>
                <w:szCs w:val="22"/>
              </w:rPr>
            </w:pPr>
            <w:r w:rsidRPr="005F3711">
              <w:rPr>
                <w:sz w:val="22"/>
                <w:szCs w:val="22"/>
              </w:rPr>
              <w:t xml:space="preserve">0 – 1533,5 m: 6,3 </w:t>
            </w:r>
          </w:p>
        </w:tc>
        <w:tc>
          <w:tcPr>
            <w:tcW w:w="1210" w:type="dxa"/>
          </w:tcPr>
          <w:p w:rsidR="00DA04AE" w:rsidRPr="005F3711" w:rsidRDefault="00DA04AE" w:rsidP="003C30C3">
            <w:pPr>
              <w:numPr>
                <w:ilvl w:val="12"/>
                <w:numId w:val="0"/>
              </w:numPr>
              <w:spacing w:before="120"/>
              <w:jc w:val="center"/>
              <w:rPr>
                <w:sz w:val="22"/>
                <w:szCs w:val="22"/>
              </w:rPr>
            </w:pPr>
            <w:r w:rsidRPr="005F3711">
              <w:rPr>
                <w:sz w:val="22"/>
                <w:szCs w:val="22"/>
              </w:rPr>
              <w:t>1070</w:t>
            </w:r>
          </w:p>
        </w:tc>
      </w:tr>
      <w:tr w:rsidR="00DA04AE" w:rsidRPr="003F5F91" w:rsidTr="00440955">
        <w:trPr>
          <w:cantSplit/>
          <w:trHeight w:hRule="exact" w:val="454"/>
        </w:trPr>
        <w:tc>
          <w:tcPr>
            <w:tcW w:w="993" w:type="dxa"/>
            <w:vMerge w:val="restart"/>
          </w:tcPr>
          <w:p w:rsidR="00DA04AE" w:rsidRPr="005F3711" w:rsidRDefault="00DA04AE" w:rsidP="003C30C3">
            <w:pPr>
              <w:numPr>
                <w:ilvl w:val="12"/>
                <w:numId w:val="0"/>
              </w:numPr>
              <w:spacing w:before="120"/>
              <w:jc w:val="center"/>
              <w:rPr>
                <w:b/>
                <w:sz w:val="22"/>
                <w:szCs w:val="22"/>
              </w:rPr>
            </w:pPr>
            <w:r w:rsidRPr="005F3711">
              <w:rPr>
                <w:b/>
                <w:sz w:val="22"/>
                <w:szCs w:val="22"/>
              </w:rPr>
              <w:t>HR-95</w:t>
            </w:r>
          </w:p>
        </w:tc>
        <w:tc>
          <w:tcPr>
            <w:tcW w:w="992" w:type="dxa"/>
          </w:tcPr>
          <w:p w:rsidR="00DA04AE" w:rsidRPr="00440955" w:rsidRDefault="00DA04AE" w:rsidP="001D03AB">
            <w:pPr>
              <w:numPr>
                <w:ilvl w:val="12"/>
                <w:numId w:val="0"/>
              </w:numPr>
              <w:spacing w:before="120" w:after="120"/>
              <w:jc w:val="center"/>
              <w:rPr>
                <w:sz w:val="22"/>
                <w:szCs w:val="22"/>
              </w:rPr>
            </w:pPr>
            <w:r w:rsidRPr="00440955">
              <w:rPr>
                <w:sz w:val="22"/>
                <w:szCs w:val="22"/>
              </w:rPr>
              <w:t>úvodní</w:t>
            </w:r>
          </w:p>
        </w:tc>
        <w:tc>
          <w:tcPr>
            <w:tcW w:w="992" w:type="dxa"/>
          </w:tcPr>
          <w:p w:rsidR="00DA04AE" w:rsidRPr="005F3711" w:rsidRDefault="00DA04AE" w:rsidP="003C30C3">
            <w:pPr>
              <w:numPr>
                <w:ilvl w:val="12"/>
                <w:numId w:val="0"/>
              </w:numPr>
              <w:spacing w:before="120"/>
              <w:ind w:left="-70"/>
              <w:jc w:val="center"/>
              <w:rPr>
                <w:sz w:val="22"/>
                <w:szCs w:val="22"/>
              </w:rPr>
            </w:pPr>
            <w:r w:rsidRPr="005F3711">
              <w:rPr>
                <w:sz w:val="22"/>
                <w:szCs w:val="22"/>
              </w:rPr>
              <w:t>9 5/8“</w:t>
            </w:r>
          </w:p>
        </w:tc>
        <w:tc>
          <w:tcPr>
            <w:tcW w:w="1134" w:type="dxa"/>
          </w:tcPr>
          <w:p w:rsidR="00DA04AE" w:rsidRPr="005F3711" w:rsidRDefault="00DA04AE" w:rsidP="003C30C3">
            <w:pPr>
              <w:numPr>
                <w:ilvl w:val="12"/>
                <w:numId w:val="0"/>
              </w:numPr>
              <w:spacing w:before="120"/>
              <w:jc w:val="center"/>
              <w:rPr>
                <w:sz w:val="22"/>
                <w:szCs w:val="22"/>
              </w:rPr>
            </w:pPr>
            <w:r w:rsidRPr="005F3711">
              <w:rPr>
                <w:sz w:val="22"/>
                <w:szCs w:val="22"/>
              </w:rPr>
              <w:t>178,5</w:t>
            </w:r>
          </w:p>
        </w:tc>
        <w:tc>
          <w:tcPr>
            <w:tcW w:w="1134" w:type="dxa"/>
          </w:tcPr>
          <w:p w:rsidR="00DA04AE" w:rsidRPr="005F3711" w:rsidRDefault="00DA04AE" w:rsidP="003C30C3">
            <w:pPr>
              <w:numPr>
                <w:ilvl w:val="12"/>
                <w:numId w:val="0"/>
              </w:numPr>
              <w:spacing w:before="120"/>
              <w:jc w:val="center"/>
              <w:rPr>
                <w:sz w:val="22"/>
                <w:szCs w:val="22"/>
              </w:rPr>
            </w:pPr>
            <w:r>
              <w:rPr>
                <w:sz w:val="22"/>
                <w:szCs w:val="22"/>
              </w:rPr>
              <w:t>N/A</w:t>
            </w:r>
          </w:p>
        </w:tc>
        <w:tc>
          <w:tcPr>
            <w:tcW w:w="2552" w:type="dxa"/>
          </w:tcPr>
          <w:p w:rsidR="00DA04AE" w:rsidRPr="005F3711" w:rsidRDefault="00DA04AE" w:rsidP="003C30C3">
            <w:pPr>
              <w:numPr>
                <w:ilvl w:val="12"/>
                <w:numId w:val="0"/>
              </w:numPr>
              <w:spacing w:before="120"/>
              <w:jc w:val="center"/>
              <w:rPr>
                <w:sz w:val="22"/>
                <w:szCs w:val="22"/>
              </w:rPr>
            </w:pPr>
            <w:r w:rsidRPr="005F3711">
              <w:rPr>
                <w:sz w:val="22"/>
                <w:szCs w:val="22"/>
              </w:rPr>
              <w:t>6,9</w:t>
            </w:r>
          </w:p>
        </w:tc>
        <w:tc>
          <w:tcPr>
            <w:tcW w:w="1210" w:type="dxa"/>
          </w:tcPr>
          <w:p w:rsidR="00DA04AE" w:rsidRPr="005F3711" w:rsidRDefault="00DA04AE" w:rsidP="003C30C3">
            <w:pPr>
              <w:numPr>
                <w:ilvl w:val="12"/>
                <w:numId w:val="0"/>
              </w:numPr>
              <w:spacing w:before="120"/>
              <w:jc w:val="center"/>
              <w:rPr>
                <w:sz w:val="22"/>
                <w:szCs w:val="22"/>
                <w:highlight w:val="yellow"/>
              </w:rPr>
            </w:pPr>
            <w:r w:rsidRPr="005F3711">
              <w:rPr>
                <w:sz w:val="22"/>
                <w:szCs w:val="22"/>
              </w:rPr>
              <w:t>po povrch</w:t>
            </w:r>
          </w:p>
        </w:tc>
      </w:tr>
      <w:tr w:rsidR="00DA04AE" w:rsidRPr="003F5F91" w:rsidTr="00440955">
        <w:trPr>
          <w:cantSplit/>
          <w:trHeight w:hRule="exact" w:val="454"/>
        </w:trPr>
        <w:tc>
          <w:tcPr>
            <w:tcW w:w="993" w:type="dxa"/>
            <w:vMerge/>
          </w:tcPr>
          <w:p w:rsidR="00DA04AE" w:rsidRPr="005F3711" w:rsidRDefault="00DA04AE" w:rsidP="003C30C3">
            <w:pPr>
              <w:numPr>
                <w:ilvl w:val="12"/>
                <w:numId w:val="0"/>
              </w:numPr>
              <w:spacing w:before="120"/>
              <w:jc w:val="center"/>
              <w:rPr>
                <w:b/>
                <w:sz w:val="22"/>
                <w:szCs w:val="22"/>
              </w:rPr>
            </w:pPr>
          </w:p>
        </w:tc>
        <w:tc>
          <w:tcPr>
            <w:tcW w:w="992" w:type="dxa"/>
          </w:tcPr>
          <w:p w:rsidR="00DA04AE" w:rsidRPr="00440955" w:rsidRDefault="00DA04AE" w:rsidP="001D03AB">
            <w:pPr>
              <w:numPr>
                <w:ilvl w:val="12"/>
                <w:numId w:val="0"/>
              </w:numPr>
              <w:spacing w:before="120" w:after="120"/>
              <w:jc w:val="center"/>
              <w:rPr>
                <w:sz w:val="22"/>
                <w:szCs w:val="22"/>
              </w:rPr>
            </w:pPr>
            <w:r w:rsidRPr="00440955">
              <w:rPr>
                <w:sz w:val="22"/>
                <w:szCs w:val="22"/>
              </w:rPr>
              <w:t>těžební</w:t>
            </w:r>
          </w:p>
        </w:tc>
        <w:tc>
          <w:tcPr>
            <w:tcW w:w="992" w:type="dxa"/>
          </w:tcPr>
          <w:p w:rsidR="00DA04AE" w:rsidRPr="005F3711" w:rsidRDefault="00DA04AE" w:rsidP="003C30C3">
            <w:pPr>
              <w:numPr>
                <w:ilvl w:val="12"/>
                <w:numId w:val="0"/>
              </w:numPr>
              <w:spacing w:before="120"/>
              <w:ind w:left="-70"/>
              <w:jc w:val="center"/>
              <w:rPr>
                <w:sz w:val="22"/>
                <w:szCs w:val="22"/>
              </w:rPr>
            </w:pPr>
            <w:r w:rsidRPr="005F3711">
              <w:rPr>
                <w:sz w:val="22"/>
                <w:szCs w:val="22"/>
              </w:rPr>
              <w:t>5 ½“</w:t>
            </w:r>
          </w:p>
        </w:tc>
        <w:tc>
          <w:tcPr>
            <w:tcW w:w="1134" w:type="dxa"/>
          </w:tcPr>
          <w:p w:rsidR="00DA04AE" w:rsidRPr="005F3711" w:rsidRDefault="00DA04AE" w:rsidP="003C30C3">
            <w:pPr>
              <w:numPr>
                <w:ilvl w:val="12"/>
                <w:numId w:val="0"/>
              </w:numPr>
              <w:spacing w:before="120"/>
              <w:jc w:val="center"/>
              <w:rPr>
                <w:sz w:val="22"/>
                <w:szCs w:val="22"/>
              </w:rPr>
            </w:pPr>
            <w:r w:rsidRPr="005F3711">
              <w:rPr>
                <w:sz w:val="22"/>
                <w:szCs w:val="22"/>
              </w:rPr>
              <w:t>1648,47</w:t>
            </w:r>
          </w:p>
        </w:tc>
        <w:tc>
          <w:tcPr>
            <w:tcW w:w="1134" w:type="dxa"/>
          </w:tcPr>
          <w:p w:rsidR="00DA04AE" w:rsidRPr="005F3711" w:rsidRDefault="00DA04AE" w:rsidP="003C30C3">
            <w:pPr>
              <w:numPr>
                <w:ilvl w:val="12"/>
                <w:numId w:val="0"/>
              </w:numPr>
              <w:spacing w:before="120"/>
              <w:jc w:val="center"/>
              <w:rPr>
                <w:sz w:val="22"/>
                <w:szCs w:val="22"/>
              </w:rPr>
            </w:pPr>
            <w:r>
              <w:rPr>
                <w:sz w:val="22"/>
                <w:szCs w:val="22"/>
              </w:rPr>
              <w:t>N/A</w:t>
            </w:r>
          </w:p>
        </w:tc>
        <w:tc>
          <w:tcPr>
            <w:tcW w:w="2552" w:type="dxa"/>
          </w:tcPr>
          <w:p w:rsidR="00DA04AE" w:rsidRPr="005F3711" w:rsidRDefault="00DA04AE" w:rsidP="003C30C3">
            <w:pPr>
              <w:numPr>
                <w:ilvl w:val="12"/>
                <w:numId w:val="0"/>
              </w:numPr>
              <w:spacing w:before="120"/>
              <w:jc w:val="center"/>
              <w:rPr>
                <w:sz w:val="22"/>
                <w:szCs w:val="22"/>
              </w:rPr>
            </w:pPr>
            <w:r w:rsidRPr="005F3711">
              <w:rPr>
                <w:sz w:val="22"/>
                <w:szCs w:val="22"/>
              </w:rPr>
              <w:t>6,9</w:t>
            </w:r>
          </w:p>
        </w:tc>
        <w:tc>
          <w:tcPr>
            <w:tcW w:w="1210" w:type="dxa"/>
          </w:tcPr>
          <w:p w:rsidR="00DA04AE" w:rsidRPr="005F3711" w:rsidRDefault="00DA04AE" w:rsidP="003C30C3">
            <w:pPr>
              <w:numPr>
                <w:ilvl w:val="12"/>
                <w:numId w:val="0"/>
              </w:numPr>
              <w:spacing w:before="120"/>
              <w:jc w:val="center"/>
              <w:rPr>
                <w:sz w:val="22"/>
                <w:szCs w:val="22"/>
                <w:highlight w:val="yellow"/>
              </w:rPr>
            </w:pPr>
            <w:r w:rsidRPr="005F3711">
              <w:rPr>
                <w:sz w:val="22"/>
                <w:szCs w:val="22"/>
              </w:rPr>
              <w:t>750</w:t>
            </w:r>
          </w:p>
        </w:tc>
      </w:tr>
      <w:tr w:rsidR="00DA04AE" w:rsidRPr="003F5F91" w:rsidTr="00440955">
        <w:trPr>
          <w:cantSplit/>
          <w:trHeight w:hRule="exact" w:val="454"/>
        </w:trPr>
        <w:tc>
          <w:tcPr>
            <w:tcW w:w="993" w:type="dxa"/>
            <w:vMerge w:val="restart"/>
          </w:tcPr>
          <w:p w:rsidR="00DA04AE" w:rsidRPr="005F3711" w:rsidRDefault="00DA04AE" w:rsidP="003C30C3">
            <w:pPr>
              <w:numPr>
                <w:ilvl w:val="12"/>
                <w:numId w:val="0"/>
              </w:numPr>
              <w:spacing w:before="120"/>
              <w:jc w:val="center"/>
              <w:rPr>
                <w:b/>
                <w:sz w:val="22"/>
                <w:szCs w:val="22"/>
              </w:rPr>
            </w:pPr>
            <w:r w:rsidRPr="005F3711">
              <w:rPr>
                <w:b/>
                <w:sz w:val="22"/>
                <w:szCs w:val="22"/>
              </w:rPr>
              <w:t>HR-117</w:t>
            </w:r>
          </w:p>
        </w:tc>
        <w:tc>
          <w:tcPr>
            <w:tcW w:w="992" w:type="dxa"/>
          </w:tcPr>
          <w:p w:rsidR="00DA04AE" w:rsidRPr="00440955" w:rsidRDefault="00DA04AE" w:rsidP="001D03AB">
            <w:pPr>
              <w:numPr>
                <w:ilvl w:val="12"/>
                <w:numId w:val="0"/>
              </w:numPr>
              <w:spacing w:before="120" w:after="120"/>
              <w:jc w:val="center"/>
              <w:rPr>
                <w:sz w:val="22"/>
                <w:szCs w:val="22"/>
              </w:rPr>
            </w:pPr>
            <w:r w:rsidRPr="00440955">
              <w:rPr>
                <w:sz w:val="22"/>
                <w:szCs w:val="22"/>
              </w:rPr>
              <w:t>úvodní</w:t>
            </w:r>
          </w:p>
        </w:tc>
        <w:tc>
          <w:tcPr>
            <w:tcW w:w="992" w:type="dxa"/>
          </w:tcPr>
          <w:p w:rsidR="00DA04AE" w:rsidRPr="005F3711" w:rsidRDefault="00DA04AE" w:rsidP="00DA2023">
            <w:pPr>
              <w:numPr>
                <w:ilvl w:val="12"/>
                <w:numId w:val="0"/>
              </w:numPr>
              <w:spacing w:before="120"/>
              <w:ind w:left="-70"/>
              <w:jc w:val="center"/>
              <w:rPr>
                <w:sz w:val="22"/>
                <w:szCs w:val="22"/>
              </w:rPr>
            </w:pPr>
            <w:r w:rsidRPr="005F3711">
              <w:rPr>
                <w:sz w:val="22"/>
                <w:szCs w:val="22"/>
              </w:rPr>
              <w:t>9 5/8“</w:t>
            </w:r>
          </w:p>
        </w:tc>
        <w:tc>
          <w:tcPr>
            <w:tcW w:w="1134" w:type="dxa"/>
          </w:tcPr>
          <w:p w:rsidR="00DA04AE" w:rsidRPr="005F3711" w:rsidRDefault="00DA04AE" w:rsidP="00DA2023">
            <w:pPr>
              <w:numPr>
                <w:ilvl w:val="12"/>
                <w:numId w:val="0"/>
              </w:numPr>
              <w:spacing w:before="120"/>
              <w:jc w:val="center"/>
              <w:rPr>
                <w:sz w:val="22"/>
                <w:szCs w:val="22"/>
              </w:rPr>
            </w:pPr>
            <w:r w:rsidRPr="005F3711">
              <w:rPr>
                <w:sz w:val="22"/>
                <w:szCs w:val="22"/>
              </w:rPr>
              <w:t>191,35</w:t>
            </w:r>
          </w:p>
        </w:tc>
        <w:tc>
          <w:tcPr>
            <w:tcW w:w="1134" w:type="dxa"/>
          </w:tcPr>
          <w:p w:rsidR="00DA04AE" w:rsidRPr="005F3711" w:rsidRDefault="00DA04AE" w:rsidP="00DA2023">
            <w:pPr>
              <w:numPr>
                <w:ilvl w:val="12"/>
                <w:numId w:val="0"/>
              </w:numPr>
              <w:spacing w:before="120"/>
              <w:jc w:val="center"/>
              <w:rPr>
                <w:sz w:val="22"/>
                <w:szCs w:val="22"/>
              </w:rPr>
            </w:pPr>
            <w:r w:rsidRPr="005F3711">
              <w:rPr>
                <w:sz w:val="22"/>
                <w:szCs w:val="22"/>
              </w:rPr>
              <w:t>J-55</w:t>
            </w:r>
          </w:p>
        </w:tc>
        <w:tc>
          <w:tcPr>
            <w:tcW w:w="2552" w:type="dxa"/>
          </w:tcPr>
          <w:p w:rsidR="00DA04AE" w:rsidRPr="005F3711" w:rsidRDefault="00DA04AE" w:rsidP="00DA2023">
            <w:pPr>
              <w:numPr>
                <w:ilvl w:val="12"/>
                <w:numId w:val="0"/>
              </w:numPr>
              <w:spacing w:before="120"/>
              <w:jc w:val="center"/>
              <w:rPr>
                <w:sz w:val="22"/>
                <w:szCs w:val="22"/>
              </w:rPr>
            </w:pPr>
            <w:r w:rsidRPr="005F3711">
              <w:rPr>
                <w:sz w:val="22"/>
                <w:szCs w:val="22"/>
              </w:rPr>
              <w:t>8,94</w:t>
            </w:r>
          </w:p>
        </w:tc>
        <w:tc>
          <w:tcPr>
            <w:tcW w:w="1210" w:type="dxa"/>
          </w:tcPr>
          <w:p w:rsidR="00DA04AE" w:rsidRPr="005F3711" w:rsidRDefault="00DA04AE" w:rsidP="00DA2023">
            <w:pPr>
              <w:numPr>
                <w:ilvl w:val="12"/>
                <w:numId w:val="0"/>
              </w:numPr>
              <w:spacing w:before="120"/>
              <w:jc w:val="center"/>
              <w:rPr>
                <w:sz w:val="22"/>
                <w:szCs w:val="22"/>
              </w:rPr>
            </w:pPr>
            <w:r w:rsidRPr="005F3711">
              <w:rPr>
                <w:sz w:val="22"/>
                <w:szCs w:val="22"/>
              </w:rPr>
              <w:t>po povrch</w:t>
            </w:r>
          </w:p>
        </w:tc>
      </w:tr>
      <w:tr w:rsidR="00DA04AE" w:rsidRPr="003F5F91" w:rsidTr="00440955">
        <w:trPr>
          <w:cantSplit/>
          <w:trHeight w:hRule="exact" w:val="454"/>
        </w:trPr>
        <w:tc>
          <w:tcPr>
            <w:tcW w:w="993" w:type="dxa"/>
            <w:vMerge/>
          </w:tcPr>
          <w:p w:rsidR="00DA04AE" w:rsidRPr="005F3711" w:rsidRDefault="00DA04AE" w:rsidP="003C30C3">
            <w:pPr>
              <w:numPr>
                <w:ilvl w:val="12"/>
                <w:numId w:val="0"/>
              </w:numPr>
              <w:spacing w:before="120"/>
              <w:jc w:val="center"/>
              <w:rPr>
                <w:b/>
                <w:sz w:val="22"/>
                <w:szCs w:val="22"/>
              </w:rPr>
            </w:pPr>
          </w:p>
        </w:tc>
        <w:tc>
          <w:tcPr>
            <w:tcW w:w="992" w:type="dxa"/>
          </w:tcPr>
          <w:p w:rsidR="00DA04AE" w:rsidRPr="00440955" w:rsidRDefault="00DA04AE" w:rsidP="001D03AB">
            <w:pPr>
              <w:numPr>
                <w:ilvl w:val="12"/>
                <w:numId w:val="0"/>
              </w:numPr>
              <w:spacing w:before="120" w:after="120"/>
              <w:jc w:val="center"/>
              <w:rPr>
                <w:sz w:val="22"/>
                <w:szCs w:val="22"/>
              </w:rPr>
            </w:pPr>
            <w:r w:rsidRPr="00440955">
              <w:rPr>
                <w:sz w:val="22"/>
                <w:szCs w:val="22"/>
              </w:rPr>
              <w:t>těžební</w:t>
            </w:r>
          </w:p>
        </w:tc>
        <w:tc>
          <w:tcPr>
            <w:tcW w:w="992" w:type="dxa"/>
          </w:tcPr>
          <w:p w:rsidR="00DA04AE" w:rsidRPr="005F3711" w:rsidRDefault="00DA04AE" w:rsidP="00DA2023">
            <w:pPr>
              <w:numPr>
                <w:ilvl w:val="12"/>
                <w:numId w:val="0"/>
              </w:numPr>
              <w:spacing w:before="120"/>
              <w:ind w:left="-70"/>
              <w:jc w:val="center"/>
              <w:rPr>
                <w:sz w:val="22"/>
                <w:szCs w:val="22"/>
              </w:rPr>
            </w:pPr>
            <w:r w:rsidRPr="005F3711">
              <w:rPr>
                <w:sz w:val="22"/>
                <w:szCs w:val="22"/>
              </w:rPr>
              <w:t>5 ½“</w:t>
            </w:r>
          </w:p>
        </w:tc>
        <w:tc>
          <w:tcPr>
            <w:tcW w:w="1134" w:type="dxa"/>
          </w:tcPr>
          <w:p w:rsidR="00DA04AE" w:rsidRPr="005F3711" w:rsidRDefault="00DA04AE" w:rsidP="00DA2023">
            <w:pPr>
              <w:numPr>
                <w:ilvl w:val="12"/>
                <w:numId w:val="0"/>
              </w:numPr>
              <w:spacing w:before="120"/>
              <w:jc w:val="center"/>
              <w:rPr>
                <w:sz w:val="22"/>
                <w:szCs w:val="22"/>
              </w:rPr>
            </w:pPr>
            <w:r w:rsidRPr="005F3711">
              <w:rPr>
                <w:sz w:val="22"/>
                <w:szCs w:val="22"/>
              </w:rPr>
              <w:t>1651</w:t>
            </w:r>
          </w:p>
        </w:tc>
        <w:tc>
          <w:tcPr>
            <w:tcW w:w="1134" w:type="dxa"/>
          </w:tcPr>
          <w:p w:rsidR="00DA04AE" w:rsidRPr="005F3711" w:rsidRDefault="00DA04AE" w:rsidP="00DA2023">
            <w:pPr>
              <w:numPr>
                <w:ilvl w:val="12"/>
                <w:numId w:val="0"/>
              </w:numPr>
              <w:spacing w:before="120"/>
              <w:jc w:val="center"/>
              <w:rPr>
                <w:sz w:val="22"/>
                <w:szCs w:val="22"/>
              </w:rPr>
            </w:pPr>
            <w:r w:rsidRPr="005F3711">
              <w:rPr>
                <w:sz w:val="22"/>
                <w:szCs w:val="22"/>
              </w:rPr>
              <w:t>J-55</w:t>
            </w:r>
          </w:p>
        </w:tc>
        <w:tc>
          <w:tcPr>
            <w:tcW w:w="2552" w:type="dxa"/>
          </w:tcPr>
          <w:p w:rsidR="00DA04AE" w:rsidRPr="005F3711" w:rsidRDefault="00DA04AE" w:rsidP="00DA2023">
            <w:pPr>
              <w:numPr>
                <w:ilvl w:val="12"/>
                <w:numId w:val="0"/>
              </w:numPr>
              <w:spacing w:before="120"/>
              <w:jc w:val="center"/>
              <w:rPr>
                <w:sz w:val="22"/>
                <w:szCs w:val="22"/>
              </w:rPr>
            </w:pPr>
            <w:r w:rsidRPr="005F3711">
              <w:rPr>
                <w:sz w:val="22"/>
                <w:szCs w:val="22"/>
              </w:rPr>
              <w:t>6,9</w:t>
            </w:r>
          </w:p>
        </w:tc>
        <w:tc>
          <w:tcPr>
            <w:tcW w:w="1210" w:type="dxa"/>
          </w:tcPr>
          <w:p w:rsidR="00DA04AE" w:rsidRPr="005F3711" w:rsidRDefault="00DA04AE" w:rsidP="00DA2023">
            <w:pPr>
              <w:numPr>
                <w:ilvl w:val="12"/>
                <w:numId w:val="0"/>
              </w:numPr>
              <w:spacing w:before="120"/>
              <w:jc w:val="center"/>
              <w:rPr>
                <w:sz w:val="22"/>
                <w:szCs w:val="22"/>
              </w:rPr>
            </w:pPr>
            <w:r w:rsidRPr="005F3711">
              <w:rPr>
                <w:sz w:val="22"/>
                <w:szCs w:val="22"/>
              </w:rPr>
              <w:t>950</w:t>
            </w:r>
          </w:p>
        </w:tc>
      </w:tr>
    </w:tbl>
    <w:p w:rsidR="00493064" w:rsidRPr="00493064" w:rsidRDefault="00493064" w:rsidP="00493064">
      <w:bookmarkStart w:id="47" w:name="_Toc96247433"/>
    </w:p>
    <w:bookmarkEnd w:id="47"/>
    <w:p w:rsidR="000B276A" w:rsidRDefault="000B276A">
      <w:pPr>
        <w:spacing w:line="240" w:lineRule="auto"/>
        <w:rPr>
          <w:rFonts w:ascii="Arial" w:hAnsi="Arial"/>
          <w:b/>
          <w:szCs w:val="20"/>
        </w:rPr>
      </w:pPr>
      <w:r>
        <w:br w:type="page"/>
      </w:r>
    </w:p>
    <w:p w:rsidR="00B42AFD" w:rsidRPr="00B42AFD" w:rsidRDefault="00E11D55" w:rsidP="00493064">
      <w:pPr>
        <w:pStyle w:val="Nadpis3"/>
        <w:numPr>
          <w:ilvl w:val="2"/>
          <w:numId w:val="19"/>
        </w:numPr>
        <w:rPr>
          <w:rFonts w:asciiTheme="minorHAnsi" w:hAnsiTheme="minorHAnsi"/>
          <w:i/>
        </w:rPr>
      </w:pPr>
      <w:r w:rsidRPr="003F5F91">
        <w:lastRenderedPageBreak/>
        <w:t xml:space="preserve"> </w:t>
      </w:r>
      <w:bookmarkStart w:id="48" w:name="_Toc338886733"/>
      <w:r w:rsidR="00B42AFD" w:rsidRPr="00B42AFD">
        <w:rPr>
          <w:rFonts w:asciiTheme="minorHAnsi" w:hAnsiTheme="minorHAnsi"/>
          <w:i/>
        </w:rPr>
        <w:t>Zařízení na ústí sondy a současné vystrojení sond</w:t>
      </w:r>
      <w:bookmarkEnd w:id="48"/>
      <w:r w:rsidR="00B42AFD" w:rsidRPr="00B42AFD">
        <w:rPr>
          <w:rFonts w:asciiTheme="minorHAnsi" w:hAnsiTheme="minorHAnsi"/>
          <w:i/>
        </w:rPr>
        <w:t xml:space="preserve"> </w:t>
      </w:r>
    </w:p>
    <w:tbl>
      <w:tblPr>
        <w:tblW w:w="8433" w:type="dxa"/>
        <w:tblInd w:w="63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1"/>
        <w:gridCol w:w="1701"/>
        <w:gridCol w:w="1559"/>
        <w:gridCol w:w="992"/>
        <w:gridCol w:w="1134"/>
        <w:gridCol w:w="2196"/>
      </w:tblGrid>
      <w:tr w:rsidR="00AC4116" w:rsidRPr="003F5F91" w:rsidTr="00233DA5">
        <w:tc>
          <w:tcPr>
            <w:tcW w:w="851" w:type="dxa"/>
            <w:tcBorders>
              <w:top w:val="single" w:sz="18" w:space="0" w:color="auto"/>
              <w:bottom w:val="single" w:sz="6" w:space="0" w:color="auto"/>
            </w:tcBorders>
          </w:tcPr>
          <w:p w:rsidR="00AC4116" w:rsidRPr="003F5F91" w:rsidRDefault="00AC4116">
            <w:pPr>
              <w:numPr>
                <w:ilvl w:val="12"/>
                <w:numId w:val="0"/>
              </w:numPr>
              <w:spacing w:before="120"/>
              <w:jc w:val="center"/>
              <w:rPr>
                <w:b/>
                <w:sz w:val="22"/>
                <w:szCs w:val="22"/>
              </w:rPr>
            </w:pPr>
            <w:r w:rsidRPr="003F5F91">
              <w:rPr>
                <w:b/>
                <w:sz w:val="22"/>
                <w:szCs w:val="22"/>
              </w:rPr>
              <w:t>Sonda</w:t>
            </w:r>
          </w:p>
        </w:tc>
        <w:tc>
          <w:tcPr>
            <w:tcW w:w="1701" w:type="dxa"/>
            <w:tcBorders>
              <w:top w:val="single" w:sz="18" w:space="0" w:color="auto"/>
              <w:bottom w:val="single" w:sz="6" w:space="0" w:color="auto"/>
            </w:tcBorders>
          </w:tcPr>
          <w:p w:rsidR="00AC4116" w:rsidRPr="003F5F91" w:rsidRDefault="00AC4116">
            <w:pPr>
              <w:numPr>
                <w:ilvl w:val="12"/>
                <w:numId w:val="0"/>
              </w:numPr>
              <w:spacing w:before="120"/>
              <w:ind w:left="-70"/>
              <w:jc w:val="center"/>
              <w:rPr>
                <w:b/>
                <w:sz w:val="22"/>
                <w:szCs w:val="22"/>
              </w:rPr>
            </w:pPr>
            <w:r w:rsidRPr="003F5F91">
              <w:rPr>
                <w:b/>
                <w:sz w:val="22"/>
                <w:szCs w:val="22"/>
              </w:rPr>
              <w:t>Produkční</w:t>
            </w:r>
          </w:p>
          <w:p w:rsidR="00AC4116" w:rsidRPr="003F5F91" w:rsidRDefault="002A4A11">
            <w:pPr>
              <w:numPr>
                <w:ilvl w:val="12"/>
                <w:numId w:val="0"/>
              </w:numPr>
              <w:spacing w:before="120"/>
              <w:ind w:left="-70"/>
              <w:jc w:val="center"/>
              <w:rPr>
                <w:b/>
                <w:sz w:val="22"/>
                <w:szCs w:val="22"/>
              </w:rPr>
            </w:pPr>
            <w:r w:rsidRPr="003F5F91">
              <w:rPr>
                <w:b/>
                <w:sz w:val="22"/>
                <w:szCs w:val="22"/>
              </w:rPr>
              <w:t>K</w:t>
            </w:r>
            <w:r w:rsidR="00AC4116" w:rsidRPr="003F5F91">
              <w:rPr>
                <w:b/>
                <w:sz w:val="22"/>
                <w:szCs w:val="22"/>
              </w:rPr>
              <w:t>říž</w:t>
            </w:r>
          </w:p>
        </w:tc>
        <w:tc>
          <w:tcPr>
            <w:tcW w:w="1559" w:type="dxa"/>
            <w:tcBorders>
              <w:top w:val="single" w:sz="18" w:space="0" w:color="auto"/>
              <w:bottom w:val="single" w:sz="6" w:space="0" w:color="auto"/>
            </w:tcBorders>
          </w:tcPr>
          <w:p w:rsidR="00AC4116" w:rsidRPr="003F5F91" w:rsidRDefault="00AC4116">
            <w:pPr>
              <w:numPr>
                <w:ilvl w:val="12"/>
                <w:numId w:val="0"/>
              </w:numPr>
              <w:spacing w:before="120"/>
              <w:ind w:left="-70"/>
              <w:jc w:val="center"/>
              <w:rPr>
                <w:b/>
                <w:sz w:val="22"/>
                <w:szCs w:val="22"/>
              </w:rPr>
            </w:pPr>
            <w:r w:rsidRPr="003F5F91">
              <w:rPr>
                <w:b/>
                <w:sz w:val="22"/>
                <w:szCs w:val="22"/>
              </w:rPr>
              <w:t>Stupačky</w:t>
            </w:r>
          </w:p>
          <w:p w:rsidR="00AC4116" w:rsidRPr="003F5F91" w:rsidRDefault="00AC4116" w:rsidP="00B42AFD">
            <w:pPr>
              <w:numPr>
                <w:ilvl w:val="12"/>
                <w:numId w:val="0"/>
              </w:numPr>
              <w:spacing w:before="120"/>
              <w:ind w:left="-70"/>
              <w:rPr>
                <w:b/>
                <w:sz w:val="22"/>
                <w:szCs w:val="22"/>
              </w:rPr>
            </w:pPr>
          </w:p>
        </w:tc>
        <w:tc>
          <w:tcPr>
            <w:tcW w:w="992" w:type="dxa"/>
            <w:tcBorders>
              <w:top w:val="single" w:sz="18" w:space="0" w:color="auto"/>
              <w:bottom w:val="single" w:sz="6" w:space="0" w:color="auto"/>
            </w:tcBorders>
          </w:tcPr>
          <w:p w:rsidR="00AC4116" w:rsidRPr="003F5F91" w:rsidRDefault="00AC4116">
            <w:pPr>
              <w:pStyle w:val="Nadpis9"/>
              <w:numPr>
                <w:ilvl w:val="0"/>
                <w:numId w:val="0"/>
              </w:numPr>
              <w:spacing w:line="240" w:lineRule="auto"/>
              <w:rPr>
                <w:rFonts w:asciiTheme="minorHAnsi" w:hAnsiTheme="minorHAnsi"/>
                <w:sz w:val="22"/>
                <w:szCs w:val="22"/>
              </w:rPr>
            </w:pPr>
            <w:r w:rsidRPr="003F5F91">
              <w:rPr>
                <w:rFonts w:asciiTheme="minorHAnsi" w:hAnsiTheme="minorHAnsi"/>
                <w:sz w:val="22"/>
                <w:szCs w:val="22"/>
              </w:rPr>
              <w:t>Pakr</w:t>
            </w:r>
          </w:p>
        </w:tc>
        <w:tc>
          <w:tcPr>
            <w:tcW w:w="1134" w:type="dxa"/>
            <w:tcBorders>
              <w:top w:val="single" w:sz="18" w:space="0" w:color="auto"/>
              <w:bottom w:val="single" w:sz="6" w:space="0" w:color="auto"/>
            </w:tcBorders>
          </w:tcPr>
          <w:p w:rsidR="00AC4116" w:rsidRPr="003F5F91" w:rsidRDefault="00AC4116">
            <w:pPr>
              <w:numPr>
                <w:ilvl w:val="12"/>
                <w:numId w:val="0"/>
              </w:numPr>
              <w:spacing w:before="120"/>
              <w:ind w:left="-70"/>
              <w:jc w:val="center"/>
              <w:rPr>
                <w:b/>
                <w:sz w:val="22"/>
                <w:szCs w:val="22"/>
              </w:rPr>
            </w:pPr>
            <w:r w:rsidRPr="003F5F91">
              <w:rPr>
                <w:b/>
                <w:sz w:val="22"/>
                <w:szCs w:val="22"/>
              </w:rPr>
              <w:t>Propl.</w:t>
            </w:r>
          </w:p>
          <w:p w:rsidR="00AC4116" w:rsidRPr="003F5F91" w:rsidRDefault="00AC4116">
            <w:pPr>
              <w:numPr>
                <w:ilvl w:val="12"/>
                <w:numId w:val="0"/>
              </w:numPr>
              <w:spacing w:before="120"/>
              <w:ind w:left="-70"/>
              <w:jc w:val="center"/>
              <w:rPr>
                <w:b/>
                <w:sz w:val="22"/>
                <w:szCs w:val="22"/>
              </w:rPr>
            </w:pPr>
            <w:r w:rsidRPr="003F5F91">
              <w:rPr>
                <w:b/>
                <w:sz w:val="22"/>
                <w:szCs w:val="22"/>
              </w:rPr>
              <w:t>objímka</w:t>
            </w:r>
          </w:p>
        </w:tc>
        <w:tc>
          <w:tcPr>
            <w:tcW w:w="2196" w:type="dxa"/>
            <w:tcBorders>
              <w:top w:val="single" w:sz="18" w:space="0" w:color="auto"/>
              <w:bottom w:val="single" w:sz="6" w:space="0" w:color="auto"/>
            </w:tcBorders>
          </w:tcPr>
          <w:p w:rsidR="00AC4116" w:rsidRPr="003F5F91" w:rsidRDefault="007A00DB">
            <w:pPr>
              <w:numPr>
                <w:ilvl w:val="12"/>
                <w:numId w:val="0"/>
              </w:numPr>
              <w:spacing w:before="120"/>
              <w:jc w:val="center"/>
              <w:rPr>
                <w:b/>
              </w:rPr>
            </w:pPr>
            <w:r w:rsidRPr="003F5F91">
              <w:rPr>
                <w:b/>
              </w:rPr>
              <w:t>Počva sondy</w:t>
            </w:r>
            <w:r w:rsidR="00AC4116" w:rsidRPr="003F5F91">
              <w:rPr>
                <w:b/>
              </w:rPr>
              <w:t xml:space="preserve"> </w:t>
            </w:r>
          </w:p>
          <w:p w:rsidR="00AC4116" w:rsidRPr="003F5F91" w:rsidRDefault="00AC4116">
            <w:pPr>
              <w:numPr>
                <w:ilvl w:val="12"/>
                <w:numId w:val="0"/>
              </w:numPr>
              <w:spacing w:before="120"/>
              <w:jc w:val="center"/>
              <w:rPr>
                <w:b/>
              </w:rPr>
            </w:pPr>
            <w:r w:rsidRPr="003F5F91">
              <w:rPr>
                <w:b/>
              </w:rPr>
              <w:t xml:space="preserve"> </w:t>
            </w:r>
            <w:r w:rsidR="007A00DB" w:rsidRPr="003F5F91">
              <w:rPr>
                <w:b/>
              </w:rPr>
              <w:t>v hloubce m</w:t>
            </w:r>
          </w:p>
        </w:tc>
      </w:tr>
      <w:tr w:rsidR="00C12077" w:rsidRPr="003F5F91" w:rsidTr="00233DA5">
        <w:trPr>
          <w:trHeight w:val="465"/>
        </w:trPr>
        <w:tc>
          <w:tcPr>
            <w:tcW w:w="851" w:type="dxa"/>
            <w:vAlign w:val="center"/>
          </w:tcPr>
          <w:p w:rsidR="00C12077" w:rsidRPr="003F5F91" w:rsidRDefault="00B42AFD" w:rsidP="00D62BD6">
            <w:pPr>
              <w:numPr>
                <w:ilvl w:val="12"/>
                <w:numId w:val="0"/>
              </w:numPr>
              <w:spacing w:before="120"/>
              <w:jc w:val="center"/>
              <w:rPr>
                <w:b/>
                <w:sz w:val="22"/>
                <w:szCs w:val="22"/>
              </w:rPr>
            </w:pPr>
            <w:r>
              <w:rPr>
                <w:b/>
                <w:sz w:val="22"/>
                <w:szCs w:val="22"/>
              </w:rPr>
              <w:t>HR-63</w:t>
            </w:r>
          </w:p>
        </w:tc>
        <w:tc>
          <w:tcPr>
            <w:tcW w:w="1701" w:type="dxa"/>
            <w:vAlign w:val="center"/>
          </w:tcPr>
          <w:p w:rsidR="00C12077" w:rsidRPr="003F5F91" w:rsidRDefault="00803876" w:rsidP="00D62BD6">
            <w:pPr>
              <w:numPr>
                <w:ilvl w:val="12"/>
                <w:numId w:val="0"/>
              </w:numPr>
              <w:spacing w:before="120" w:line="240" w:lineRule="atLeast"/>
              <w:ind w:left="-70"/>
              <w:jc w:val="center"/>
              <w:rPr>
                <w:sz w:val="22"/>
                <w:szCs w:val="22"/>
              </w:rPr>
            </w:pPr>
            <w:r>
              <w:rPr>
                <w:sz w:val="22"/>
                <w:szCs w:val="22"/>
              </w:rPr>
              <w:t>Ano</w:t>
            </w:r>
          </w:p>
        </w:tc>
        <w:tc>
          <w:tcPr>
            <w:tcW w:w="1559" w:type="dxa"/>
            <w:vAlign w:val="center"/>
          </w:tcPr>
          <w:p w:rsidR="00C12077" w:rsidRPr="003F5F91" w:rsidRDefault="00803876" w:rsidP="00803876">
            <w:pPr>
              <w:numPr>
                <w:ilvl w:val="12"/>
                <w:numId w:val="0"/>
              </w:numPr>
              <w:spacing w:before="120" w:line="240" w:lineRule="atLeast"/>
              <w:ind w:left="-70"/>
              <w:jc w:val="center"/>
              <w:rPr>
                <w:sz w:val="22"/>
                <w:szCs w:val="22"/>
              </w:rPr>
            </w:pPr>
            <w:r>
              <w:rPr>
                <w:sz w:val="22"/>
                <w:szCs w:val="22"/>
              </w:rPr>
              <w:t xml:space="preserve">2 7/8“ </w:t>
            </w:r>
          </w:p>
        </w:tc>
        <w:tc>
          <w:tcPr>
            <w:tcW w:w="992" w:type="dxa"/>
            <w:vAlign w:val="center"/>
          </w:tcPr>
          <w:p w:rsidR="00C12077" w:rsidRPr="000E778C" w:rsidRDefault="00C12077" w:rsidP="00D62BD6">
            <w:pPr>
              <w:numPr>
                <w:ilvl w:val="12"/>
                <w:numId w:val="0"/>
              </w:numPr>
              <w:spacing w:before="120" w:line="240" w:lineRule="atLeast"/>
              <w:ind w:left="-70"/>
              <w:jc w:val="center"/>
              <w:rPr>
                <w:sz w:val="22"/>
                <w:szCs w:val="22"/>
              </w:rPr>
            </w:pPr>
            <w:r w:rsidRPr="000E778C">
              <w:rPr>
                <w:sz w:val="22"/>
                <w:szCs w:val="22"/>
              </w:rPr>
              <w:t>Není</w:t>
            </w:r>
          </w:p>
        </w:tc>
        <w:tc>
          <w:tcPr>
            <w:tcW w:w="1134" w:type="dxa"/>
            <w:vAlign w:val="center"/>
          </w:tcPr>
          <w:p w:rsidR="00C12077" w:rsidRPr="000E778C" w:rsidRDefault="00C12077" w:rsidP="00D62BD6">
            <w:pPr>
              <w:numPr>
                <w:ilvl w:val="12"/>
                <w:numId w:val="0"/>
              </w:numPr>
              <w:spacing w:before="120"/>
              <w:ind w:left="-70"/>
              <w:jc w:val="center"/>
              <w:rPr>
                <w:sz w:val="22"/>
                <w:szCs w:val="22"/>
              </w:rPr>
            </w:pPr>
            <w:r w:rsidRPr="000E778C">
              <w:rPr>
                <w:sz w:val="22"/>
                <w:szCs w:val="22"/>
              </w:rPr>
              <w:t>Není</w:t>
            </w:r>
          </w:p>
        </w:tc>
        <w:tc>
          <w:tcPr>
            <w:tcW w:w="2196" w:type="dxa"/>
            <w:vAlign w:val="center"/>
          </w:tcPr>
          <w:p w:rsidR="00C12077" w:rsidRPr="003F5F91" w:rsidRDefault="003F7FA2" w:rsidP="001B1EC3">
            <w:pPr>
              <w:numPr>
                <w:ilvl w:val="12"/>
                <w:numId w:val="0"/>
              </w:numPr>
              <w:spacing w:before="120"/>
              <w:jc w:val="center"/>
              <w:rPr>
                <w:sz w:val="22"/>
                <w:szCs w:val="22"/>
              </w:rPr>
            </w:pPr>
            <w:r>
              <w:rPr>
                <w:sz w:val="22"/>
                <w:szCs w:val="22"/>
              </w:rPr>
              <w:t>1379,8</w:t>
            </w:r>
          </w:p>
        </w:tc>
      </w:tr>
      <w:tr w:rsidR="00C12077" w:rsidRPr="003F5F91" w:rsidTr="00233DA5">
        <w:trPr>
          <w:trHeight w:val="465"/>
        </w:trPr>
        <w:tc>
          <w:tcPr>
            <w:tcW w:w="851" w:type="dxa"/>
          </w:tcPr>
          <w:p w:rsidR="00C12077" w:rsidRPr="003F5F91" w:rsidRDefault="00C12077" w:rsidP="001B1EC3">
            <w:pPr>
              <w:numPr>
                <w:ilvl w:val="12"/>
                <w:numId w:val="0"/>
              </w:numPr>
              <w:spacing w:before="120"/>
              <w:jc w:val="center"/>
              <w:rPr>
                <w:b/>
                <w:sz w:val="22"/>
                <w:szCs w:val="22"/>
              </w:rPr>
            </w:pPr>
            <w:r w:rsidRPr="003F5F91">
              <w:rPr>
                <w:b/>
                <w:sz w:val="22"/>
                <w:szCs w:val="22"/>
              </w:rPr>
              <w:t>HR-</w:t>
            </w:r>
            <w:r w:rsidR="00B42AFD">
              <w:rPr>
                <w:b/>
                <w:sz w:val="22"/>
                <w:szCs w:val="22"/>
              </w:rPr>
              <w:t>95</w:t>
            </w:r>
          </w:p>
        </w:tc>
        <w:tc>
          <w:tcPr>
            <w:tcW w:w="1701" w:type="dxa"/>
            <w:vAlign w:val="center"/>
          </w:tcPr>
          <w:p w:rsidR="00C12077" w:rsidRPr="003F5F91" w:rsidRDefault="00B42AFD" w:rsidP="00B42AFD">
            <w:pPr>
              <w:numPr>
                <w:ilvl w:val="12"/>
                <w:numId w:val="0"/>
              </w:numPr>
              <w:spacing w:before="120" w:line="240" w:lineRule="atLeast"/>
              <w:ind w:left="-70"/>
              <w:jc w:val="center"/>
              <w:rPr>
                <w:sz w:val="22"/>
                <w:szCs w:val="22"/>
              </w:rPr>
            </w:pPr>
            <w:r>
              <w:rPr>
                <w:sz w:val="22"/>
                <w:szCs w:val="22"/>
              </w:rPr>
              <w:t>JT 35</w:t>
            </w:r>
          </w:p>
        </w:tc>
        <w:tc>
          <w:tcPr>
            <w:tcW w:w="1559" w:type="dxa"/>
            <w:vAlign w:val="center"/>
          </w:tcPr>
          <w:p w:rsidR="00C12077" w:rsidRPr="003F5F91" w:rsidRDefault="00B42AFD" w:rsidP="00233DA5">
            <w:pPr>
              <w:numPr>
                <w:ilvl w:val="12"/>
                <w:numId w:val="0"/>
              </w:numPr>
              <w:spacing w:before="120" w:line="240" w:lineRule="atLeast"/>
              <w:ind w:left="-70"/>
              <w:jc w:val="center"/>
              <w:rPr>
                <w:sz w:val="22"/>
                <w:szCs w:val="22"/>
              </w:rPr>
            </w:pPr>
            <w:r>
              <w:rPr>
                <w:sz w:val="22"/>
                <w:szCs w:val="22"/>
              </w:rPr>
              <w:t xml:space="preserve">2 7/8“ </w:t>
            </w:r>
          </w:p>
        </w:tc>
        <w:tc>
          <w:tcPr>
            <w:tcW w:w="992" w:type="dxa"/>
            <w:vAlign w:val="center"/>
          </w:tcPr>
          <w:p w:rsidR="00C12077" w:rsidRPr="005F3711" w:rsidRDefault="00C12077" w:rsidP="00D62BD6">
            <w:pPr>
              <w:numPr>
                <w:ilvl w:val="12"/>
                <w:numId w:val="0"/>
              </w:numPr>
              <w:spacing w:before="120" w:line="240" w:lineRule="atLeast"/>
              <w:ind w:left="-70"/>
              <w:jc w:val="center"/>
              <w:rPr>
                <w:sz w:val="22"/>
                <w:szCs w:val="22"/>
              </w:rPr>
            </w:pPr>
            <w:r w:rsidRPr="005F3711">
              <w:rPr>
                <w:sz w:val="22"/>
                <w:szCs w:val="22"/>
              </w:rPr>
              <w:t>Není</w:t>
            </w:r>
          </w:p>
        </w:tc>
        <w:tc>
          <w:tcPr>
            <w:tcW w:w="1134" w:type="dxa"/>
            <w:vAlign w:val="center"/>
          </w:tcPr>
          <w:p w:rsidR="00C12077" w:rsidRPr="005F3711" w:rsidRDefault="00C12077" w:rsidP="00D62BD6">
            <w:pPr>
              <w:numPr>
                <w:ilvl w:val="12"/>
                <w:numId w:val="0"/>
              </w:numPr>
              <w:spacing w:before="120"/>
              <w:ind w:left="-70"/>
              <w:jc w:val="center"/>
              <w:rPr>
                <w:sz w:val="22"/>
                <w:szCs w:val="22"/>
              </w:rPr>
            </w:pPr>
            <w:r w:rsidRPr="005F3711">
              <w:rPr>
                <w:sz w:val="22"/>
                <w:szCs w:val="22"/>
              </w:rPr>
              <w:t>Není</w:t>
            </w:r>
          </w:p>
        </w:tc>
        <w:tc>
          <w:tcPr>
            <w:tcW w:w="2196" w:type="dxa"/>
          </w:tcPr>
          <w:p w:rsidR="00C12077" w:rsidRPr="003F5F91" w:rsidRDefault="00B42AFD" w:rsidP="001B1EC3">
            <w:pPr>
              <w:numPr>
                <w:ilvl w:val="12"/>
                <w:numId w:val="0"/>
              </w:numPr>
              <w:spacing w:before="120" w:line="240" w:lineRule="atLeast"/>
              <w:jc w:val="center"/>
              <w:rPr>
                <w:sz w:val="22"/>
                <w:szCs w:val="22"/>
              </w:rPr>
            </w:pPr>
            <w:r>
              <w:rPr>
                <w:sz w:val="22"/>
                <w:szCs w:val="22"/>
              </w:rPr>
              <w:t>1590,0</w:t>
            </w:r>
          </w:p>
        </w:tc>
      </w:tr>
      <w:tr w:rsidR="003F7FA2" w:rsidRPr="003F5F91" w:rsidTr="00233DA5">
        <w:trPr>
          <w:trHeight w:val="465"/>
        </w:trPr>
        <w:tc>
          <w:tcPr>
            <w:tcW w:w="851" w:type="dxa"/>
          </w:tcPr>
          <w:p w:rsidR="003F7FA2" w:rsidRPr="003F5F91" w:rsidRDefault="003F7FA2" w:rsidP="001B1EC3">
            <w:pPr>
              <w:numPr>
                <w:ilvl w:val="12"/>
                <w:numId w:val="0"/>
              </w:numPr>
              <w:spacing w:before="120"/>
              <w:jc w:val="center"/>
              <w:rPr>
                <w:b/>
                <w:sz w:val="22"/>
                <w:szCs w:val="22"/>
              </w:rPr>
            </w:pPr>
            <w:r>
              <w:rPr>
                <w:b/>
                <w:sz w:val="22"/>
                <w:szCs w:val="22"/>
              </w:rPr>
              <w:t>HR-117</w:t>
            </w:r>
          </w:p>
        </w:tc>
        <w:tc>
          <w:tcPr>
            <w:tcW w:w="1701" w:type="dxa"/>
            <w:vAlign w:val="center"/>
          </w:tcPr>
          <w:p w:rsidR="003F7FA2" w:rsidRPr="00B11728" w:rsidRDefault="00233DA5" w:rsidP="00233DA5">
            <w:pPr>
              <w:numPr>
                <w:ilvl w:val="12"/>
                <w:numId w:val="0"/>
              </w:numPr>
              <w:spacing w:before="120" w:line="240" w:lineRule="atLeast"/>
              <w:ind w:left="-70"/>
              <w:jc w:val="center"/>
              <w:rPr>
                <w:sz w:val="22"/>
                <w:szCs w:val="22"/>
              </w:rPr>
            </w:pPr>
            <w:r>
              <w:rPr>
                <w:sz w:val="22"/>
                <w:szCs w:val="22"/>
              </w:rPr>
              <w:t xml:space="preserve">PK není.  Na ústí </w:t>
            </w:r>
            <w:r w:rsidRPr="00165E96">
              <w:rPr>
                <w:sz w:val="22"/>
                <w:szCs w:val="22"/>
              </w:rPr>
              <w:t>je 3</w:t>
            </w:r>
            <w:r w:rsidR="005F3711" w:rsidRPr="00165E96">
              <w:rPr>
                <w:sz w:val="22"/>
                <w:szCs w:val="22"/>
              </w:rPr>
              <w:t xml:space="preserve"> </w:t>
            </w:r>
            <w:r w:rsidRPr="00165E96">
              <w:rPr>
                <w:sz w:val="22"/>
                <w:szCs w:val="22"/>
              </w:rPr>
              <w:t>“</w:t>
            </w:r>
            <w:r>
              <w:rPr>
                <w:sz w:val="22"/>
                <w:szCs w:val="22"/>
              </w:rPr>
              <w:t xml:space="preserve"> uzávěr se závěsnou přírubou 7 1/16“</w:t>
            </w:r>
          </w:p>
        </w:tc>
        <w:tc>
          <w:tcPr>
            <w:tcW w:w="1559" w:type="dxa"/>
            <w:vAlign w:val="center"/>
          </w:tcPr>
          <w:p w:rsidR="00233DA5" w:rsidRDefault="003F7FA2" w:rsidP="00DA2023">
            <w:pPr>
              <w:numPr>
                <w:ilvl w:val="12"/>
                <w:numId w:val="0"/>
              </w:numPr>
              <w:spacing w:before="120" w:line="240" w:lineRule="atLeast"/>
              <w:ind w:left="-70"/>
              <w:jc w:val="center"/>
              <w:rPr>
                <w:sz w:val="22"/>
                <w:szCs w:val="22"/>
              </w:rPr>
            </w:pPr>
            <w:r w:rsidRPr="00B11728">
              <w:rPr>
                <w:sz w:val="22"/>
                <w:szCs w:val="22"/>
              </w:rPr>
              <w:t>2</w:t>
            </w:r>
            <w:r>
              <w:rPr>
                <w:sz w:val="22"/>
                <w:szCs w:val="22"/>
              </w:rPr>
              <w:t xml:space="preserve"> </w:t>
            </w:r>
            <w:r w:rsidRPr="00B11728">
              <w:rPr>
                <w:sz w:val="22"/>
                <w:szCs w:val="22"/>
              </w:rPr>
              <w:t>⅞</w:t>
            </w:r>
            <w:r>
              <w:rPr>
                <w:sz w:val="22"/>
                <w:szCs w:val="22"/>
              </w:rPr>
              <w:t>“</w:t>
            </w:r>
            <w:r w:rsidR="00233DA5">
              <w:rPr>
                <w:sz w:val="22"/>
                <w:szCs w:val="22"/>
              </w:rPr>
              <w:t xml:space="preserve"> Up TBG x </w:t>
            </w:r>
          </w:p>
          <w:p w:rsidR="003F7FA2" w:rsidRPr="00B11728" w:rsidRDefault="00233DA5" w:rsidP="00DA2023">
            <w:pPr>
              <w:numPr>
                <w:ilvl w:val="12"/>
                <w:numId w:val="0"/>
              </w:numPr>
              <w:spacing w:before="120" w:line="240" w:lineRule="atLeast"/>
              <w:ind w:left="-70"/>
              <w:jc w:val="center"/>
              <w:rPr>
                <w:sz w:val="22"/>
                <w:szCs w:val="22"/>
              </w:rPr>
            </w:pPr>
            <w:r>
              <w:rPr>
                <w:sz w:val="22"/>
                <w:szCs w:val="22"/>
              </w:rPr>
              <w:t>3 ½“ UP TBG</w:t>
            </w:r>
          </w:p>
        </w:tc>
        <w:tc>
          <w:tcPr>
            <w:tcW w:w="992" w:type="dxa"/>
            <w:vAlign w:val="center"/>
          </w:tcPr>
          <w:p w:rsidR="003F7FA2" w:rsidRPr="000E778C" w:rsidRDefault="003F7FA2" w:rsidP="00DA2023">
            <w:pPr>
              <w:numPr>
                <w:ilvl w:val="12"/>
                <w:numId w:val="0"/>
              </w:numPr>
              <w:spacing w:before="120" w:line="240" w:lineRule="atLeast"/>
              <w:ind w:left="-70"/>
              <w:jc w:val="center"/>
              <w:rPr>
                <w:sz w:val="22"/>
                <w:szCs w:val="22"/>
              </w:rPr>
            </w:pPr>
            <w:r w:rsidRPr="000E778C">
              <w:rPr>
                <w:sz w:val="22"/>
                <w:szCs w:val="22"/>
              </w:rPr>
              <w:t>Není</w:t>
            </w:r>
          </w:p>
        </w:tc>
        <w:tc>
          <w:tcPr>
            <w:tcW w:w="1134" w:type="dxa"/>
            <w:vAlign w:val="center"/>
          </w:tcPr>
          <w:p w:rsidR="003F7FA2" w:rsidRPr="000E778C" w:rsidRDefault="003F7FA2" w:rsidP="00DA2023">
            <w:pPr>
              <w:numPr>
                <w:ilvl w:val="12"/>
                <w:numId w:val="0"/>
              </w:numPr>
              <w:spacing w:before="120"/>
              <w:ind w:left="-70"/>
              <w:jc w:val="center"/>
              <w:rPr>
                <w:sz w:val="22"/>
                <w:szCs w:val="22"/>
              </w:rPr>
            </w:pPr>
            <w:r w:rsidRPr="000E778C">
              <w:rPr>
                <w:sz w:val="22"/>
                <w:szCs w:val="22"/>
              </w:rPr>
              <w:t>Není</w:t>
            </w:r>
          </w:p>
        </w:tc>
        <w:tc>
          <w:tcPr>
            <w:tcW w:w="2196" w:type="dxa"/>
          </w:tcPr>
          <w:p w:rsidR="00233DA5" w:rsidRDefault="00233DA5" w:rsidP="00DA2023">
            <w:pPr>
              <w:numPr>
                <w:ilvl w:val="12"/>
                <w:numId w:val="0"/>
              </w:numPr>
              <w:spacing w:before="120" w:line="240" w:lineRule="atLeast"/>
              <w:jc w:val="center"/>
              <w:rPr>
                <w:sz w:val="22"/>
                <w:szCs w:val="22"/>
              </w:rPr>
            </w:pPr>
            <w:r>
              <w:rPr>
                <w:sz w:val="22"/>
                <w:szCs w:val="22"/>
              </w:rPr>
              <w:t>158</w:t>
            </w:r>
            <w:r w:rsidR="003F7FA2">
              <w:rPr>
                <w:sz w:val="22"/>
                <w:szCs w:val="22"/>
              </w:rPr>
              <w:t>2</w:t>
            </w:r>
            <w:r>
              <w:rPr>
                <w:sz w:val="22"/>
                <w:szCs w:val="22"/>
              </w:rPr>
              <w:t xml:space="preserve"> m hlava pískové zátky, </w:t>
            </w:r>
          </w:p>
          <w:p w:rsidR="003F7FA2" w:rsidRPr="00B11728" w:rsidRDefault="00233DA5" w:rsidP="00DA2023">
            <w:pPr>
              <w:numPr>
                <w:ilvl w:val="12"/>
                <w:numId w:val="0"/>
              </w:numPr>
              <w:spacing w:before="120" w:line="240" w:lineRule="atLeast"/>
              <w:jc w:val="center"/>
              <w:rPr>
                <w:sz w:val="22"/>
                <w:szCs w:val="22"/>
              </w:rPr>
            </w:pPr>
            <w:r>
              <w:rPr>
                <w:sz w:val="22"/>
                <w:szCs w:val="22"/>
              </w:rPr>
              <w:t>hlava cementového mostku 1592 m</w:t>
            </w:r>
          </w:p>
        </w:tc>
      </w:tr>
    </w:tbl>
    <w:p w:rsidR="00DA04AE" w:rsidRDefault="00DA04AE" w:rsidP="00DA04AE">
      <w:pPr>
        <w:pStyle w:val="Zkladntext"/>
        <w:ind w:left="720"/>
        <w:jc w:val="both"/>
      </w:pPr>
    </w:p>
    <w:p w:rsidR="00FE1A8B" w:rsidRDefault="003C7F73" w:rsidP="003C7F73">
      <w:pPr>
        <w:pStyle w:val="Zkladntext"/>
        <w:numPr>
          <w:ilvl w:val="0"/>
          <w:numId w:val="28"/>
        </w:numPr>
        <w:jc w:val="both"/>
      </w:pPr>
      <w:r>
        <w:t xml:space="preserve">Podle </w:t>
      </w:r>
      <w:r w:rsidR="00305351">
        <w:t xml:space="preserve">dostupné </w:t>
      </w:r>
      <w:r>
        <w:t>primární dokumentace se v sondách nenacházejí žádné filtrační kolony.</w:t>
      </w:r>
    </w:p>
    <w:p w:rsidR="000F6094" w:rsidRPr="003F5F91" w:rsidRDefault="000F6094" w:rsidP="003C7F73">
      <w:pPr>
        <w:pStyle w:val="Zkladntext"/>
        <w:ind w:left="360"/>
        <w:jc w:val="both"/>
        <w:rPr>
          <w:b/>
        </w:rPr>
      </w:pPr>
      <w:r w:rsidRPr="003F5F91">
        <w:rPr>
          <w:b/>
        </w:rPr>
        <w:t>Požadavky</w:t>
      </w:r>
      <w:r w:rsidR="00165E96">
        <w:rPr>
          <w:b/>
        </w:rPr>
        <w:t xml:space="preserve"> na zařízení ústí sondy při POS</w:t>
      </w:r>
      <w:r w:rsidRPr="003F5F91">
        <w:rPr>
          <w:b/>
        </w:rPr>
        <w:t>:</w:t>
      </w:r>
    </w:p>
    <w:p w:rsidR="00434D5D" w:rsidRPr="003F5F91" w:rsidRDefault="000F6094">
      <w:pPr>
        <w:pStyle w:val="Zkladntext"/>
        <w:ind w:left="567"/>
        <w:jc w:val="both"/>
      </w:pPr>
      <w:r w:rsidRPr="003F5F91">
        <w:t>P</w:t>
      </w:r>
      <w:r w:rsidR="00272579" w:rsidRPr="003F5F91">
        <w:t>ro</w:t>
      </w:r>
      <w:r w:rsidRPr="003F5F91">
        <w:t xml:space="preserve"> práci na sondě při POS je nutno používat protierupční zařízení </w:t>
      </w:r>
      <w:r w:rsidR="00272579" w:rsidRPr="003F5F91">
        <w:t xml:space="preserve">v </w:t>
      </w:r>
      <w:r w:rsidR="00434D5D" w:rsidRPr="003F5F91">
        <w:t xml:space="preserve">minimální sestavě dvojitý </w:t>
      </w:r>
      <w:r w:rsidRPr="003F5F91">
        <w:t xml:space="preserve">preventr </w:t>
      </w:r>
      <w:r w:rsidR="00434D5D" w:rsidRPr="003F5F91">
        <w:t xml:space="preserve">tlakové řady 21 MPa </w:t>
      </w:r>
      <w:r w:rsidR="00272579" w:rsidRPr="003F5F91">
        <w:t>-</w:t>
      </w:r>
      <w:r w:rsidR="00434D5D" w:rsidRPr="003F5F91">
        <w:t xml:space="preserve"> dálkově hydraulicky ovládaný.</w:t>
      </w:r>
    </w:p>
    <w:p w:rsidR="000F6094" w:rsidRPr="003F5F91" w:rsidRDefault="000F6094">
      <w:pPr>
        <w:pStyle w:val="Zkladntext"/>
        <w:ind w:left="567"/>
        <w:jc w:val="both"/>
      </w:pPr>
      <w:r w:rsidRPr="003F5F91">
        <w:t>Doporučení viz norma API RP 53, ČSN EN ISO 104 23</w:t>
      </w:r>
      <w:r w:rsidR="00E42858" w:rsidRPr="003F5F91">
        <w:t xml:space="preserve"> </w:t>
      </w:r>
      <w:r w:rsidRPr="003F5F91">
        <w:t>a vyhl.</w:t>
      </w:r>
      <w:r w:rsidR="00642160">
        <w:t xml:space="preserve"> </w:t>
      </w:r>
      <w:r w:rsidRPr="003F5F91">
        <w:t>ČBÚ č.239/1998 Sb.</w:t>
      </w:r>
    </w:p>
    <w:p w:rsidR="000F6094" w:rsidRPr="003F5F91" w:rsidRDefault="000F6094">
      <w:pPr>
        <w:pStyle w:val="Zkladntext"/>
        <w:ind w:left="567"/>
        <w:jc w:val="both"/>
      </w:pPr>
      <w:r w:rsidRPr="003F5F91">
        <w:t xml:space="preserve">Napájecí a tryskové potrubí musí mít po 2 šoupátkách. Šoupátka musí mít stejný jmenovitý tlak jako protierupční zařízení. Při zahájení </w:t>
      </w:r>
      <w:r w:rsidR="00272579" w:rsidRPr="003F5F91">
        <w:t>prací</w:t>
      </w:r>
      <w:r w:rsidRPr="003F5F91">
        <w:t xml:space="preserve"> musí být jedna větev tryskového manifoldu opatřena tryskou </w:t>
      </w:r>
      <w:r w:rsidRPr="003F5F91">
        <w:sym w:font="Symbol" w:char="F0C6"/>
      </w:r>
      <w:r w:rsidRPr="003F5F91">
        <w:t xml:space="preserve"> 10 mm. Tryskový rozvod musí být opatřen min. 1 regulovatelnou tryskou a přímým pevným odpadem do cirkulačního systému.</w:t>
      </w:r>
    </w:p>
    <w:p w:rsidR="000F6094" w:rsidRPr="003F5F91" w:rsidRDefault="000F6094">
      <w:pPr>
        <w:pStyle w:val="Zkladntext"/>
        <w:ind w:left="567"/>
        <w:jc w:val="both"/>
        <w:rPr>
          <w:b/>
        </w:rPr>
      </w:pPr>
      <w:r w:rsidRPr="003F5F91">
        <w:rPr>
          <w:b/>
        </w:rPr>
        <w:t>Zkoušky protierupčního zařízení:</w:t>
      </w:r>
    </w:p>
    <w:p w:rsidR="000F6094" w:rsidRPr="003F5F91" w:rsidRDefault="000F6094">
      <w:pPr>
        <w:pStyle w:val="Zkladntext"/>
        <w:ind w:left="567"/>
        <w:jc w:val="both"/>
      </w:pPr>
      <w:r w:rsidRPr="003F5F91">
        <w:t>Provádět tlakem na hodnotu minimálně:</w:t>
      </w:r>
      <w:r w:rsidRPr="003F5F91">
        <w:tab/>
      </w:r>
      <w:r w:rsidRPr="003F5F91">
        <w:tab/>
      </w:r>
      <w:r w:rsidR="000106D4" w:rsidRPr="003F5F91">
        <w:rPr>
          <w:b/>
        </w:rPr>
        <w:t>14</w:t>
      </w:r>
      <w:r w:rsidRPr="003F5F91">
        <w:rPr>
          <w:b/>
        </w:rPr>
        <w:t xml:space="preserve"> MPa</w:t>
      </w:r>
      <w:r w:rsidRPr="003F5F91">
        <w:t xml:space="preserve"> </w:t>
      </w:r>
    </w:p>
    <w:p w:rsidR="000B276A" w:rsidRDefault="000F6094" w:rsidP="00493064">
      <w:pPr>
        <w:pStyle w:val="Zkladntext"/>
        <w:numPr>
          <w:ilvl w:val="0"/>
          <w:numId w:val="8"/>
        </w:numPr>
        <w:jc w:val="both"/>
      </w:pPr>
      <w:r w:rsidRPr="003F5F91">
        <w:t xml:space="preserve">Zkouška na uzavření: </w:t>
      </w:r>
      <w:r w:rsidRPr="003F5F91">
        <w:rPr>
          <w:b/>
        </w:rPr>
        <w:t>tyčové</w:t>
      </w:r>
      <w:r w:rsidRPr="003F5F91">
        <w:t xml:space="preserve"> čelisti musí být zkoušeny vždy po vtažení nářadí do pažnicové kolony z otevřeného intervalu sondy, </w:t>
      </w:r>
      <w:r w:rsidRPr="003F5F91">
        <w:rPr>
          <w:b/>
        </w:rPr>
        <w:t>plné</w:t>
      </w:r>
      <w:r w:rsidRPr="003F5F91">
        <w:t xml:space="preserve"> čelisti vždy po vytažení nářadí na pracovní plošinu POS</w:t>
      </w:r>
      <w:r w:rsidR="00165E96">
        <w:t>.</w:t>
      </w:r>
    </w:p>
    <w:p w:rsidR="000B276A" w:rsidRDefault="000B276A" w:rsidP="000B276A">
      <w:pPr>
        <w:rPr>
          <w:szCs w:val="20"/>
        </w:rPr>
      </w:pPr>
      <w:r>
        <w:br w:type="page"/>
      </w:r>
    </w:p>
    <w:tbl>
      <w:tblPr>
        <w:tblStyle w:val="Mkatabulky"/>
        <w:tblW w:w="0" w:type="auto"/>
        <w:jc w:val="center"/>
        <w:tblLook w:val="04A0" w:firstRow="1" w:lastRow="0" w:firstColumn="1" w:lastColumn="0" w:noHBand="0" w:noVBand="1"/>
      </w:tblPr>
      <w:tblGrid>
        <w:gridCol w:w="1809"/>
        <w:gridCol w:w="1370"/>
        <w:gridCol w:w="1370"/>
        <w:gridCol w:w="1371"/>
      </w:tblGrid>
      <w:tr w:rsidR="00673E94" w:rsidTr="000B276A">
        <w:trPr>
          <w:jc w:val="center"/>
        </w:trPr>
        <w:tc>
          <w:tcPr>
            <w:tcW w:w="1809" w:type="dxa"/>
          </w:tcPr>
          <w:p w:rsidR="00B22187" w:rsidRDefault="00B22187" w:rsidP="000B276A">
            <w:pPr>
              <w:pStyle w:val="Zkladntext"/>
              <w:spacing w:line="240" w:lineRule="auto"/>
              <w:jc w:val="right"/>
            </w:pPr>
          </w:p>
        </w:tc>
        <w:tc>
          <w:tcPr>
            <w:tcW w:w="1370" w:type="dxa"/>
          </w:tcPr>
          <w:p w:rsidR="00673E94" w:rsidRPr="00673E94" w:rsidRDefault="00673E94" w:rsidP="00B22187">
            <w:pPr>
              <w:pStyle w:val="Zkladntext"/>
              <w:spacing w:line="240" w:lineRule="auto"/>
              <w:jc w:val="both"/>
              <w:rPr>
                <w:b/>
              </w:rPr>
            </w:pPr>
            <w:r w:rsidRPr="00673E94">
              <w:rPr>
                <w:b/>
              </w:rPr>
              <w:t>HR-63</w:t>
            </w:r>
          </w:p>
        </w:tc>
        <w:tc>
          <w:tcPr>
            <w:tcW w:w="1370" w:type="dxa"/>
          </w:tcPr>
          <w:p w:rsidR="00673E94" w:rsidRPr="00673E94" w:rsidRDefault="00673E94" w:rsidP="00B22187">
            <w:pPr>
              <w:pStyle w:val="Zkladntext"/>
              <w:spacing w:line="240" w:lineRule="auto"/>
              <w:jc w:val="both"/>
              <w:rPr>
                <w:b/>
              </w:rPr>
            </w:pPr>
            <w:r w:rsidRPr="00673E94">
              <w:rPr>
                <w:b/>
              </w:rPr>
              <w:t>HR-95</w:t>
            </w:r>
          </w:p>
        </w:tc>
        <w:tc>
          <w:tcPr>
            <w:tcW w:w="1371" w:type="dxa"/>
          </w:tcPr>
          <w:p w:rsidR="00673E94" w:rsidRPr="00673E94" w:rsidRDefault="00673E94" w:rsidP="00B22187">
            <w:pPr>
              <w:pStyle w:val="Zkladntext"/>
              <w:spacing w:line="240" w:lineRule="auto"/>
              <w:jc w:val="both"/>
              <w:rPr>
                <w:b/>
              </w:rPr>
            </w:pPr>
            <w:r w:rsidRPr="00673E94">
              <w:rPr>
                <w:b/>
              </w:rPr>
              <w:t>HR-117</w:t>
            </w:r>
          </w:p>
        </w:tc>
      </w:tr>
      <w:tr w:rsidR="00673E94" w:rsidTr="00BD7C08">
        <w:trPr>
          <w:trHeight w:val="353"/>
          <w:jc w:val="center"/>
        </w:trPr>
        <w:tc>
          <w:tcPr>
            <w:tcW w:w="1809" w:type="dxa"/>
          </w:tcPr>
          <w:p w:rsidR="00673E94" w:rsidRDefault="00673E94" w:rsidP="00B22187">
            <w:pPr>
              <w:pStyle w:val="Zkladntext"/>
              <w:spacing w:line="240" w:lineRule="auto"/>
              <w:jc w:val="both"/>
            </w:pPr>
            <w:r>
              <w:t>Produkční kříž</w:t>
            </w:r>
          </w:p>
        </w:tc>
        <w:tc>
          <w:tcPr>
            <w:tcW w:w="1370" w:type="dxa"/>
          </w:tcPr>
          <w:p w:rsidR="00673E94" w:rsidRDefault="00673E94" w:rsidP="00B22187">
            <w:pPr>
              <w:pStyle w:val="Zkladntext"/>
              <w:spacing w:line="240" w:lineRule="auto"/>
              <w:jc w:val="both"/>
            </w:pPr>
            <w:r>
              <w:t>Cameron</w:t>
            </w:r>
          </w:p>
        </w:tc>
        <w:tc>
          <w:tcPr>
            <w:tcW w:w="1370" w:type="dxa"/>
          </w:tcPr>
          <w:p w:rsidR="00673E94" w:rsidRDefault="00673E94" w:rsidP="00B22187">
            <w:pPr>
              <w:spacing w:line="240" w:lineRule="auto"/>
            </w:pPr>
            <w:r w:rsidRPr="00300D9C">
              <w:t>Cameron</w:t>
            </w:r>
          </w:p>
        </w:tc>
        <w:tc>
          <w:tcPr>
            <w:tcW w:w="1371" w:type="dxa"/>
          </w:tcPr>
          <w:p w:rsidR="00673E94" w:rsidRDefault="00673E94" w:rsidP="00B22187">
            <w:pPr>
              <w:spacing w:line="240" w:lineRule="auto"/>
            </w:pPr>
            <w:r w:rsidRPr="00300D9C">
              <w:t>Cameron</w:t>
            </w:r>
          </w:p>
        </w:tc>
      </w:tr>
      <w:tr w:rsidR="00673E94" w:rsidTr="00BD7C08">
        <w:trPr>
          <w:jc w:val="center"/>
        </w:trPr>
        <w:tc>
          <w:tcPr>
            <w:tcW w:w="1809" w:type="dxa"/>
          </w:tcPr>
          <w:p w:rsidR="00673E94" w:rsidRDefault="00673E94" w:rsidP="00B22187">
            <w:pPr>
              <w:pStyle w:val="Zkladntext"/>
              <w:spacing w:line="240" w:lineRule="auto"/>
              <w:jc w:val="both"/>
            </w:pPr>
            <w:r>
              <w:t>Spodní část PK</w:t>
            </w:r>
          </w:p>
        </w:tc>
        <w:tc>
          <w:tcPr>
            <w:tcW w:w="1370" w:type="dxa"/>
          </w:tcPr>
          <w:p w:rsidR="00673E94" w:rsidRDefault="00673E94" w:rsidP="00B22187">
            <w:pPr>
              <w:pStyle w:val="Zkladntext"/>
              <w:spacing w:line="240" w:lineRule="auto"/>
              <w:jc w:val="both"/>
            </w:pPr>
            <w:r>
              <w:t>Cameron</w:t>
            </w:r>
          </w:p>
        </w:tc>
        <w:tc>
          <w:tcPr>
            <w:tcW w:w="1370" w:type="dxa"/>
          </w:tcPr>
          <w:p w:rsidR="00673E94" w:rsidRDefault="00673E94" w:rsidP="00B22187">
            <w:pPr>
              <w:pStyle w:val="Zkladntext"/>
              <w:spacing w:line="240" w:lineRule="auto"/>
              <w:jc w:val="both"/>
            </w:pPr>
            <w:r>
              <w:t>MND</w:t>
            </w:r>
          </w:p>
        </w:tc>
        <w:tc>
          <w:tcPr>
            <w:tcW w:w="1371" w:type="dxa"/>
          </w:tcPr>
          <w:p w:rsidR="00673E94" w:rsidRDefault="00673E94" w:rsidP="00B22187">
            <w:pPr>
              <w:pStyle w:val="Zkladntext"/>
              <w:spacing w:line="240" w:lineRule="auto"/>
              <w:jc w:val="both"/>
            </w:pPr>
            <w:r>
              <w:t>MND</w:t>
            </w:r>
          </w:p>
        </w:tc>
      </w:tr>
      <w:tr w:rsidR="00673E94" w:rsidTr="00BD7C08">
        <w:trPr>
          <w:jc w:val="center"/>
        </w:trPr>
        <w:tc>
          <w:tcPr>
            <w:tcW w:w="1809" w:type="dxa"/>
          </w:tcPr>
          <w:p w:rsidR="00673E94" w:rsidRDefault="00673E94" w:rsidP="00B22187">
            <w:pPr>
              <w:pStyle w:val="Zkladntext"/>
              <w:spacing w:line="240" w:lineRule="auto"/>
              <w:jc w:val="both"/>
            </w:pPr>
            <w:r>
              <w:t>Základní příruba</w:t>
            </w:r>
          </w:p>
        </w:tc>
        <w:tc>
          <w:tcPr>
            <w:tcW w:w="1370" w:type="dxa"/>
          </w:tcPr>
          <w:p w:rsidR="00673E94" w:rsidRDefault="00673E94" w:rsidP="00B22187">
            <w:pPr>
              <w:pStyle w:val="Zkladntext"/>
              <w:spacing w:line="240" w:lineRule="auto"/>
              <w:jc w:val="both"/>
            </w:pPr>
            <w:r>
              <w:t>Cameron</w:t>
            </w:r>
          </w:p>
        </w:tc>
        <w:tc>
          <w:tcPr>
            <w:tcW w:w="1370" w:type="dxa"/>
          </w:tcPr>
          <w:p w:rsidR="00673E94" w:rsidRDefault="00673E94" w:rsidP="00B22187">
            <w:pPr>
              <w:pStyle w:val="Zkladntext"/>
              <w:spacing w:line="240" w:lineRule="auto"/>
              <w:jc w:val="both"/>
            </w:pPr>
            <w:r>
              <w:t>MND</w:t>
            </w:r>
          </w:p>
        </w:tc>
        <w:tc>
          <w:tcPr>
            <w:tcW w:w="1371" w:type="dxa"/>
          </w:tcPr>
          <w:p w:rsidR="00673E94" w:rsidRDefault="00673E94" w:rsidP="00B22187">
            <w:pPr>
              <w:pStyle w:val="Zkladntext"/>
              <w:spacing w:line="240" w:lineRule="auto"/>
              <w:jc w:val="both"/>
            </w:pPr>
            <w:r>
              <w:t>MND</w:t>
            </w:r>
          </w:p>
        </w:tc>
      </w:tr>
    </w:tbl>
    <w:p w:rsidR="00BD7C08" w:rsidRDefault="00BD7C08" w:rsidP="00440955">
      <w:pPr>
        <w:pStyle w:val="Zkladntext"/>
        <w:spacing w:line="240" w:lineRule="auto"/>
        <w:ind w:left="927"/>
        <w:jc w:val="both"/>
      </w:pPr>
    </w:p>
    <w:p w:rsidR="00BD7C08" w:rsidRDefault="00BD7C08" w:rsidP="000B276A">
      <w:pPr>
        <w:pStyle w:val="Zkladntext"/>
        <w:numPr>
          <w:ilvl w:val="0"/>
          <w:numId w:val="8"/>
        </w:numPr>
        <w:jc w:val="both"/>
      </w:pPr>
      <w:r w:rsidRPr="00076043">
        <w:t>Produkční kříž</w:t>
      </w:r>
      <w:r>
        <w:t>e Cameron pro všechny sondy budou dodány</w:t>
      </w:r>
      <w:r w:rsidRPr="00076043">
        <w:t xml:space="preserve"> o</w:t>
      </w:r>
      <w:r>
        <w:t>bjednatelem a tlakově odzkoušen</w:t>
      </w:r>
      <w:r w:rsidR="00305351">
        <w:t>y</w:t>
      </w:r>
      <w:r w:rsidRPr="00076043">
        <w:t xml:space="preserve"> v souladu s vyhl. ČBÚ č.239/1998 Sb. za účasti servisního technika firmy Cameron. </w:t>
      </w:r>
    </w:p>
    <w:p w:rsidR="00DD7447" w:rsidRPr="00076043" w:rsidRDefault="00DD7447" w:rsidP="000B276A">
      <w:pPr>
        <w:pStyle w:val="Zkladntext"/>
        <w:numPr>
          <w:ilvl w:val="0"/>
          <w:numId w:val="8"/>
        </w:numPr>
        <w:jc w:val="both"/>
      </w:pPr>
      <w:r>
        <w:t>Z</w:t>
      </w:r>
      <w:r w:rsidRPr="00076043">
        <w:t>ákladní přírub</w:t>
      </w:r>
      <w:r w:rsidR="00BD7C08">
        <w:t>y Cameron i MND</w:t>
      </w:r>
      <w:r>
        <w:t xml:space="preserve"> (dodá</w:t>
      </w:r>
      <w:r w:rsidR="00BD7C08">
        <w:t xml:space="preserve"> objednatel) budou tlakově odzkoušeny</w:t>
      </w:r>
      <w:r w:rsidRPr="00076043">
        <w:t xml:space="preserve"> v souladu s vyhl. ČBÚ č.239/1998 Sb.</w:t>
      </w:r>
    </w:p>
    <w:p w:rsidR="000F6094" w:rsidRPr="003F5F91" w:rsidRDefault="000F6094" w:rsidP="00493064">
      <w:pPr>
        <w:pStyle w:val="Zkladntext"/>
        <w:numPr>
          <w:ilvl w:val="0"/>
          <w:numId w:val="8"/>
        </w:numPr>
        <w:jc w:val="both"/>
      </w:pPr>
      <w:r w:rsidRPr="00BD7C08">
        <w:t>Spodní části produkčních</w:t>
      </w:r>
      <w:r w:rsidRPr="003F5F91">
        <w:t xml:space="preserve"> křížů </w:t>
      </w:r>
      <w:r w:rsidRPr="003F5F91">
        <w:rPr>
          <w:b/>
        </w:rPr>
        <w:t xml:space="preserve">budou </w:t>
      </w:r>
      <w:r w:rsidR="00272579" w:rsidRPr="003F5F91">
        <w:rPr>
          <w:b/>
        </w:rPr>
        <w:t>nové</w:t>
      </w:r>
      <w:r w:rsidRPr="003F5F91">
        <w:t xml:space="preserve"> </w:t>
      </w:r>
      <w:r w:rsidR="006A6BCC">
        <w:t>(</w:t>
      </w:r>
      <w:r w:rsidR="00211A94" w:rsidRPr="003F5F91">
        <w:t>do</w:t>
      </w:r>
      <w:r w:rsidR="006A6BCC">
        <w:t>dá</w:t>
      </w:r>
      <w:r w:rsidR="00211A94" w:rsidRPr="003F5F91">
        <w:t xml:space="preserve"> </w:t>
      </w:r>
      <w:r w:rsidR="00254A47" w:rsidRPr="003F5F91">
        <w:t>objednatel</w:t>
      </w:r>
      <w:r w:rsidR="006A6BCC">
        <w:t>),</w:t>
      </w:r>
      <w:r w:rsidR="00254A47" w:rsidRPr="003F5F91">
        <w:t xml:space="preserve"> </w:t>
      </w:r>
      <w:r w:rsidR="00211A94" w:rsidRPr="003F5F91">
        <w:t>dle ČSN EN ISO 104 23</w:t>
      </w:r>
      <w:r w:rsidR="006A6BCC">
        <w:t>,</w:t>
      </w:r>
      <w:r w:rsidR="00211A94" w:rsidRPr="003F5F91">
        <w:t xml:space="preserve"> </w:t>
      </w:r>
      <w:r w:rsidRPr="003F5F91">
        <w:t xml:space="preserve">a </w:t>
      </w:r>
      <w:r w:rsidR="00254A47" w:rsidRPr="003F5F91">
        <w:t xml:space="preserve">musí být </w:t>
      </w:r>
      <w:r w:rsidRPr="003F5F91">
        <w:t>tlakově odzkoušeny v souladu s vyhl.</w:t>
      </w:r>
      <w:r w:rsidR="004E2541">
        <w:t xml:space="preserve"> </w:t>
      </w:r>
      <w:r w:rsidRPr="003F5F91">
        <w:t>ČBÚ č.239/1998 Sb.</w:t>
      </w:r>
      <w:r w:rsidR="00E42858" w:rsidRPr="003F5F91">
        <w:t xml:space="preserve"> </w:t>
      </w:r>
      <w:r w:rsidR="00434D5D" w:rsidRPr="003F5F91">
        <w:t xml:space="preserve">s </w:t>
      </w:r>
      <w:r w:rsidR="00211A94" w:rsidRPr="003F5F91">
        <w:t>protokolem dle vyhl.</w:t>
      </w:r>
      <w:r w:rsidR="004E2541">
        <w:t xml:space="preserve"> </w:t>
      </w:r>
      <w:r w:rsidR="00211A94" w:rsidRPr="003F5F91">
        <w:t>ČBÚ č.</w:t>
      </w:r>
      <w:r w:rsidR="00FA250A">
        <w:t xml:space="preserve"> </w:t>
      </w:r>
      <w:r w:rsidR="00211A94" w:rsidRPr="003F5F91">
        <w:t xml:space="preserve">392/2003 Sb. </w:t>
      </w:r>
    </w:p>
    <w:p w:rsidR="000F6094" w:rsidRPr="003F5F91" w:rsidRDefault="000F6094" w:rsidP="00493064">
      <w:pPr>
        <w:pStyle w:val="Zkladntext"/>
        <w:numPr>
          <w:ilvl w:val="0"/>
          <w:numId w:val="9"/>
        </w:numPr>
        <w:jc w:val="both"/>
      </w:pPr>
      <w:r w:rsidRPr="003F5F91">
        <w:t>Na provedení tlakových zkoušek zařízení musí být vypracován technologický postup nebo zkoušky musí být prováděny dle manuálu, který má organizace vydan</w:t>
      </w:r>
      <w:r w:rsidR="00272579" w:rsidRPr="003F5F91">
        <w:t>ý</w:t>
      </w:r>
      <w:r w:rsidRPr="003F5F91">
        <w:t xml:space="preserve"> jako platnou provozní dokumentaci</w:t>
      </w:r>
    </w:p>
    <w:p w:rsidR="000F6094" w:rsidRPr="003F5F91" w:rsidRDefault="000F6094" w:rsidP="00493064">
      <w:pPr>
        <w:pStyle w:val="Zkladntext"/>
        <w:numPr>
          <w:ilvl w:val="0"/>
          <w:numId w:val="10"/>
        </w:numPr>
        <w:jc w:val="both"/>
      </w:pPr>
      <w:r w:rsidRPr="003F5F91">
        <w:t>Veškeré zařízení na ústí vrtu musí být zkoušeno čistou vodou. Při tlakové zkoušce se vizuálně sledují všechny spoje, příruby a víka, zda těsní. O provedené tlakové zkoušce ústí musí být vystaven protokol o zkoušce, veškeré tlakové zkoušky musí být za účasti TDO</w:t>
      </w:r>
      <w:r w:rsidR="00272579" w:rsidRPr="003F5F91">
        <w:t xml:space="preserve"> objednatele.</w:t>
      </w:r>
    </w:p>
    <w:p w:rsidR="000F6094" w:rsidRPr="003F5F91" w:rsidRDefault="000F6094" w:rsidP="00493064">
      <w:pPr>
        <w:pStyle w:val="Nadpis3"/>
        <w:numPr>
          <w:ilvl w:val="2"/>
          <w:numId w:val="19"/>
        </w:numPr>
        <w:spacing w:line="360" w:lineRule="auto"/>
        <w:rPr>
          <w:rFonts w:asciiTheme="minorHAnsi" w:hAnsiTheme="minorHAnsi"/>
          <w:i/>
        </w:rPr>
      </w:pPr>
      <w:bookmarkStart w:id="49" w:name="_Toc96247435"/>
      <w:bookmarkStart w:id="50" w:name="_Toc338886734"/>
      <w:r w:rsidRPr="003F5F91">
        <w:rPr>
          <w:rFonts w:asciiTheme="minorHAnsi" w:hAnsiTheme="minorHAnsi"/>
          <w:i/>
        </w:rPr>
        <w:t>Požadavky na hermetičnosti</w:t>
      </w:r>
      <w:r w:rsidR="00E42858" w:rsidRPr="003F5F91">
        <w:rPr>
          <w:rFonts w:asciiTheme="minorHAnsi" w:hAnsiTheme="minorHAnsi"/>
          <w:i/>
        </w:rPr>
        <w:t xml:space="preserve"> </w:t>
      </w:r>
      <w:r w:rsidRPr="003F5F91">
        <w:rPr>
          <w:rFonts w:asciiTheme="minorHAnsi" w:hAnsiTheme="minorHAnsi"/>
          <w:i/>
        </w:rPr>
        <w:t>kolon</w:t>
      </w:r>
      <w:r w:rsidR="00BB4C50" w:rsidRPr="003F5F91">
        <w:rPr>
          <w:rFonts w:asciiTheme="minorHAnsi" w:hAnsiTheme="minorHAnsi"/>
          <w:i/>
        </w:rPr>
        <w:t xml:space="preserve">, </w:t>
      </w:r>
      <w:r w:rsidRPr="003F5F91">
        <w:rPr>
          <w:rFonts w:asciiTheme="minorHAnsi" w:hAnsiTheme="minorHAnsi"/>
          <w:i/>
        </w:rPr>
        <w:t>pakru a produkčního kříže.</w:t>
      </w:r>
      <w:bookmarkEnd w:id="49"/>
      <w:bookmarkEnd w:id="50"/>
    </w:p>
    <w:tbl>
      <w:tblPr>
        <w:tblW w:w="9040" w:type="dxa"/>
        <w:tblInd w:w="63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53"/>
        <w:gridCol w:w="1559"/>
        <w:gridCol w:w="3119"/>
        <w:gridCol w:w="2409"/>
      </w:tblGrid>
      <w:tr w:rsidR="000F6094" w:rsidRPr="003F5F91">
        <w:tc>
          <w:tcPr>
            <w:tcW w:w="1953" w:type="dxa"/>
            <w:tcBorders>
              <w:top w:val="single" w:sz="18" w:space="0" w:color="auto"/>
              <w:bottom w:val="single" w:sz="6" w:space="0" w:color="auto"/>
            </w:tcBorders>
          </w:tcPr>
          <w:p w:rsidR="000F6094" w:rsidRPr="003F5F91" w:rsidRDefault="000F6094">
            <w:pPr>
              <w:pStyle w:val="Nadpis9"/>
              <w:numPr>
                <w:ilvl w:val="0"/>
                <w:numId w:val="0"/>
              </w:numPr>
              <w:spacing w:line="360" w:lineRule="auto"/>
              <w:rPr>
                <w:rFonts w:asciiTheme="minorHAnsi" w:hAnsiTheme="minorHAnsi"/>
                <w:sz w:val="22"/>
                <w:szCs w:val="22"/>
              </w:rPr>
            </w:pPr>
            <w:r w:rsidRPr="003F5F91">
              <w:rPr>
                <w:rFonts w:asciiTheme="minorHAnsi" w:hAnsiTheme="minorHAnsi"/>
                <w:sz w:val="22"/>
                <w:szCs w:val="22"/>
              </w:rPr>
              <w:t xml:space="preserve">Název </w:t>
            </w:r>
          </w:p>
        </w:tc>
        <w:tc>
          <w:tcPr>
            <w:tcW w:w="1559" w:type="dxa"/>
            <w:tcBorders>
              <w:top w:val="single" w:sz="18" w:space="0" w:color="auto"/>
              <w:bottom w:val="single" w:sz="6" w:space="0" w:color="auto"/>
            </w:tcBorders>
          </w:tcPr>
          <w:p w:rsidR="000F6094" w:rsidRPr="003F5F91" w:rsidRDefault="000F6094">
            <w:pPr>
              <w:pStyle w:val="Nadpis9"/>
              <w:numPr>
                <w:ilvl w:val="0"/>
                <w:numId w:val="0"/>
              </w:numPr>
              <w:spacing w:line="360" w:lineRule="auto"/>
              <w:rPr>
                <w:rFonts w:asciiTheme="minorHAnsi" w:hAnsiTheme="minorHAnsi"/>
                <w:sz w:val="22"/>
                <w:szCs w:val="22"/>
              </w:rPr>
            </w:pPr>
            <w:r w:rsidRPr="003F5F91">
              <w:rPr>
                <w:rFonts w:asciiTheme="minorHAnsi" w:hAnsiTheme="minorHAnsi"/>
                <w:sz w:val="22"/>
                <w:szCs w:val="22"/>
              </w:rPr>
              <w:t>Zkušební tlak</w:t>
            </w:r>
          </w:p>
        </w:tc>
        <w:tc>
          <w:tcPr>
            <w:tcW w:w="3119" w:type="dxa"/>
            <w:tcBorders>
              <w:top w:val="single" w:sz="18" w:space="0" w:color="auto"/>
              <w:bottom w:val="single" w:sz="6" w:space="0" w:color="auto"/>
            </w:tcBorders>
          </w:tcPr>
          <w:p w:rsidR="000F6094" w:rsidRPr="003F5F91" w:rsidRDefault="000F6094">
            <w:pPr>
              <w:pStyle w:val="Nadpis9"/>
              <w:numPr>
                <w:ilvl w:val="0"/>
                <w:numId w:val="0"/>
              </w:numPr>
              <w:spacing w:line="360" w:lineRule="auto"/>
              <w:rPr>
                <w:rFonts w:asciiTheme="minorHAnsi" w:hAnsiTheme="minorHAnsi"/>
                <w:sz w:val="22"/>
                <w:szCs w:val="22"/>
              </w:rPr>
            </w:pPr>
            <w:r w:rsidRPr="003F5F91">
              <w:rPr>
                <w:rFonts w:asciiTheme="minorHAnsi" w:hAnsiTheme="minorHAnsi"/>
                <w:sz w:val="22"/>
                <w:szCs w:val="22"/>
              </w:rPr>
              <w:t>Způsob provedení</w:t>
            </w:r>
          </w:p>
        </w:tc>
        <w:tc>
          <w:tcPr>
            <w:tcW w:w="2409" w:type="dxa"/>
            <w:tcBorders>
              <w:top w:val="single" w:sz="18" w:space="0" w:color="auto"/>
              <w:bottom w:val="single" w:sz="6" w:space="0" w:color="auto"/>
            </w:tcBorders>
          </w:tcPr>
          <w:p w:rsidR="000F6094" w:rsidRPr="003F5F91" w:rsidRDefault="000F6094">
            <w:pPr>
              <w:pStyle w:val="Nadpis9"/>
              <w:numPr>
                <w:ilvl w:val="0"/>
                <w:numId w:val="0"/>
              </w:numPr>
              <w:spacing w:line="360" w:lineRule="auto"/>
              <w:rPr>
                <w:rFonts w:asciiTheme="minorHAnsi" w:hAnsiTheme="minorHAnsi"/>
                <w:sz w:val="22"/>
                <w:szCs w:val="22"/>
              </w:rPr>
            </w:pPr>
            <w:r w:rsidRPr="003F5F91">
              <w:rPr>
                <w:rFonts w:asciiTheme="minorHAnsi" w:hAnsiTheme="minorHAnsi"/>
                <w:sz w:val="22"/>
                <w:szCs w:val="22"/>
              </w:rPr>
              <w:t>Dovolený pokles tlaku</w:t>
            </w:r>
            <w:r w:rsidR="00E42858" w:rsidRPr="003F5F91">
              <w:rPr>
                <w:rFonts w:asciiTheme="minorHAnsi" w:hAnsiTheme="minorHAnsi"/>
                <w:sz w:val="22"/>
                <w:szCs w:val="22"/>
              </w:rPr>
              <w:t xml:space="preserve">                    </w:t>
            </w:r>
            <w:r w:rsidRPr="003F5F91">
              <w:rPr>
                <w:rFonts w:asciiTheme="minorHAnsi" w:hAnsiTheme="minorHAnsi"/>
                <w:sz w:val="22"/>
                <w:szCs w:val="22"/>
              </w:rPr>
              <w:t xml:space="preserve"> </w:t>
            </w:r>
          </w:p>
        </w:tc>
      </w:tr>
      <w:tr w:rsidR="000F6094" w:rsidRPr="003F5F91">
        <w:tc>
          <w:tcPr>
            <w:tcW w:w="1953" w:type="dxa"/>
          </w:tcPr>
          <w:p w:rsidR="000F6094" w:rsidRPr="00FA29D1" w:rsidRDefault="00B235FC" w:rsidP="00B235FC">
            <w:pPr>
              <w:spacing w:before="120"/>
              <w:jc w:val="center"/>
              <w:rPr>
                <w:b/>
                <w:sz w:val="22"/>
                <w:szCs w:val="22"/>
              </w:rPr>
            </w:pPr>
            <w:r w:rsidRPr="00FA29D1">
              <w:rPr>
                <w:b/>
                <w:sz w:val="22"/>
                <w:szCs w:val="22"/>
              </w:rPr>
              <w:t>Těžební</w:t>
            </w:r>
            <w:r w:rsidR="000F6094" w:rsidRPr="00FA29D1">
              <w:rPr>
                <w:b/>
                <w:sz w:val="22"/>
                <w:szCs w:val="22"/>
              </w:rPr>
              <w:t xml:space="preserve"> kolona</w:t>
            </w:r>
          </w:p>
        </w:tc>
        <w:tc>
          <w:tcPr>
            <w:tcW w:w="1559" w:type="dxa"/>
          </w:tcPr>
          <w:p w:rsidR="000F6094" w:rsidRPr="00FA29D1" w:rsidRDefault="00B235FC" w:rsidP="00B235FC">
            <w:pPr>
              <w:spacing w:before="120"/>
              <w:ind w:left="-70"/>
              <w:jc w:val="center"/>
              <w:rPr>
                <w:sz w:val="22"/>
                <w:szCs w:val="22"/>
              </w:rPr>
            </w:pPr>
            <w:r w:rsidRPr="00FA29D1">
              <w:rPr>
                <w:b/>
                <w:sz w:val="22"/>
                <w:szCs w:val="22"/>
              </w:rPr>
              <w:t>8</w:t>
            </w:r>
            <w:r w:rsidR="0008457E" w:rsidRPr="00FA29D1">
              <w:rPr>
                <w:b/>
                <w:sz w:val="22"/>
                <w:szCs w:val="22"/>
              </w:rPr>
              <w:t xml:space="preserve"> MPa</w:t>
            </w:r>
            <w:r w:rsidR="003E17E4" w:rsidRPr="00FA29D1">
              <w:rPr>
                <w:b/>
                <w:sz w:val="22"/>
                <w:szCs w:val="22"/>
              </w:rPr>
              <w:t xml:space="preserve"> </w:t>
            </w:r>
          </w:p>
        </w:tc>
        <w:tc>
          <w:tcPr>
            <w:tcW w:w="3119" w:type="dxa"/>
          </w:tcPr>
          <w:p w:rsidR="000F6094" w:rsidRPr="00FA29D1" w:rsidRDefault="0008457E">
            <w:pPr>
              <w:spacing w:before="120"/>
              <w:ind w:left="-70"/>
              <w:jc w:val="center"/>
              <w:rPr>
                <w:sz w:val="22"/>
                <w:szCs w:val="22"/>
              </w:rPr>
            </w:pPr>
            <w:r w:rsidRPr="00FA29D1">
              <w:rPr>
                <w:sz w:val="22"/>
                <w:szCs w:val="22"/>
              </w:rPr>
              <w:t>Dle TP</w:t>
            </w:r>
          </w:p>
        </w:tc>
        <w:tc>
          <w:tcPr>
            <w:tcW w:w="2409" w:type="dxa"/>
          </w:tcPr>
          <w:p w:rsidR="000F6094" w:rsidRPr="00FA29D1" w:rsidRDefault="0008457E">
            <w:pPr>
              <w:spacing w:before="120"/>
              <w:ind w:left="-70"/>
              <w:jc w:val="center"/>
              <w:rPr>
                <w:sz w:val="22"/>
                <w:szCs w:val="22"/>
              </w:rPr>
            </w:pPr>
            <w:r w:rsidRPr="00FA29D1">
              <w:rPr>
                <w:sz w:val="22"/>
                <w:szCs w:val="22"/>
              </w:rPr>
              <w:t>Dle TP</w:t>
            </w:r>
          </w:p>
        </w:tc>
      </w:tr>
      <w:tr w:rsidR="000F6094" w:rsidRPr="003F5F91">
        <w:tc>
          <w:tcPr>
            <w:tcW w:w="1953" w:type="dxa"/>
          </w:tcPr>
          <w:p w:rsidR="000F6094" w:rsidRPr="003F5F91" w:rsidRDefault="003E17E4">
            <w:pPr>
              <w:spacing w:before="120"/>
              <w:jc w:val="center"/>
              <w:rPr>
                <w:b/>
                <w:sz w:val="22"/>
                <w:szCs w:val="22"/>
              </w:rPr>
            </w:pPr>
            <w:r w:rsidRPr="003F5F91">
              <w:rPr>
                <w:b/>
                <w:sz w:val="22"/>
                <w:szCs w:val="22"/>
              </w:rPr>
              <w:t>Sp</w:t>
            </w:r>
            <w:r w:rsidR="00C91326" w:rsidRPr="003F5F91">
              <w:rPr>
                <w:b/>
                <w:sz w:val="22"/>
                <w:szCs w:val="22"/>
              </w:rPr>
              <w:t>odní část PK</w:t>
            </w:r>
          </w:p>
        </w:tc>
        <w:tc>
          <w:tcPr>
            <w:tcW w:w="1559" w:type="dxa"/>
          </w:tcPr>
          <w:p w:rsidR="000F6094" w:rsidRPr="003F5F91" w:rsidRDefault="003E17E4">
            <w:pPr>
              <w:spacing w:before="120"/>
              <w:ind w:left="-70"/>
              <w:jc w:val="center"/>
              <w:rPr>
                <w:b/>
                <w:sz w:val="22"/>
                <w:szCs w:val="22"/>
              </w:rPr>
            </w:pPr>
            <w:r w:rsidRPr="003F5F91">
              <w:rPr>
                <w:b/>
                <w:sz w:val="22"/>
                <w:szCs w:val="22"/>
              </w:rPr>
              <w:t>14</w:t>
            </w:r>
            <w:r w:rsidR="000F6094" w:rsidRPr="003F5F91">
              <w:rPr>
                <w:b/>
                <w:sz w:val="22"/>
                <w:szCs w:val="22"/>
              </w:rPr>
              <w:t xml:space="preserve"> MPa</w:t>
            </w:r>
          </w:p>
        </w:tc>
        <w:tc>
          <w:tcPr>
            <w:tcW w:w="3119" w:type="dxa"/>
          </w:tcPr>
          <w:p w:rsidR="000F6094" w:rsidRPr="003F5F91" w:rsidRDefault="003E17E4">
            <w:pPr>
              <w:spacing w:before="120"/>
              <w:ind w:left="-70"/>
              <w:jc w:val="center"/>
              <w:rPr>
                <w:sz w:val="22"/>
                <w:szCs w:val="22"/>
              </w:rPr>
            </w:pPr>
            <w:r w:rsidRPr="003F5F91">
              <w:rPr>
                <w:sz w:val="22"/>
                <w:szCs w:val="22"/>
              </w:rPr>
              <w:t>Dle TP</w:t>
            </w:r>
          </w:p>
        </w:tc>
        <w:tc>
          <w:tcPr>
            <w:tcW w:w="2409" w:type="dxa"/>
          </w:tcPr>
          <w:p w:rsidR="000F6094" w:rsidRPr="003F5F91" w:rsidRDefault="003E17E4">
            <w:pPr>
              <w:spacing w:before="120"/>
              <w:ind w:left="-70"/>
              <w:jc w:val="center"/>
              <w:rPr>
                <w:sz w:val="22"/>
                <w:szCs w:val="22"/>
              </w:rPr>
            </w:pPr>
            <w:r w:rsidRPr="003F5F91">
              <w:rPr>
                <w:sz w:val="22"/>
                <w:szCs w:val="22"/>
              </w:rPr>
              <w:t>Dle TP</w:t>
            </w:r>
            <w:r w:rsidR="000F6094" w:rsidRPr="003F5F91">
              <w:rPr>
                <w:sz w:val="22"/>
                <w:szCs w:val="22"/>
              </w:rPr>
              <w:t>.</w:t>
            </w:r>
          </w:p>
        </w:tc>
      </w:tr>
    </w:tbl>
    <w:p w:rsidR="007B7C73" w:rsidRDefault="007B7C73">
      <w:pPr>
        <w:pStyle w:val="Zkladntext"/>
        <w:ind w:left="567"/>
        <w:jc w:val="both"/>
      </w:pPr>
    </w:p>
    <w:p w:rsidR="003C30C3" w:rsidRPr="003F5F91" w:rsidRDefault="003C30C3" w:rsidP="003C30C3">
      <w:pPr>
        <w:spacing w:before="120"/>
        <w:ind w:left="567"/>
        <w:jc w:val="both"/>
      </w:pPr>
      <w:r w:rsidRPr="003C30C3">
        <w:t xml:space="preserve">Pro jednotlivé zkoušky hermetičnosti </w:t>
      </w:r>
      <w:r w:rsidR="00202FFB">
        <w:t>z</w:t>
      </w:r>
      <w:r w:rsidRPr="003C30C3">
        <w:t>hotovitel zpracuje TP odsouhlasený TDI</w:t>
      </w:r>
      <w:r>
        <w:t xml:space="preserve"> před zahájením prací.</w:t>
      </w:r>
    </w:p>
    <w:p w:rsidR="003E17E4" w:rsidRPr="00FA29D1" w:rsidRDefault="000F6094" w:rsidP="00493064">
      <w:pPr>
        <w:pStyle w:val="Nadpis3"/>
        <w:numPr>
          <w:ilvl w:val="2"/>
          <w:numId w:val="19"/>
        </w:numPr>
        <w:spacing w:line="360" w:lineRule="auto"/>
        <w:ind w:left="540"/>
        <w:jc w:val="both"/>
        <w:rPr>
          <w:rFonts w:asciiTheme="minorHAnsi" w:hAnsiTheme="minorHAnsi"/>
        </w:rPr>
      </w:pPr>
      <w:bookmarkStart w:id="51" w:name="_Toc96247436"/>
      <w:bookmarkStart w:id="52" w:name="_Toc338886735"/>
      <w:r w:rsidRPr="00FA29D1">
        <w:rPr>
          <w:rFonts w:asciiTheme="minorHAnsi" w:hAnsiTheme="minorHAnsi"/>
          <w:i/>
        </w:rPr>
        <w:lastRenderedPageBreak/>
        <w:t>Doporučen</w:t>
      </w:r>
      <w:r w:rsidR="00B235FC" w:rsidRPr="00FA29D1">
        <w:rPr>
          <w:rFonts w:asciiTheme="minorHAnsi" w:hAnsiTheme="minorHAnsi"/>
          <w:i/>
        </w:rPr>
        <w:t>í k práci s nářadím</w:t>
      </w:r>
      <w:bookmarkEnd w:id="51"/>
      <w:r w:rsidR="00B235FC" w:rsidRPr="00FA29D1">
        <w:rPr>
          <w:rFonts w:asciiTheme="minorHAnsi" w:hAnsiTheme="minorHAnsi"/>
          <w:i/>
        </w:rPr>
        <w:t xml:space="preserve"> v sondě:</w:t>
      </w:r>
      <w:bookmarkEnd w:id="52"/>
    </w:p>
    <w:p w:rsidR="000F6094" w:rsidRPr="003F5F91" w:rsidRDefault="000F6094">
      <w:pPr>
        <w:spacing w:before="120"/>
        <w:ind w:left="567"/>
        <w:jc w:val="both"/>
        <w:rPr>
          <w:i/>
        </w:rPr>
      </w:pPr>
      <w:r w:rsidRPr="00FA29D1">
        <w:rPr>
          <w:b/>
        </w:rPr>
        <w:t xml:space="preserve">Technologické postupy </w:t>
      </w:r>
      <w:r w:rsidRPr="00FA29D1">
        <w:t>pro bezpečnou manipulaci s vrtnou kolonou v</w:t>
      </w:r>
      <w:r w:rsidR="00B235FC" w:rsidRPr="00FA29D1">
        <w:t xml:space="preserve"> so</w:t>
      </w:r>
      <w:r w:rsidR="00202FFB">
        <w:t>n</w:t>
      </w:r>
      <w:r w:rsidR="00B235FC" w:rsidRPr="00FA29D1">
        <w:t>dě</w:t>
      </w:r>
      <w:r w:rsidRPr="00FA29D1">
        <w:t>:</w:t>
      </w:r>
    </w:p>
    <w:p w:rsidR="000F6094" w:rsidRPr="003F5F91" w:rsidRDefault="00305351">
      <w:pPr>
        <w:spacing w:before="120"/>
        <w:ind w:left="567"/>
        <w:jc w:val="both"/>
      </w:pPr>
      <w:r>
        <w:t>p</w:t>
      </w:r>
      <w:r w:rsidRPr="003F5F91">
        <w:t xml:space="preserve">odle </w:t>
      </w:r>
      <w:r w:rsidR="000F6094" w:rsidRPr="003F5F91">
        <w:t xml:space="preserve">vyhlášky ČBÚ č. 239/1998 Sb. resp. dle interních pravidel zhotovitele; musí být </w:t>
      </w:r>
      <w:r w:rsidR="00521608" w:rsidRPr="003F5F91">
        <w:t xml:space="preserve">TP </w:t>
      </w:r>
      <w:r w:rsidR="000F6094" w:rsidRPr="003F5F91">
        <w:t>zhotovitelem podrobně uvedeny v prováděcím technickém projektu POS.</w:t>
      </w:r>
    </w:p>
    <w:p w:rsidR="000F6094" w:rsidRPr="003F5F91" w:rsidRDefault="000F6094">
      <w:pPr>
        <w:spacing w:before="120"/>
        <w:ind w:left="567"/>
        <w:jc w:val="both"/>
        <w:rPr>
          <w:b/>
        </w:rPr>
      </w:pPr>
      <w:r w:rsidRPr="003F5F91">
        <w:rPr>
          <w:b/>
        </w:rPr>
        <w:t xml:space="preserve">Při </w:t>
      </w:r>
      <w:r w:rsidR="003E17E4" w:rsidRPr="003F5F91">
        <w:rPr>
          <w:b/>
        </w:rPr>
        <w:t xml:space="preserve">pracích </w:t>
      </w:r>
      <w:r w:rsidRPr="003F5F91">
        <w:rPr>
          <w:b/>
        </w:rPr>
        <w:t xml:space="preserve">v sondě musí být používán spodní kulový ventil (kelly cock), který bude spolu se stojákem odzkoušen na </w:t>
      </w:r>
      <w:r w:rsidR="003E17E4" w:rsidRPr="003F5F91">
        <w:rPr>
          <w:b/>
        </w:rPr>
        <w:t>14</w:t>
      </w:r>
      <w:r w:rsidRPr="003F5F91">
        <w:rPr>
          <w:b/>
        </w:rPr>
        <w:t xml:space="preserve"> MPa</w:t>
      </w:r>
      <w:r w:rsidR="00BB4C50" w:rsidRPr="003F5F91">
        <w:rPr>
          <w:b/>
        </w:rPr>
        <w:t xml:space="preserve">, </w:t>
      </w:r>
      <w:r w:rsidRPr="003F5F91">
        <w:rPr>
          <w:b/>
        </w:rPr>
        <w:t>před zahájením prací POS</w:t>
      </w:r>
    </w:p>
    <w:p w:rsidR="000F6094" w:rsidRPr="003F5F91" w:rsidRDefault="00230D15" w:rsidP="00305351">
      <w:pPr>
        <w:widowControl w:val="0"/>
        <w:ind w:left="567"/>
        <w:jc w:val="both"/>
      </w:pPr>
      <w:r w:rsidRPr="003F5F91">
        <w:t xml:space="preserve">Při manipulacích s nářadím </w:t>
      </w:r>
      <w:r w:rsidR="000F6094" w:rsidRPr="003F5F91">
        <w:t>musí</w:t>
      </w:r>
      <w:r w:rsidRPr="003F5F91">
        <w:t xml:space="preserve"> </w:t>
      </w:r>
      <w:r w:rsidR="000F6094" w:rsidRPr="003F5F91">
        <w:t>být na pracovní ploši</w:t>
      </w:r>
      <w:r w:rsidR="006A6BCC">
        <w:t>ně k dispozici příslušný otevřený</w:t>
      </w:r>
      <w:r w:rsidR="00305351">
        <w:t xml:space="preserve"> </w:t>
      </w:r>
      <w:r w:rsidR="000F6094" w:rsidRPr="003F5F91">
        <w:t xml:space="preserve">uzávěr odpovídajícího tlaku, závitu a délky. </w:t>
      </w:r>
    </w:p>
    <w:p w:rsidR="000F6094" w:rsidRPr="003F5F91" w:rsidRDefault="000F6094" w:rsidP="00493064">
      <w:pPr>
        <w:pStyle w:val="Nadpis3"/>
        <w:numPr>
          <w:ilvl w:val="2"/>
          <w:numId w:val="19"/>
        </w:numPr>
        <w:rPr>
          <w:rFonts w:asciiTheme="minorHAnsi" w:hAnsiTheme="minorHAnsi"/>
          <w:i/>
        </w:rPr>
      </w:pPr>
      <w:bookmarkStart w:id="53" w:name="_Toc96247437"/>
      <w:bookmarkStart w:id="54" w:name="_Toc338886736"/>
      <w:r w:rsidRPr="003F5F91">
        <w:rPr>
          <w:rFonts w:asciiTheme="minorHAnsi" w:hAnsiTheme="minorHAnsi"/>
          <w:i/>
        </w:rPr>
        <w:t>Pracovní kapaliny</w:t>
      </w:r>
      <w:bookmarkEnd w:id="53"/>
      <w:bookmarkEnd w:id="54"/>
      <w:r w:rsidR="00E42858" w:rsidRPr="003F5F91">
        <w:rPr>
          <w:rFonts w:asciiTheme="minorHAnsi" w:hAnsiTheme="minorHAnsi"/>
          <w:i/>
        </w:rPr>
        <w:t xml:space="preserve"> </w:t>
      </w:r>
    </w:p>
    <w:p w:rsidR="00E37017" w:rsidRDefault="00E37017" w:rsidP="00E37017">
      <w:r w:rsidRPr="009D6EB0">
        <w:t xml:space="preserve">U všech použitých kapalin bude zdokumentován a předložen protokol o přípravě kapalin dle </w:t>
      </w:r>
      <w:r w:rsidR="00E71041">
        <w:t xml:space="preserve">ČSN </w:t>
      </w:r>
      <w:r w:rsidRPr="009D6EB0">
        <w:t xml:space="preserve">EN ISO 13503-1. </w:t>
      </w:r>
    </w:p>
    <w:p w:rsidR="00E37017" w:rsidRPr="009D6EB0" w:rsidRDefault="00E37017" w:rsidP="00E37017">
      <w:r w:rsidRPr="009D6EB0">
        <w:t>Pro všechny parametry kapalin bude veden fluid report</w:t>
      </w:r>
      <w:r w:rsidR="00E71041">
        <w:t>:</w:t>
      </w:r>
    </w:p>
    <w:p w:rsidR="00E37017" w:rsidRPr="009D6EB0" w:rsidRDefault="00E37017" w:rsidP="00E37017">
      <w:pPr>
        <w:ind w:firstLine="1418"/>
      </w:pPr>
      <w:r w:rsidRPr="009D6EB0">
        <w:t xml:space="preserve"> - dle </w:t>
      </w:r>
      <w:r w:rsidR="00E71041">
        <w:t xml:space="preserve">ČSN </w:t>
      </w:r>
      <w:r w:rsidRPr="009D6EB0">
        <w:t>EN ISO 13503-3.</w:t>
      </w:r>
    </w:p>
    <w:p w:rsidR="00E37017" w:rsidRDefault="00E37017" w:rsidP="00E37017">
      <w:r>
        <w:t>P</w:t>
      </w:r>
      <w:r w:rsidRPr="004630A9">
        <w:t>řed zahájením prací</w:t>
      </w:r>
      <w:r w:rsidRPr="00113494">
        <w:t xml:space="preserve"> </w:t>
      </w:r>
      <w:r>
        <w:t>z</w:t>
      </w:r>
      <w:r w:rsidRPr="009D6EB0">
        <w:t xml:space="preserve">hotovitel </w:t>
      </w:r>
      <w:r>
        <w:t xml:space="preserve">POS </w:t>
      </w:r>
      <w:r w:rsidRPr="009D6EB0">
        <w:t>připraví vhodné způsoby pro řešení případných ztrát kapalin</w:t>
      </w:r>
      <w:r>
        <w:t>,</w:t>
      </w:r>
      <w:r w:rsidRPr="009D6EB0">
        <w:t xml:space="preserve"> a to pro všechny kapaliny.</w:t>
      </w:r>
    </w:p>
    <w:p w:rsidR="00E37017" w:rsidRDefault="00E37017" w:rsidP="00E37017">
      <w:r>
        <w:t xml:space="preserve">Parametry použitých kapalin při operacích POS, definované normou API spec. 13 A, B, jsou uvedeny v následující tabulce. </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851"/>
        <w:gridCol w:w="992"/>
        <w:gridCol w:w="992"/>
        <w:gridCol w:w="993"/>
        <w:gridCol w:w="1275"/>
        <w:gridCol w:w="709"/>
        <w:gridCol w:w="709"/>
        <w:gridCol w:w="1276"/>
      </w:tblGrid>
      <w:tr w:rsidR="00E37017" w:rsidRPr="00A749E6" w:rsidTr="00DA2023">
        <w:trPr>
          <w:trHeight w:val="975"/>
        </w:trPr>
        <w:tc>
          <w:tcPr>
            <w:tcW w:w="1149" w:type="dxa"/>
            <w:shd w:val="clear" w:color="4F81BD" w:fill="4F81BD"/>
            <w:vAlign w:val="bottom"/>
            <w:hideMark/>
          </w:tcPr>
          <w:p w:rsidR="00E37017" w:rsidRPr="009D6EB0" w:rsidRDefault="00E37017" w:rsidP="00DA2023">
            <w:pPr>
              <w:rPr>
                <w:rFonts w:cstheme="minorHAnsi"/>
                <w:b/>
                <w:bCs/>
                <w:color w:val="FFFFFF"/>
                <w:sz w:val="18"/>
                <w:szCs w:val="18"/>
              </w:rPr>
            </w:pPr>
            <w:r w:rsidRPr="009D6EB0">
              <w:rPr>
                <w:rFonts w:cstheme="minorHAnsi"/>
                <w:b/>
                <w:bCs/>
                <w:color w:val="FFFFFF"/>
                <w:sz w:val="18"/>
                <w:szCs w:val="18"/>
              </w:rPr>
              <w:t>Kapalina</w:t>
            </w:r>
          </w:p>
          <w:p w:rsidR="00E37017" w:rsidRPr="009D6EB0"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p>
        </w:tc>
        <w:tc>
          <w:tcPr>
            <w:tcW w:w="851" w:type="dxa"/>
            <w:shd w:val="clear" w:color="4F81BD" w:fill="4F81BD"/>
            <w:vAlign w:val="bottom"/>
            <w:hideMark/>
          </w:tcPr>
          <w:p w:rsidR="00E37017" w:rsidRPr="009D6EB0" w:rsidRDefault="00E37017" w:rsidP="00DA2023">
            <w:pPr>
              <w:rPr>
                <w:rFonts w:cstheme="minorHAnsi"/>
                <w:b/>
                <w:bCs/>
                <w:color w:val="FFFFFF"/>
                <w:sz w:val="18"/>
                <w:szCs w:val="18"/>
              </w:rPr>
            </w:pPr>
            <w:r w:rsidRPr="009D6EB0">
              <w:rPr>
                <w:rFonts w:cstheme="minorHAnsi"/>
                <w:b/>
                <w:bCs/>
                <w:color w:val="FFFFFF"/>
                <w:sz w:val="18"/>
                <w:szCs w:val="18"/>
              </w:rPr>
              <w:t>Plastická viskozita</w:t>
            </w:r>
          </w:p>
          <w:p w:rsidR="00E37017" w:rsidRPr="009D6EB0"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r w:rsidRPr="009D6EB0">
              <w:rPr>
                <w:rFonts w:cstheme="minorHAnsi"/>
                <w:b/>
                <w:bCs/>
                <w:color w:val="FFFFFF"/>
                <w:sz w:val="18"/>
                <w:szCs w:val="18"/>
              </w:rPr>
              <w:t xml:space="preserve"> (cP)</w:t>
            </w:r>
          </w:p>
        </w:tc>
        <w:tc>
          <w:tcPr>
            <w:tcW w:w="992" w:type="dxa"/>
            <w:shd w:val="clear" w:color="4F81BD" w:fill="4F81BD"/>
            <w:vAlign w:val="bottom"/>
            <w:hideMark/>
          </w:tcPr>
          <w:p w:rsidR="00E37017" w:rsidRDefault="00E37017" w:rsidP="00DA2023">
            <w:pPr>
              <w:rPr>
                <w:rFonts w:cstheme="minorHAnsi"/>
                <w:b/>
                <w:bCs/>
                <w:color w:val="FFFFFF"/>
                <w:sz w:val="18"/>
                <w:szCs w:val="18"/>
              </w:rPr>
            </w:pPr>
            <w:r w:rsidRPr="009D6EB0">
              <w:rPr>
                <w:rFonts w:cstheme="minorHAnsi"/>
                <w:b/>
                <w:bCs/>
                <w:color w:val="FFFFFF"/>
                <w:sz w:val="18"/>
                <w:szCs w:val="18"/>
              </w:rPr>
              <w:t>Mez toku</w:t>
            </w:r>
          </w:p>
          <w:p w:rsidR="00E37017" w:rsidRPr="009D6EB0"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r w:rsidRPr="009D6EB0">
              <w:rPr>
                <w:rFonts w:cstheme="minorHAnsi"/>
                <w:b/>
                <w:bCs/>
                <w:color w:val="FFFFFF"/>
                <w:sz w:val="18"/>
                <w:szCs w:val="18"/>
              </w:rPr>
              <w:t xml:space="preserve"> (lb/100ft²)</w:t>
            </w:r>
          </w:p>
        </w:tc>
        <w:tc>
          <w:tcPr>
            <w:tcW w:w="992" w:type="dxa"/>
            <w:shd w:val="clear" w:color="4F81BD" w:fill="4F81BD"/>
            <w:vAlign w:val="bottom"/>
            <w:hideMark/>
          </w:tcPr>
          <w:p w:rsidR="00E37017" w:rsidRPr="009D6EB0" w:rsidRDefault="00E37017" w:rsidP="00DA2023">
            <w:pPr>
              <w:rPr>
                <w:rFonts w:cstheme="minorHAnsi"/>
                <w:b/>
                <w:bCs/>
                <w:color w:val="FFFFFF"/>
                <w:sz w:val="18"/>
                <w:szCs w:val="18"/>
              </w:rPr>
            </w:pPr>
            <w:r w:rsidRPr="009D6EB0">
              <w:rPr>
                <w:rFonts w:cstheme="minorHAnsi"/>
                <w:b/>
                <w:bCs/>
                <w:color w:val="FFFFFF"/>
                <w:sz w:val="18"/>
                <w:szCs w:val="18"/>
              </w:rPr>
              <w:t>Pevnost gelu po 10 minutách</w:t>
            </w:r>
          </w:p>
          <w:p w:rsidR="00E37017" w:rsidRPr="009D6EB0" w:rsidRDefault="00E37017" w:rsidP="00DA2023">
            <w:pPr>
              <w:rPr>
                <w:rFonts w:cstheme="minorHAnsi"/>
                <w:b/>
                <w:bCs/>
                <w:color w:val="FFFFFF"/>
                <w:sz w:val="18"/>
                <w:szCs w:val="18"/>
              </w:rPr>
            </w:pPr>
            <w:r w:rsidRPr="009D6EB0">
              <w:rPr>
                <w:rFonts w:cstheme="minorHAnsi"/>
                <w:b/>
                <w:bCs/>
                <w:color w:val="FFFFFF"/>
                <w:sz w:val="18"/>
                <w:szCs w:val="18"/>
              </w:rPr>
              <w:t xml:space="preserve"> </w:t>
            </w:r>
          </w:p>
          <w:p w:rsidR="00E37017" w:rsidRPr="009D6EB0" w:rsidRDefault="00E37017" w:rsidP="00DA2023">
            <w:pPr>
              <w:rPr>
                <w:rFonts w:cstheme="minorHAnsi"/>
                <w:b/>
                <w:bCs/>
                <w:color w:val="FFFFFF"/>
                <w:sz w:val="18"/>
                <w:szCs w:val="18"/>
              </w:rPr>
            </w:pPr>
            <w:r w:rsidRPr="009D6EB0">
              <w:rPr>
                <w:rFonts w:cstheme="minorHAnsi"/>
                <w:b/>
                <w:bCs/>
                <w:color w:val="FFFFFF"/>
                <w:sz w:val="18"/>
                <w:szCs w:val="18"/>
              </w:rPr>
              <w:t>(lb/100ft²)</w:t>
            </w:r>
          </w:p>
        </w:tc>
        <w:tc>
          <w:tcPr>
            <w:tcW w:w="993" w:type="dxa"/>
            <w:shd w:val="clear" w:color="4F81BD" w:fill="4F81BD"/>
            <w:vAlign w:val="bottom"/>
            <w:hideMark/>
          </w:tcPr>
          <w:p w:rsidR="00E37017" w:rsidRPr="009D6EB0" w:rsidRDefault="00E37017" w:rsidP="00DA2023">
            <w:pPr>
              <w:rPr>
                <w:rFonts w:cstheme="minorHAnsi"/>
                <w:b/>
                <w:bCs/>
                <w:color w:val="FFFFFF"/>
                <w:sz w:val="18"/>
                <w:szCs w:val="18"/>
              </w:rPr>
            </w:pPr>
            <w:r w:rsidRPr="009D6EB0">
              <w:rPr>
                <w:rFonts w:cstheme="minorHAnsi"/>
                <w:b/>
                <w:bCs/>
                <w:color w:val="FFFFFF"/>
                <w:sz w:val="18"/>
                <w:szCs w:val="18"/>
              </w:rPr>
              <w:t xml:space="preserve"> Pevnost gelu po 10 sekundách</w:t>
            </w:r>
          </w:p>
          <w:p w:rsidR="00E37017" w:rsidRPr="009D6EB0"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r w:rsidRPr="009D6EB0">
              <w:rPr>
                <w:rFonts w:cstheme="minorHAnsi"/>
                <w:b/>
                <w:bCs/>
                <w:color w:val="FFFFFF"/>
                <w:sz w:val="18"/>
                <w:szCs w:val="18"/>
              </w:rPr>
              <w:t xml:space="preserve"> (lb/100ft²)</w:t>
            </w:r>
          </w:p>
        </w:tc>
        <w:tc>
          <w:tcPr>
            <w:tcW w:w="1275" w:type="dxa"/>
            <w:shd w:val="clear" w:color="4F81BD" w:fill="4F81BD"/>
            <w:vAlign w:val="bottom"/>
            <w:hideMark/>
          </w:tcPr>
          <w:p w:rsidR="00E37017" w:rsidRPr="009D6EB0" w:rsidRDefault="00E37017" w:rsidP="00DA2023">
            <w:pPr>
              <w:rPr>
                <w:rFonts w:cstheme="minorHAnsi"/>
                <w:b/>
                <w:bCs/>
                <w:color w:val="FFFFFF"/>
                <w:sz w:val="18"/>
                <w:szCs w:val="18"/>
              </w:rPr>
            </w:pPr>
            <w:r w:rsidRPr="009D6EB0">
              <w:rPr>
                <w:rFonts w:cstheme="minorHAnsi"/>
                <w:b/>
                <w:bCs/>
                <w:color w:val="FFFFFF"/>
                <w:sz w:val="18"/>
                <w:szCs w:val="18"/>
              </w:rPr>
              <w:t>Filtrovatelnost</w:t>
            </w:r>
          </w:p>
          <w:p w:rsidR="00E37017" w:rsidRPr="009D6EB0"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r w:rsidRPr="009D6EB0">
              <w:rPr>
                <w:rFonts w:cstheme="minorHAnsi"/>
                <w:b/>
                <w:bCs/>
                <w:color w:val="FFFFFF"/>
                <w:sz w:val="18"/>
                <w:szCs w:val="18"/>
              </w:rPr>
              <w:t xml:space="preserve"> (ml/30min)</w:t>
            </w:r>
          </w:p>
        </w:tc>
        <w:tc>
          <w:tcPr>
            <w:tcW w:w="709" w:type="dxa"/>
            <w:shd w:val="clear" w:color="4F81BD" w:fill="4F81BD"/>
            <w:vAlign w:val="bottom"/>
            <w:hideMark/>
          </w:tcPr>
          <w:p w:rsidR="00E37017" w:rsidRPr="009D6EB0" w:rsidRDefault="00E37017" w:rsidP="00DA2023">
            <w:pPr>
              <w:rPr>
                <w:rFonts w:cstheme="minorHAnsi"/>
                <w:b/>
                <w:bCs/>
                <w:color w:val="FFFFFF"/>
                <w:sz w:val="18"/>
                <w:szCs w:val="18"/>
              </w:rPr>
            </w:pPr>
            <w:r w:rsidRPr="009D6EB0">
              <w:rPr>
                <w:rFonts w:cstheme="minorHAnsi"/>
                <w:b/>
                <w:bCs/>
                <w:color w:val="FFFFFF"/>
                <w:sz w:val="18"/>
                <w:szCs w:val="18"/>
              </w:rPr>
              <w:t>pH</w:t>
            </w:r>
          </w:p>
          <w:p w:rsidR="00E37017" w:rsidRPr="009D6EB0"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p>
        </w:tc>
        <w:tc>
          <w:tcPr>
            <w:tcW w:w="709" w:type="dxa"/>
            <w:shd w:val="clear" w:color="4F81BD" w:fill="4F81BD"/>
            <w:vAlign w:val="bottom"/>
            <w:hideMark/>
          </w:tcPr>
          <w:p w:rsidR="00E37017" w:rsidRDefault="00E37017" w:rsidP="00DA2023">
            <w:pPr>
              <w:rPr>
                <w:rFonts w:cstheme="minorHAnsi"/>
                <w:b/>
                <w:bCs/>
                <w:color w:val="FFFFFF"/>
                <w:sz w:val="18"/>
                <w:szCs w:val="18"/>
              </w:rPr>
            </w:pPr>
            <w:r w:rsidRPr="009D6EB0">
              <w:rPr>
                <w:rFonts w:cstheme="minorHAnsi"/>
                <w:b/>
                <w:bCs/>
                <w:color w:val="FFFFFF"/>
                <w:sz w:val="18"/>
                <w:szCs w:val="18"/>
              </w:rPr>
              <w:t>Obsah písku</w:t>
            </w:r>
          </w:p>
          <w:p w:rsidR="00E37017"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p>
          <w:p w:rsidR="00E37017" w:rsidRPr="009D6EB0" w:rsidRDefault="00E37017" w:rsidP="00DA2023">
            <w:pPr>
              <w:rPr>
                <w:rFonts w:cstheme="minorHAnsi"/>
                <w:b/>
                <w:bCs/>
                <w:color w:val="FFFFFF"/>
                <w:sz w:val="18"/>
                <w:szCs w:val="18"/>
              </w:rPr>
            </w:pPr>
            <w:r w:rsidRPr="009D6EB0">
              <w:rPr>
                <w:rFonts w:cstheme="minorHAnsi"/>
                <w:b/>
                <w:bCs/>
                <w:color w:val="FFFFFF"/>
                <w:sz w:val="18"/>
                <w:szCs w:val="18"/>
              </w:rPr>
              <w:t xml:space="preserve"> (%)</w:t>
            </w:r>
          </w:p>
        </w:tc>
        <w:tc>
          <w:tcPr>
            <w:tcW w:w="1276" w:type="dxa"/>
            <w:shd w:val="clear" w:color="4F81BD" w:fill="4F81BD"/>
            <w:vAlign w:val="bottom"/>
            <w:hideMark/>
          </w:tcPr>
          <w:p w:rsidR="00E37017" w:rsidRDefault="00E37017" w:rsidP="00DA2023">
            <w:pPr>
              <w:rPr>
                <w:rFonts w:cstheme="minorHAnsi"/>
                <w:b/>
                <w:bCs/>
                <w:color w:val="FFFFFF"/>
                <w:sz w:val="18"/>
                <w:szCs w:val="18"/>
              </w:rPr>
            </w:pPr>
            <w:r w:rsidRPr="009D6EB0">
              <w:rPr>
                <w:rFonts w:cstheme="minorHAnsi"/>
                <w:b/>
                <w:bCs/>
                <w:color w:val="FFFFFF"/>
                <w:sz w:val="18"/>
                <w:szCs w:val="18"/>
              </w:rPr>
              <w:t>Čistota</w:t>
            </w:r>
          </w:p>
          <w:p w:rsidR="00E37017" w:rsidRDefault="00E37017" w:rsidP="00DA2023">
            <w:pPr>
              <w:rPr>
                <w:rFonts w:cstheme="minorHAnsi"/>
                <w:b/>
                <w:bCs/>
                <w:color w:val="FFFFFF"/>
                <w:sz w:val="18"/>
                <w:szCs w:val="18"/>
              </w:rPr>
            </w:pPr>
          </w:p>
          <w:p w:rsidR="00E37017" w:rsidRDefault="00E37017" w:rsidP="00DA2023">
            <w:pPr>
              <w:rPr>
                <w:rFonts w:cstheme="minorHAnsi"/>
                <w:b/>
                <w:bCs/>
                <w:color w:val="FFFFFF"/>
                <w:sz w:val="18"/>
                <w:szCs w:val="18"/>
              </w:rPr>
            </w:pPr>
          </w:p>
          <w:p w:rsidR="00E37017" w:rsidRDefault="00E37017" w:rsidP="00DA2023">
            <w:pPr>
              <w:rPr>
                <w:rFonts w:cstheme="minorHAnsi"/>
                <w:b/>
                <w:bCs/>
                <w:color w:val="FFFFFF"/>
                <w:sz w:val="18"/>
                <w:szCs w:val="18"/>
              </w:rPr>
            </w:pPr>
            <w:r w:rsidRPr="009D6EB0">
              <w:rPr>
                <w:rFonts w:cstheme="minorHAnsi"/>
                <w:b/>
                <w:bCs/>
                <w:color w:val="FFFFFF"/>
                <w:sz w:val="18"/>
                <w:szCs w:val="18"/>
              </w:rPr>
              <w:t xml:space="preserve"> (FNU, NTU</w:t>
            </w:r>
            <w:r>
              <w:rPr>
                <w:rFonts w:cstheme="minorHAnsi"/>
                <w:b/>
                <w:bCs/>
                <w:color w:val="FFFFFF"/>
                <w:sz w:val="18"/>
                <w:szCs w:val="18"/>
              </w:rPr>
              <w:t>)</w:t>
            </w:r>
          </w:p>
          <w:p w:rsidR="00E37017" w:rsidRPr="009D6EB0" w:rsidRDefault="00E37017" w:rsidP="00DA2023">
            <w:pPr>
              <w:rPr>
                <w:rFonts w:cstheme="minorHAnsi"/>
                <w:b/>
                <w:bCs/>
                <w:color w:val="FFFFFF"/>
                <w:sz w:val="18"/>
                <w:szCs w:val="18"/>
              </w:rPr>
            </w:pPr>
            <w:r>
              <w:rPr>
                <w:rFonts w:cstheme="minorHAnsi"/>
                <w:b/>
                <w:bCs/>
                <w:color w:val="FFFFFF"/>
                <w:sz w:val="18"/>
                <w:szCs w:val="18"/>
              </w:rPr>
              <w:t>(</w:t>
            </w:r>
            <w:r w:rsidRPr="009D6EB0">
              <w:rPr>
                <w:rFonts w:cstheme="minorHAnsi"/>
                <w:b/>
                <w:bCs/>
                <w:color w:val="FFFFFF"/>
                <w:sz w:val="18"/>
                <w:szCs w:val="18"/>
              </w:rPr>
              <w:t>solanka)</w:t>
            </w:r>
          </w:p>
        </w:tc>
      </w:tr>
      <w:tr w:rsidR="00E37017" w:rsidRPr="00A749E6" w:rsidTr="00DA2023">
        <w:trPr>
          <w:trHeight w:val="615"/>
        </w:trPr>
        <w:tc>
          <w:tcPr>
            <w:tcW w:w="1149" w:type="dxa"/>
            <w:shd w:val="clear" w:color="DCE6F1" w:fill="DCE6F1"/>
            <w:vAlign w:val="bottom"/>
            <w:hideMark/>
          </w:tcPr>
          <w:p w:rsidR="00E37017" w:rsidRPr="009D6EB0" w:rsidRDefault="00E37017" w:rsidP="00DA2023">
            <w:pPr>
              <w:rPr>
                <w:rFonts w:cstheme="minorHAnsi"/>
                <w:b/>
                <w:bCs/>
                <w:color w:val="000000"/>
                <w:sz w:val="18"/>
                <w:szCs w:val="18"/>
              </w:rPr>
            </w:pPr>
            <w:r>
              <w:rPr>
                <w:rFonts w:cstheme="minorHAnsi"/>
                <w:b/>
                <w:bCs/>
                <w:color w:val="000000"/>
                <w:sz w:val="18"/>
                <w:szCs w:val="18"/>
              </w:rPr>
              <w:t>P</w:t>
            </w:r>
            <w:r w:rsidRPr="009D6EB0">
              <w:rPr>
                <w:rFonts w:cstheme="minorHAnsi"/>
                <w:b/>
                <w:bCs/>
                <w:color w:val="000000"/>
                <w:sz w:val="18"/>
                <w:szCs w:val="18"/>
              </w:rPr>
              <w:t>racovní - umrtvovací</w:t>
            </w:r>
          </w:p>
        </w:tc>
        <w:tc>
          <w:tcPr>
            <w:tcW w:w="851" w:type="dxa"/>
            <w:shd w:val="clear" w:color="DCE6F1" w:fill="DCE6F1"/>
            <w:noWrap/>
            <w:vAlign w:val="bottom"/>
            <w:hideMark/>
          </w:tcPr>
          <w:p w:rsidR="00E37017" w:rsidRPr="009D6EB0" w:rsidRDefault="00E37017" w:rsidP="00DA2023">
            <w:pPr>
              <w:rPr>
                <w:rFonts w:cstheme="minorHAnsi"/>
                <w:color w:val="000000"/>
                <w:sz w:val="18"/>
                <w:szCs w:val="18"/>
              </w:rPr>
            </w:pPr>
            <w:r w:rsidRPr="009D6EB0">
              <w:rPr>
                <w:rFonts w:cstheme="minorHAnsi"/>
                <w:color w:val="000000"/>
                <w:sz w:val="18"/>
                <w:szCs w:val="18"/>
              </w:rPr>
              <w:t>5 až 12</w:t>
            </w:r>
          </w:p>
        </w:tc>
        <w:tc>
          <w:tcPr>
            <w:tcW w:w="992" w:type="dxa"/>
            <w:shd w:val="clear" w:color="DCE6F1" w:fill="DCE6F1"/>
            <w:noWrap/>
            <w:vAlign w:val="bottom"/>
            <w:hideMark/>
          </w:tcPr>
          <w:p w:rsidR="00E37017" w:rsidRPr="009D6EB0" w:rsidRDefault="00E37017" w:rsidP="00DA2023">
            <w:pPr>
              <w:rPr>
                <w:rFonts w:cstheme="minorHAnsi"/>
                <w:color w:val="000000"/>
                <w:sz w:val="18"/>
                <w:szCs w:val="18"/>
              </w:rPr>
            </w:pPr>
            <w:r w:rsidRPr="009D6EB0">
              <w:rPr>
                <w:rFonts w:cstheme="minorHAnsi"/>
                <w:color w:val="000000"/>
                <w:sz w:val="18"/>
                <w:szCs w:val="18"/>
              </w:rPr>
              <w:t>7 až 13</w:t>
            </w:r>
          </w:p>
        </w:tc>
        <w:tc>
          <w:tcPr>
            <w:tcW w:w="992" w:type="dxa"/>
            <w:shd w:val="clear" w:color="DCE6F1" w:fill="DCE6F1"/>
            <w:noWrap/>
            <w:vAlign w:val="bottom"/>
            <w:hideMark/>
          </w:tcPr>
          <w:p w:rsidR="00E37017" w:rsidRPr="009D6EB0" w:rsidRDefault="00E37017" w:rsidP="00DA2023">
            <w:pPr>
              <w:rPr>
                <w:rFonts w:cstheme="minorHAnsi"/>
                <w:color w:val="000000"/>
                <w:sz w:val="18"/>
                <w:szCs w:val="18"/>
              </w:rPr>
            </w:pPr>
            <w:r w:rsidRPr="009D6EB0">
              <w:rPr>
                <w:rFonts w:cstheme="minorHAnsi"/>
                <w:color w:val="000000"/>
                <w:sz w:val="18"/>
                <w:szCs w:val="18"/>
              </w:rPr>
              <w:t>1 až 4</w:t>
            </w:r>
          </w:p>
        </w:tc>
        <w:tc>
          <w:tcPr>
            <w:tcW w:w="993" w:type="dxa"/>
            <w:shd w:val="clear" w:color="DCE6F1" w:fill="DCE6F1"/>
            <w:noWrap/>
            <w:vAlign w:val="bottom"/>
            <w:hideMark/>
          </w:tcPr>
          <w:p w:rsidR="00E37017" w:rsidRPr="009D6EB0" w:rsidRDefault="00E37017" w:rsidP="00DA2023">
            <w:pPr>
              <w:rPr>
                <w:rFonts w:cstheme="minorHAnsi"/>
                <w:color w:val="000000"/>
                <w:sz w:val="18"/>
                <w:szCs w:val="18"/>
              </w:rPr>
            </w:pPr>
            <w:r w:rsidRPr="009D6EB0">
              <w:rPr>
                <w:rFonts w:cstheme="minorHAnsi"/>
                <w:color w:val="000000"/>
                <w:sz w:val="18"/>
                <w:szCs w:val="18"/>
              </w:rPr>
              <w:t>2 až 5</w:t>
            </w:r>
          </w:p>
        </w:tc>
        <w:tc>
          <w:tcPr>
            <w:tcW w:w="1275" w:type="dxa"/>
            <w:shd w:val="clear" w:color="DCE6F1" w:fill="DCE6F1"/>
            <w:noWrap/>
            <w:vAlign w:val="bottom"/>
            <w:hideMark/>
          </w:tcPr>
          <w:p w:rsidR="00E37017" w:rsidRPr="009D6EB0" w:rsidRDefault="00E37017" w:rsidP="00DA2023">
            <w:pPr>
              <w:rPr>
                <w:rFonts w:cstheme="minorHAnsi"/>
                <w:color w:val="000000"/>
                <w:sz w:val="18"/>
                <w:szCs w:val="18"/>
              </w:rPr>
            </w:pPr>
            <w:r w:rsidRPr="009D6EB0">
              <w:rPr>
                <w:rFonts w:cstheme="minorHAnsi"/>
                <w:color w:val="000000"/>
                <w:sz w:val="18"/>
                <w:szCs w:val="18"/>
              </w:rPr>
              <w:t>max. 10</w:t>
            </w:r>
          </w:p>
        </w:tc>
        <w:tc>
          <w:tcPr>
            <w:tcW w:w="709" w:type="dxa"/>
            <w:shd w:val="clear" w:color="DCE6F1" w:fill="DCE6F1"/>
            <w:noWrap/>
            <w:vAlign w:val="bottom"/>
            <w:hideMark/>
          </w:tcPr>
          <w:p w:rsidR="00E37017" w:rsidRPr="009D6EB0" w:rsidRDefault="00E37017" w:rsidP="00DA2023">
            <w:pPr>
              <w:rPr>
                <w:rFonts w:cstheme="minorHAnsi"/>
                <w:color w:val="000000"/>
                <w:sz w:val="18"/>
                <w:szCs w:val="18"/>
              </w:rPr>
            </w:pPr>
            <w:r w:rsidRPr="009D6EB0">
              <w:rPr>
                <w:rFonts w:cstheme="minorHAnsi"/>
                <w:color w:val="000000"/>
                <w:sz w:val="18"/>
                <w:szCs w:val="18"/>
              </w:rPr>
              <w:t>8 až 11</w:t>
            </w:r>
          </w:p>
        </w:tc>
        <w:tc>
          <w:tcPr>
            <w:tcW w:w="709" w:type="dxa"/>
            <w:shd w:val="clear" w:color="DCE6F1" w:fill="DCE6F1"/>
            <w:noWrap/>
            <w:vAlign w:val="bottom"/>
            <w:hideMark/>
          </w:tcPr>
          <w:p w:rsidR="00E37017" w:rsidRPr="009D6EB0" w:rsidRDefault="00E37017" w:rsidP="00DA2023">
            <w:pPr>
              <w:rPr>
                <w:rFonts w:cstheme="minorHAnsi"/>
                <w:color w:val="000000"/>
                <w:sz w:val="18"/>
                <w:szCs w:val="18"/>
              </w:rPr>
            </w:pPr>
            <w:r w:rsidRPr="009D6EB0">
              <w:rPr>
                <w:rFonts w:cstheme="minorHAnsi"/>
                <w:color w:val="000000"/>
                <w:sz w:val="18"/>
                <w:szCs w:val="18"/>
              </w:rPr>
              <w:t>_</w:t>
            </w:r>
          </w:p>
        </w:tc>
        <w:tc>
          <w:tcPr>
            <w:tcW w:w="1276" w:type="dxa"/>
            <w:shd w:val="clear" w:color="DCE6F1" w:fill="DCE6F1"/>
            <w:noWrap/>
            <w:vAlign w:val="bottom"/>
            <w:hideMark/>
          </w:tcPr>
          <w:p w:rsidR="00E37017" w:rsidRPr="009D6EB0" w:rsidRDefault="00E37017" w:rsidP="00DA2023">
            <w:pPr>
              <w:rPr>
                <w:rFonts w:cstheme="minorHAnsi"/>
                <w:color w:val="000000"/>
                <w:sz w:val="18"/>
                <w:szCs w:val="18"/>
              </w:rPr>
            </w:pPr>
            <w:r w:rsidRPr="009D6EB0">
              <w:rPr>
                <w:rFonts w:cstheme="minorHAnsi"/>
                <w:color w:val="000000"/>
                <w:sz w:val="18"/>
                <w:szCs w:val="18"/>
              </w:rPr>
              <w:t>max. 20</w:t>
            </w:r>
          </w:p>
        </w:tc>
      </w:tr>
      <w:tr w:rsidR="00E37017" w:rsidRPr="00A749E6" w:rsidTr="00DA2023">
        <w:trPr>
          <w:trHeight w:val="300"/>
        </w:trPr>
        <w:tc>
          <w:tcPr>
            <w:tcW w:w="1149" w:type="dxa"/>
            <w:shd w:val="clear" w:color="auto" w:fill="auto"/>
            <w:vAlign w:val="bottom"/>
            <w:hideMark/>
          </w:tcPr>
          <w:p w:rsidR="00E37017" w:rsidRPr="009D6EB0" w:rsidRDefault="00E37017" w:rsidP="00DA2023">
            <w:pPr>
              <w:rPr>
                <w:rFonts w:cstheme="minorHAnsi"/>
                <w:b/>
                <w:bCs/>
                <w:color w:val="000000"/>
                <w:sz w:val="18"/>
                <w:szCs w:val="18"/>
              </w:rPr>
            </w:pPr>
            <w:r w:rsidRPr="009D6EB0">
              <w:rPr>
                <w:rFonts w:cstheme="minorHAnsi"/>
                <w:b/>
                <w:bCs/>
                <w:color w:val="000000"/>
                <w:sz w:val="18"/>
                <w:szCs w:val="18"/>
              </w:rPr>
              <w:t>Pakrovací</w:t>
            </w:r>
          </w:p>
        </w:tc>
        <w:tc>
          <w:tcPr>
            <w:tcW w:w="851" w:type="dxa"/>
            <w:shd w:val="clear" w:color="auto" w:fill="auto"/>
            <w:noWrap/>
            <w:vAlign w:val="bottom"/>
            <w:hideMark/>
          </w:tcPr>
          <w:p w:rsidR="00E37017" w:rsidRPr="009D6EB0" w:rsidRDefault="00E37017" w:rsidP="00DA2023">
            <w:pPr>
              <w:rPr>
                <w:rFonts w:cstheme="minorHAnsi"/>
                <w:color w:val="000000"/>
                <w:sz w:val="18"/>
                <w:szCs w:val="18"/>
              </w:rPr>
            </w:pPr>
            <w:r w:rsidRPr="009D6EB0">
              <w:rPr>
                <w:rFonts w:cstheme="minorHAnsi"/>
                <w:color w:val="000000"/>
                <w:sz w:val="18"/>
                <w:szCs w:val="18"/>
              </w:rPr>
              <w:t>_</w:t>
            </w:r>
          </w:p>
        </w:tc>
        <w:tc>
          <w:tcPr>
            <w:tcW w:w="992" w:type="dxa"/>
            <w:shd w:val="clear" w:color="auto" w:fill="auto"/>
            <w:noWrap/>
            <w:vAlign w:val="bottom"/>
            <w:hideMark/>
          </w:tcPr>
          <w:p w:rsidR="00E37017" w:rsidRPr="009D6EB0" w:rsidRDefault="00E37017" w:rsidP="00DA2023">
            <w:pPr>
              <w:rPr>
                <w:rFonts w:cstheme="minorHAnsi"/>
                <w:color w:val="000000"/>
                <w:sz w:val="18"/>
                <w:szCs w:val="18"/>
              </w:rPr>
            </w:pPr>
            <w:r w:rsidRPr="009D6EB0">
              <w:rPr>
                <w:rFonts w:cstheme="minorHAnsi"/>
                <w:color w:val="000000"/>
                <w:sz w:val="18"/>
                <w:szCs w:val="18"/>
              </w:rPr>
              <w:t>_</w:t>
            </w:r>
          </w:p>
        </w:tc>
        <w:tc>
          <w:tcPr>
            <w:tcW w:w="992" w:type="dxa"/>
            <w:shd w:val="clear" w:color="auto" w:fill="auto"/>
            <w:noWrap/>
            <w:vAlign w:val="bottom"/>
            <w:hideMark/>
          </w:tcPr>
          <w:p w:rsidR="00E37017" w:rsidRPr="009D6EB0" w:rsidRDefault="00E37017" w:rsidP="00DA2023">
            <w:pPr>
              <w:rPr>
                <w:rFonts w:cstheme="minorHAnsi"/>
                <w:color w:val="000000"/>
                <w:sz w:val="18"/>
                <w:szCs w:val="18"/>
              </w:rPr>
            </w:pPr>
            <w:r w:rsidRPr="009D6EB0">
              <w:rPr>
                <w:rFonts w:cstheme="minorHAnsi"/>
                <w:color w:val="000000"/>
                <w:sz w:val="18"/>
                <w:szCs w:val="18"/>
              </w:rPr>
              <w:t>_</w:t>
            </w:r>
          </w:p>
        </w:tc>
        <w:tc>
          <w:tcPr>
            <w:tcW w:w="993" w:type="dxa"/>
            <w:shd w:val="clear" w:color="auto" w:fill="auto"/>
            <w:noWrap/>
            <w:vAlign w:val="bottom"/>
            <w:hideMark/>
          </w:tcPr>
          <w:p w:rsidR="00E37017" w:rsidRPr="009D6EB0" w:rsidRDefault="00E37017" w:rsidP="00DA2023">
            <w:pPr>
              <w:rPr>
                <w:rFonts w:cstheme="minorHAnsi"/>
                <w:color w:val="000000"/>
                <w:sz w:val="18"/>
                <w:szCs w:val="18"/>
              </w:rPr>
            </w:pPr>
            <w:r w:rsidRPr="009D6EB0">
              <w:rPr>
                <w:rFonts w:cstheme="minorHAnsi"/>
                <w:color w:val="000000"/>
                <w:sz w:val="18"/>
                <w:szCs w:val="18"/>
              </w:rPr>
              <w:t>_</w:t>
            </w:r>
          </w:p>
        </w:tc>
        <w:tc>
          <w:tcPr>
            <w:tcW w:w="1275" w:type="dxa"/>
            <w:shd w:val="clear" w:color="auto" w:fill="auto"/>
            <w:noWrap/>
            <w:vAlign w:val="bottom"/>
            <w:hideMark/>
          </w:tcPr>
          <w:p w:rsidR="00E37017" w:rsidRPr="009D6EB0" w:rsidRDefault="00E37017" w:rsidP="00DA2023">
            <w:pPr>
              <w:rPr>
                <w:rFonts w:cstheme="minorHAnsi"/>
                <w:color w:val="000000"/>
                <w:sz w:val="18"/>
                <w:szCs w:val="18"/>
              </w:rPr>
            </w:pPr>
            <w:r w:rsidRPr="009D6EB0">
              <w:rPr>
                <w:rFonts w:cstheme="minorHAnsi"/>
                <w:color w:val="000000"/>
                <w:sz w:val="18"/>
                <w:szCs w:val="18"/>
              </w:rPr>
              <w:t>_</w:t>
            </w:r>
          </w:p>
        </w:tc>
        <w:tc>
          <w:tcPr>
            <w:tcW w:w="709" w:type="dxa"/>
            <w:shd w:val="clear" w:color="auto" w:fill="auto"/>
            <w:noWrap/>
            <w:vAlign w:val="bottom"/>
            <w:hideMark/>
          </w:tcPr>
          <w:p w:rsidR="00E37017" w:rsidRPr="009D6EB0" w:rsidRDefault="00E37017" w:rsidP="00DA2023">
            <w:pPr>
              <w:rPr>
                <w:rFonts w:cstheme="minorHAnsi"/>
                <w:color w:val="000000"/>
                <w:sz w:val="18"/>
                <w:szCs w:val="18"/>
              </w:rPr>
            </w:pPr>
            <w:r w:rsidRPr="009D6EB0">
              <w:rPr>
                <w:rFonts w:cstheme="minorHAnsi"/>
                <w:color w:val="000000"/>
                <w:sz w:val="18"/>
                <w:szCs w:val="18"/>
              </w:rPr>
              <w:t>8 až 11</w:t>
            </w:r>
          </w:p>
        </w:tc>
        <w:tc>
          <w:tcPr>
            <w:tcW w:w="709" w:type="dxa"/>
            <w:shd w:val="clear" w:color="auto" w:fill="auto"/>
            <w:noWrap/>
            <w:vAlign w:val="bottom"/>
            <w:hideMark/>
          </w:tcPr>
          <w:p w:rsidR="00E37017" w:rsidRPr="00E5688B" w:rsidRDefault="00E37017" w:rsidP="00DA2023">
            <w:pPr>
              <w:jc w:val="right"/>
              <w:rPr>
                <w:rFonts w:cstheme="minorHAnsi"/>
                <w:color w:val="000000"/>
                <w:sz w:val="18"/>
                <w:szCs w:val="18"/>
              </w:rPr>
            </w:pPr>
            <w:r w:rsidRPr="00E5688B">
              <w:rPr>
                <w:rFonts w:cstheme="minorHAnsi"/>
                <w:color w:val="000000"/>
                <w:sz w:val="18"/>
                <w:szCs w:val="18"/>
              </w:rPr>
              <w:t>0</w:t>
            </w:r>
          </w:p>
        </w:tc>
        <w:tc>
          <w:tcPr>
            <w:tcW w:w="1276" w:type="dxa"/>
            <w:shd w:val="clear" w:color="auto" w:fill="auto"/>
            <w:noWrap/>
            <w:vAlign w:val="bottom"/>
            <w:hideMark/>
          </w:tcPr>
          <w:p w:rsidR="00E37017" w:rsidRPr="00E5688B" w:rsidRDefault="00E71041" w:rsidP="00DA2023">
            <w:pPr>
              <w:rPr>
                <w:rFonts w:cstheme="minorHAnsi"/>
                <w:color w:val="000000"/>
                <w:sz w:val="18"/>
                <w:szCs w:val="18"/>
              </w:rPr>
            </w:pPr>
            <w:r w:rsidRPr="00E5688B">
              <w:rPr>
                <w:rFonts w:cstheme="minorHAnsi"/>
                <w:color w:val="000000"/>
                <w:sz w:val="18"/>
                <w:szCs w:val="18"/>
              </w:rPr>
              <w:t>max. 30</w:t>
            </w:r>
          </w:p>
        </w:tc>
      </w:tr>
    </w:tbl>
    <w:p w:rsidR="0099370F" w:rsidRDefault="0099370F" w:rsidP="00E37017">
      <w:pPr>
        <w:jc w:val="both"/>
      </w:pPr>
    </w:p>
    <w:p w:rsidR="00E37017" w:rsidRPr="00B235FC" w:rsidRDefault="00E37017" w:rsidP="00E37017">
      <w:pPr>
        <w:jc w:val="both"/>
        <w:rPr>
          <w:strike/>
        </w:rPr>
      </w:pPr>
      <w:r w:rsidRPr="003F5F91">
        <w:t>Všechny pracovní kapaliny musí být připravovány v čistých nádržích</w:t>
      </w:r>
      <w:r>
        <w:t>. Přepravu kapalin zajišťuje zhotovitel POS a je součástí nabídkové ceny.</w:t>
      </w:r>
    </w:p>
    <w:p w:rsidR="00E37017" w:rsidRPr="008C1D28" w:rsidRDefault="00E37017" w:rsidP="00E37017">
      <w:pPr>
        <w:tabs>
          <w:tab w:val="left" w:pos="540"/>
        </w:tabs>
        <w:jc w:val="both"/>
      </w:pPr>
      <w:r w:rsidRPr="008C1D28">
        <w:t>Pro všechny kapaliny bude jako zatěžkávací činidlo použita potaš K</w:t>
      </w:r>
      <w:r w:rsidRPr="008C1D28">
        <w:rPr>
          <w:vertAlign w:val="subscript"/>
        </w:rPr>
        <w:t>2</w:t>
      </w:r>
      <w:r w:rsidRPr="008C1D28">
        <w:t>CO</w:t>
      </w:r>
      <w:r w:rsidRPr="008C1D28">
        <w:rPr>
          <w:vertAlign w:val="subscript"/>
        </w:rPr>
        <w:t>3</w:t>
      </w:r>
      <w:r w:rsidRPr="008C1D28">
        <w:t xml:space="preserve"> (uhličitan draselný), nebo KCl dle požadované váhy.</w:t>
      </w:r>
      <w:r>
        <w:t xml:space="preserve"> </w:t>
      </w:r>
      <w:r w:rsidRPr="008C1D28">
        <w:t>Po úpravě kapaliny bude změřena koncentrace K</w:t>
      </w:r>
      <w:r w:rsidRPr="00E71041">
        <w:rPr>
          <w:vertAlign w:val="superscript"/>
        </w:rPr>
        <w:t>+</w:t>
      </w:r>
      <w:r w:rsidRPr="008C1D28">
        <w:t xml:space="preserve"> iontů.</w:t>
      </w:r>
    </w:p>
    <w:p w:rsidR="00E37017" w:rsidRPr="008C1D28" w:rsidRDefault="00E37017" w:rsidP="00E37017">
      <w:pPr>
        <w:tabs>
          <w:tab w:val="left" w:pos="540"/>
        </w:tabs>
        <w:jc w:val="both"/>
      </w:pPr>
      <w:r w:rsidRPr="008C1D28">
        <w:t>Čistota přivezené vody a čistota kapalin po přidání solí bude změřena turbidimetrem</w:t>
      </w:r>
      <w:r>
        <w:t>.</w:t>
      </w:r>
    </w:p>
    <w:p w:rsidR="00E37017" w:rsidRPr="009D6EB0" w:rsidRDefault="00E37017" w:rsidP="00E37017">
      <w:pPr>
        <w:numPr>
          <w:ilvl w:val="0"/>
          <w:numId w:val="18"/>
        </w:numPr>
        <w:tabs>
          <w:tab w:val="left" w:pos="540"/>
        </w:tabs>
        <w:spacing w:before="120" w:line="240" w:lineRule="auto"/>
        <w:ind w:left="0" w:firstLine="0"/>
        <w:jc w:val="both"/>
        <w:rPr>
          <w:b/>
        </w:rPr>
      </w:pPr>
      <w:r w:rsidRPr="009D6EB0">
        <w:rPr>
          <w:b/>
        </w:rPr>
        <w:lastRenderedPageBreak/>
        <w:t>Pracovní kapaliny</w:t>
      </w:r>
    </w:p>
    <w:p w:rsidR="00E37017" w:rsidRDefault="00E37017" w:rsidP="00E37017">
      <w:pPr>
        <w:tabs>
          <w:tab w:val="left" w:pos="540"/>
        </w:tabs>
        <w:jc w:val="both"/>
      </w:pPr>
      <w:r w:rsidRPr="00825F0D">
        <w:t>Všechny pracovní kapaliny musí být připravovány v čistých nádržích a z čisté sladké vody</w:t>
      </w:r>
      <w:r>
        <w:t xml:space="preserve"> (čistota před mícháním 5 NTU)</w:t>
      </w:r>
      <w:r w:rsidRPr="00825F0D">
        <w:t>. Při napouštění vody a promíchávání roztoku s chemikáliemi tyto čistit přes síto o velikosti ok cca 120 mesh. Hustota kapalin musí být upravena dle aktuálních ložiskových tlaků v době opravy sondy</w:t>
      </w:r>
      <w:r>
        <w:t>, aby tlak kapaliny byl alespoň o 10 bar vyšší než ložiskový tlak</w:t>
      </w:r>
      <w:r w:rsidRPr="00825F0D">
        <w:t xml:space="preserve">. </w:t>
      </w:r>
    </w:p>
    <w:p w:rsidR="00E37017" w:rsidRPr="00E37017" w:rsidRDefault="00E37017" w:rsidP="00E37017">
      <w:pPr>
        <w:pStyle w:val="Odstavecseseznamem"/>
        <w:numPr>
          <w:ilvl w:val="0"/>
          <w:numId w:val="10"/>
        </w:numPr>
        <w:jc w:val="both"/>
        <w:rPr>
          <w:b/>
        </w:rPr>
      </w:pPr>
      <w:r w:rsidRPr="00E37017">
        <w:rPr>
          <w:b/>
        </w:rPr>
        <w:t>Pracovní kapalina pro propláchnutí sondy</w:t>
      </w:r>
    </w:p>
    <w:p w:rsidR="00E37017" w:rsidRPr="003F5F91" w:rsidRDefault="00E37017" w:rsidP="00AA49A8">
      <w:pPr>
        <w:spacing w:before="120"/>
        <w:jc w:val="both"/>
      </w:pPr>
      <w:r w:rsidRPr="00FA29D1">
        <w:t xml:space="preserve">Na úvodní cirkulaci bude </w:t>
      </w:r>
      <w:r w:rsidR="00AA49A8">
        <w:t xml:space="preserve">použita pracovní </w:t>
      </w:r>
      <w:r w:rsidRPr="00FA29D1">
        <w:t>v množství cca 20 m</w:t>
      </w:r>
      <w:r w:rsidRPr="00FA29D1">
        <w:rPr>
          <w:vertAlign w:val="superscript"/>
        </w:rPr>
        <w:t xml:space="preserve">3 </w:t>
      </w:r>
      <w:r w:rsidRPr="00FA29D1">
        <w:t>s 15 m</w:t>
      </w:r>
      <w:r w:rsidRPr="00FA29D1">
        <w:rPr>
          <w:vertAlign w:val="superscript"/>
        </w:rPr>
        <w:t>3</w:t>
      </w:r>
      <w:r w:rsidRPr="00FA29D1">
        <w:t xml:space="preserve"> jako rezerva na povrchu.</w:t>
      </w:r>
      <w:r w:rsidRPr="003F5F91">
        <w:t xml:space="preserve"> </w:t>
      </w:r>
    </w:p>
    <w:p w:rsidR="00E37017" w:rsidRPr="00E71041" w:rsidRDefault="00E37017" w:rsidP="00E71041">
      <w:pPr>
        <w:pStyle w:val="Odstavecseseznamem"/>
        <w:numPr>
          <w:ilvl w:val="0"/>
          <w:numId w:val="10"/>
        </w:numPr>
        <w:jc w:val="both"/>
        <w:rPr>
          <w:b/>
        </w:rPr>
      </w:pPr>
      <w:r w:rsidRPr="00E71041">
        <w:rPr>
          <w:b/>
        </w:rPr>
        <w:t>Pracovní kapalina pro těžební kolony</w:t>
      </w:r>
      <w:r w:rsidR="008A5F40">
        <w:rPr>
          <w:b/>
        </w:rPr>
        <w:t xml:space="preserve"> </w:t>
      </w:r>
      <w:r w:rsidRPr="003F5F91">
        <w:t xml:space="preserve">Ø </w:t>
      </w:r>
      <w:r w:rsidRPr="00E71041">
        <w:rPr>
          <w:b/>
        </w:rPr>
        <w:t>5</w:t>
      </w:r>
      <w:r w:rsidR="00AA49A8">
        <w:t xml:space="preserve"> ½“</w:t>
      </w:r>
      <w:r w:rsidRPr="00E71041">
        <w:rPr>
          <w:b/>
        </w:rPr>
        <w:t xml:space="preserve"> </w:t>
      </w:r>
    </w:p>
    <w:p w:rsidR="00E71041" w:rsidRDefault="00E37017" w:rsidP="00E5688B">
      <w:pPr>
        <w:tabs>
          <w:tab w:val="left" w:pos="540"/>
        </w:tabs>
        <w:jc w:val="both"/>
        <w:rPr>
          <w:b/>
        </w:rPr>
      </w:pPr>
      <w:r w:rsidRPr="003F5F91">
        <w:t>Připraví se cca 35 m</w:t>
      </w:r>
      <w:r w:rsidRPr="003F5F91">
        <w:rPr>
          <w:position w:val="6"/>
          <w:vertAlign w:val="superscript"/>
        </w:rPr>
        <w:t>3</w:t>
      </w:r>
      <w:r w:rsidRPr="003F5F91">
        <w:rPr>
          <w:position w:val="6"/>
        </w:rPr>
        <w:t xml:space="preserve"> </w:t>
      </w:r>
      <w:r w:rsidRPr="003F5F91">
        <w:t>(20 m</w:t>
      </w:r>
      <w:r w:rsidRPr="003F5F91">
        <w:rPr>
          <w:vertAlign w:val="superscript"/>
        </w:rPr>
        <w:t>3</w:t>
      </w:r>
      <w:r w:rsidRPr="003F5F91">
        <w:rPr>
          <w:position w:val="6"/>
        </w:rPr>
        <w:t xml:space="preserve"> </w:t>
      </w:r>
      <w:r w:rsidRPr="003F5F91">
        <w:t>obsah sondy + cca 15 m</w:t>
      </w:r>
      <w:r w:rsidRPr="003F5F91">
        <w:rPr>
          <w:vertAlign w:val="superscript"/>
        </w:rPr>
        <w:t>3</w:t>
      </w:r>
      <w:r w:rsidRPr="003F5F91">
        <w:t xml:space="preserve"> rezerva) kapaliny</w:t>
      </w:r>
      <w:r w:rsidR="00305351">
        <w:t>, která bude</w:t>
      </w:r>
      <w:r w:rsidRPr="003F5F91">
        <w:t xml:space="preserve"> patřičně zatěžkaná dle aktuálního ložiskového tlaku v obzoru</w:t>
      </w:r>
      <w:r w:rsidRPr="003F5F91">
        <w:rPr>
          <w:b/>
        </w:rPr>
        <w:t xml:space="preserve"> </w:t>
      </w:r>
      <w:r w:rsidRPr="003F5F91">
        <w:t>(sdělí TDO)</w:t>
      </w:r>
      <w:r>
        <w:t>.</w:t>
      </w:r>
    </w:p>
    <w:p w:rsidR="00E37017" w:rsidRDefault="00E37017" w:rsidP="00E37017">
      <w:pPr>
        <w:numPr>
          <w:ilvl w:val="0"/>
          <w:numId w:val="18"/>
        </w:numPr>
        <w:tabs>
          <w:tab w:val="left" w:pos="540"/>
        </w:tabs>
        <w:spacing w:before="120" w:line="240" w:lineRule="auto"/>
        <w:ind w:left="0" w:firstLine="0"/>
        <w:jc w:val="both"/>
        <w:rPr>
          <w:b/>
        </w:rPr>
      </w:pPr>
      <w:r w:rsidRPr="009D6EB0">
        <w:rPr>
          <w:b/>
        </w:rPr>
        <w:t>P</w:t>
      </w:r>
      <w:r w:rsidRPr="00784D3C">
        <w:rPr>
          <w:b/>
        </w:rPr>
        <w:t>akrovací</w:t>
      </w:r>
      <w:r>
        <w:rPr>
          <w:b/>
        </w:rPr>
        <w:t xml:space="preserve"> a </w:t>
      </w:r>
      <w:r w:rsidRPr="00784D3C">
        <w:rPr>
          <w:b/>
        </w:rPr>
        <w:t>umrtvovací</w:t>
      </w:r>
      <w:r>
        <w:rPr>
          <w:b/>
        </w:rPr>
        <w:t xml:space="preserve"> kapalina</w:t>
      </w:r>
    </w:p>
    <w:p w:rsidR="00E37017" w:rsidRPr="00A93745" w:rsidRDefault="00E37017" w:rsidP="00E37017">
      <w:pPr>
        <w:tabs>
          <w:tab w:val="left" w:pos="540"/>
        </w:tabs>
        <w:spacing w:before="120"/>
        <w:jc w:val="both"/>
        <w:rPr>
          <w:b/>
        </w:rPr>
      </w:pPr>
      <w:r w:rsidRPr="009D6EB0">
        <w:t>U vody použité pro tyto kapaliny bude chemicky upravena tvrdost vody a sraženina následně odfiltrována.</w:t>
      </w:r>
    </w:p>
    <w:p w:rsidR="000F6094" w:rsidRPr="00E37017" w:rsidRDefault="000F6094" w:rsidP="00E37017">
      <w:pPr>
        <w:pStyle w:val="Odstavecseseznamem"/>
        <w:numPr>
          <w:ilvl w:val="0"/>
          <w:numId w:val="25"/>
        </w:numPr>
        <w:spacing w:before="120"/>
        <w:ind w:left="567" w:hanging="567"/>
        <w:jc w:val="both"/>
        <w:rPr>
          <w:b/>
        </w:rPr>
      </w:pPr>
      <w:r w:rsidRPr="00E37017">
        <w:rPr>
          <w:b/>
        </w:rPr>
        <w:t>Blokovací kapalina TEM blok</w:t>
      </w:r>
    </w:p>
    <w:p w:rsidR="000F6094" w:rsidRPr="003F5F91" w:rsidRDefault="00F62F30" w:rsidP="00F62F30">
      <w:pPr>
        <w:pStyle w:val="Zkladntext2"/>
        <w:spacing w:line="360" w:lineRule="auto"/>
        <w:ind w:left="720"/>
        <w:rPr>
          <w:rFonts w:asciiTheme="minorHAnsi" w:hAnsiTheme="minorHAnsi"/>
        </w:rPr>
      </w:pPr>
      <w:r w:rsidRPr="003F5F91">
        <w:rPr>
          <w:rFonts w:asciiTheme="minorHAnsi" w:hAnsiTheme="minorHAnsi"/>
        </w:rPr>
        <w:t>Nebude použita</w:t>
      </w:r>
      <w:r w:rsidR="000168C6">
        <w:rPr>
          <w:rFonts w:asciiTheme="minorHAnsi" w:hAnsiTheme="minorHAnsi"/>
        </w:rPr>
        <w:t>.</w:t>
      </w:r>
    </w:p>
    <w:p w:rsidR="000F6094" w:rsidRPr="003F5F91" w:rsidRDefault="00B322FE">
      <w:pPr>
        <w:pStyle w:val="Nadpis3"/>
        <w:numPr>
          <w:ilvl w:val="0"/>
          <w:numId w:val="0"/>
        </w:numPr>
        <w:spacing w:line="360" w:lineRule="auto"/>
        <w:rPr>
          <w:rFonts w:asciiTheme="minorHAnsi" w:hAnsiTheme="minorHAnsi"/>
          <w:i/>
        </w:rPr>
      </w:pPr>
      <w:bookmarkStart w:id="55" w:name="_Toc96247438"/>
      <w:bookmarkStart w:id="56" w:name="_Toc338886737"/>
      <w:r>
        <w:rPr>
          <w:rFonts w:asciiTheme="minorHAnsi" w:hAnsiTheme="minorHAnsi"/>
          <w:i/>
        </w:rPr>
        <w:t>2</w:t>
      </w:r>
      <w:r w:rsidR="000F6094" w:rsidRPr="003F5F91">
        <w:rPr>
          <w:rFonts w:asciiTheme="minorHAnsi" w:hAnsiTheme="minorHAnsi"/>
          <w:i/>
        </w:rPr>
        <w:t>.2.8 Požadovaný postup prací při POS</w:t>
      </w:r>
      <w:bookmarkEnd w:id="55"/>
      <w:bookmarkEnd w:id="56"/>
    </w:p>
    <w:p w:rsidR="003C0019" w:rsidRDefault="00116ACB" w:rsidP="00116ACB">
      <w:pPr>
        <w:widowControl w:val="0"/>
        <w:ind w:left="720" w:hanging="720"/>
        <w:rPr>
          <w:b/>
        </w:rPr>
      </w:pPr>
      <w:r w:rsidRPr="003F5F91">
        <w:rPr>
          <w:b/>
        </w:rPr>
        <w:t>T</w:t>
      </w:r>
      <w:r w:rsidR="000F6094" w:rsidRPr="003F5F91">
        <w:rPr>
          <w:b/>
        </w:rPr>
        <w:t xml:space="preserve">echnologický postup prací při POS </w:t>
      </w:r>
      <w:r w:rsidR="00F62F30" w:rsidRPr="003F5F91">
        <w:rPr>
          <w:b/>
        </w:rPr>
        <w:t>na</w:t>
      </w:r>
      <w:r w:rsidR="0072215E" w:rsidRPr="003F5F91">
        <w:rPr>
          <w:b/>
        </w:rPr>
        <w:t xml:space="preserve"> s</w:t>
      </w:r>
      <w:r w:rsidR="000F6094" w:rsidRPr="003F5F91">
        <w:rPr>
          <w:b/>
        </w:rPr>
        <w:t>ond</w:t>
      </w:r>
      <w:r w:rsidR="00F62F30" w:rsidRPr="003F5F91">
        <w:rPr>
          <w:b/>
        </w:rPr>
        <w:t>ách</w:t>
      </w:r>
      <w:r w:rsidR="000F6094" w:rsidRPr="003F5F91">
        <w:rPr>
          <w:b/>
        </w:rPr>
        <w:t xml:space="preserve"> </w:t>
      </w:r>
      <w:r w:rsidR="00F62F30" w:rsidRPr="003F5F91">
        <w:rPr>
          <w:b/>
        </w:rPr>
        <w:t>HR</w:t>
      </w:r>
      <w:r w:rsidR="003C0019">
        <w:rPr>
          <w:b/>
        </w:rPr>
        <w:t xml:space="preserve">-63, HR-95 a HR-117 </w:t>
      </w:r>
    </w:p>
    <w:p w:rsidR="000F6094" w:rsidRPr="003F5F91" w:rsidRDefault="000F6094" w:rsidP="00116ACB">
      <w:pPr>
        <w:widowControl w:val="0"/>
        <w:ind w:left="720" w:hanging="720"/>
        <w:rPr>
          <w:b/>
        </w:rPr>
      </w:pPr>
      <w:r w:rsidRPr="003F5F91">
        <w:rPr>
          <w:b/>
        </w:rPr>
        <w:t xml:space="preserve">vystrojení sondy </w:t>
      </w:r>
      <w:r w:rsidR="0072215E" w:rsidRPr="003F5F91">
        <w:rPr>
          <w:b/>
        </w:rPr>
        <w:t>stu</w:t>
      </w:r>
      <w:r w:rsidRPr="003F5F91">
        <w:rPr>
          <w:b/>
        </w:rPr>
        <w:t>pačkami a vystrojovacími prvky</w:t>
      </w:r>
      <w:r w:rsidR="00F62F30" w:rsidRPr="003F5F91">
        <w:rPr>
          <w:b/>
        </w:rPr>
        <w:t>.</w:t>
      </w:r>
    </w:p>
    <w:p w:rsidR="003C0019" w:rsidRPr="00E5688B" w:rsidRDefault="003C0019" w:rsidP="003C0019">
      <w:pPr>
        <w:widowControl w:val="0"/>
        <w:numPr>
          <w:ilvl w:val="0"/>
          <w:numId w:val="20"/>
        </w:numPr>
        <w:tabs>
          <w:tab w:val="left" w:pos="540"/>
          <w:tab w:val="num" w:pos="5214"/>
        </w:tabs>
        <w:spacing w:before="160" w:line="240" w:lineRule="auto"/>
        <w:ind w:left="0" w:firstLine="0"/>
        <w:jc w:val="both"/>
      </w:pPr>
      <w:r w:rsidRPr="00E5688B">
        <w:t xml:space="preserve">Ohlášení zahájení POS na místně příslušném OBÚ provede zhotovitel POS. </w:t>
      </w:r>
    </w:p>
    <w:p w:rsidR="004E2541" w:rsidRPr="00E5688B" w:rsidRDefault="00A760A6" w:rsidP="00C278EF">
      <w:pPr>
        <w:widowControl w:val="0"/>
        <w:numPr>
          <w:ilvl w:val="0"/>
          <w:numId w:val="20"/>
        </w:numPr>
        <w:tabs>
          <w:tab w:val="clear" w:pos="360"/>
        </w:tabs>
        <w:spacing w:before="160"/>
        <w:ind w:left="426" w:hanging="426"/>
        <w:jc w:val="both"/>
      </w:pPr>
      <w:r w:rsidRPr="00E5688B">
        <w:t>Zástupce zhotovitele POS převezme před zahájením POS přejímku potřebného materiálu od zhotovitele ze skladu Hrušky.</w:t>
      </w:r>
    </w:p>
    <w:p w:rsidR="000F6094" w:rsidRPr="00E5688B" w:rsidRDefault="000F6094" w:rsidP="00C278EF">
      <w:pPr>
        <w:widowControl w:val="0"/>
        <w:numPr>
          <w:ilvl w:val="0"/>
          <w:numId w:val="20"/>
        </w:numPr>
        <w:tabs>
          <w:tab w:val="clear" w:pos="360"/>
          <w:tab w:val="num" w:pos="426"/>
        </w:tabs>
        <w:spacing w:before="160"/>
        <w:ind w:left="426" w:hanging="426"/>
        <w:jc w:val="both"/>
      </w:pPr>
      <w:r w:rsidRPr="00E5688B">
        <w:t xml:space="preserve">Provést </w:t>
      </w:r>
      <w:r w:rsidR="00230D15" w:rsidRPr="00E5688B">
        <w:t>příprav</w:t>
      </w:r>
      <w:r w:rsidR="009A6EC9" w:rsidRPr="00E5688B">
        <w:t xml:space="preserve">u pracoviště, </w:t>
      </w:r>
      <w:r w:rsidR="00130540" w:rsidRPr="00E5688B">
        <w:t xml:space="preserve">na </w:t>
      </w:r>
      <w:r w:rsidR="009C5415">
        <w:t xml:space="preserve">sondě HR-117 provést výřez náletových dřevin, </w:t>
      </w:r>
      <w:r w:rsidR="005F2862" w:rsidRPr="00E5688B">
        <w:t>sond</w:t>
      </w:r>
      <w:r w:rsidR="00130540" w:rsidRPr="00E5688B">
        <w:t>ách</w:t>
      </w:r>
      <w:r w:rsidR="009A6EC9" w:rsidRPr="00E5688B">
        <w:t xml:space="preserve"> HR-63 a HR-117 </w:t>
      </w:r>
      <w:r w:rsidR="005F2862" w:rsidRPr="00E5688B">
        <w:t>odstranit ú</w:t>
      </w:r>
      <w:r w:rsidR="009A6EC9" w:rsidRPr="00E5688B">
        <w:t>plně základy po ropném čerpadle. P</w:t>
      </w:r>
      <w:r w:rsidRPr="00E5688B">
        <w:t xml:space="preserve">řesun soupravy POS z lokality </w:t>
      </w:r>
      <w:r w:rsidR="0072215E" w:rsidRPr="00E5688B">
        <w:t>zhotovitele</w:t>
      </w:r>
      <w:r w:rsidRPr="00E5688B">
        <w:t xml:space="preserve"> na sondu </w:t>
      </w:r>
      <w:r w:rsidR="0072215E" w:rsidRPr="00E5688B">
        <w:t>v lokalitě PZP</w:t>
      </w:r>
      <w:r w:rsidR="009A6EC9" w:rsidRPr="00E5688B">
        <w:t>. Z</w:t>
      </w:r>
      <w:r w:rsidRPr="00E5688B">
        <w:t>realizovat kompletní montáž soupravy.</w:t>
      </w:r>
    </w:p>
    <w:p w:rsidR="000F6094" w:rsidRPr="00E5688B" w:rsidRDefault="000F6094" w:rsidP="00C278EF">
      <w:pPr>
        <w:widowControl w:val="0"/>
        <w:numPr>
          <w:ilvl w:val="0"/>
          <w:numId w:val="20"/>
        </w:numPr>
        <w:tabs>
          <w:tab w:val="clear" w:pos="360"/>
          <w:tab w:val="num" w:pos="1560"/>
        </w:tabs>
        <w:spacing w:before="160"/>
        <w:ind w:left="426" w:hanging="426"/>
        <w:jc w:val="both"/>
      </w:pPr>
      <w:r w:rsidRPr="00E5688B">
        <w:t xml:space="preserve">Připravit pracovní kapalinu pro </w:t>
      </w:r>
      <w:r w:rsidR="002A4A11" w:rsidRPr="00E5688B">
        <w:t>umrtvení</w:t>
      </w:r>
      <w:r w:rsidRPr="00E5688B">
        <w:t xml:space="preserve"> sondy v nádržích soupravy POS</w:t>
      </w:r>
      <w:r w:rsidR="002A4A11" w:rsidRPr="00E5688B">
        <w:t xml:space="preserve"> na základě informace geologa PZP Tvrdonice o ložiskovém tlaku v otevřeném obzoru</w:t>
      </w:r>
      <w:r w:rsidRPr="00E5688B">
        <w:t>.</w:t>
      </w:r>
      <w:r w:rsidR="000A20A3" w:rsidRPr="00E5688B">
        <w:t xml:space="preserve"> TDO </w:t>
      </w:r>
      <w:r w:rsidR="000A20A3" w:rsidRPr="00E5688B">
        <w:lastRenderedPageBreak/>
        <w:t>zkontr</w:t>
      </w:r>
      <w:r w:rsidR="00C278EF">
        <w:t xml:space="preserve">oluje hodnotu měrné hmotnosti, jež </w:t>
      </w:r>
      <w:r w:rsidR="000A20A3" w:rsidRPr="00E5688B">
        <w:t xml:space="preserve">bude zapsána do </w:t>
      </w:r>
      <w:r w:rsidR="00C022FE">
        <w:t xml:space="preserve">stavebního </w:t>
      </w:r>
      <w:r w:rsidR="000A20A3" w:rsidRPr="00E5688B">
        <w:t xml:space="preserve">deníku. </w:t>
      </w:r>
    </w:p>
    <w:p w:rsidR="000F6094" w:rsidRPr="00E5688B" w:rsidRDefault="000F6094" w:rsidP="00C278EF">
      <w:pPr>
        <w:widowControl w:val="0"/>
        <w:numPr>
          <w:ilvl w:val="0"/>
          <w:numId w:val="20"/>
        </w:numPr>
        <w:tabs>
          <w:tab w:val="clear" w:pos="360"/>
        </w:tabs>
        <w:spacing w:before="160"/>
        <w:ind w:left="426" w:hanging="426"/>
        <w:jc w:val="both"/>
      </w:pPr>
      <w:r w:rsidRPr="00E5688B">
        <w:t>Provede se spouštěcí konference v souladu s §</w:t>
      </w:r>
      <w:r w:rsidR="00E42858" w:rsidRPr="00E5688B">
        <w:t xml:space="preserve"> </w:t>
      </w:r>
      <w:r w:rsidRPr="00E5688B">
        <w:t>31, odst.</w:t>
      </w:r>
      <w:r w:rsidR="003C0019" w:rsidRPr="00E5688B">
        <w:t xml:space="preserve"> </w:t>
      </w:r>
      <w:r w:rsidRPr="00E5688B">
        <w:t>1, a</w:t>
      </w:r>
      <w:r w:rsidR="00E42858" w:rsidRPr="00E5688B">
        <w:t xml:space="preserve"> </w:t>
      </w:r>
      <w:r w:rsidRPr="00E5688B">
        <w:t>§ 47 vyhl.</w:t>
      </w:r>
      <w:r w:rsidR="00642160" w:rsidRPr="00E5688B">
        <w:t xml:space="preserve"> </w:t>
      </w:r>
      <w:r w:rsidRPr="00E5688B">
        <w:t>ČBÚ č.239/1998 Sb. s kontrolou pracoviště k provedení POS dle prováděcího technického projektu.</w:t>
      </w:r>
    </w:p>
    <w:p w:rsidR="00D21C46" w:rsidRPr="00E5688B" w:rsidRDefault="00091626" w:rsidP="00C278EF">
      <w:pPr>
        <w:numPr>
          <w:ilvl w:val="0"/>
          <w:numId w:val="20"/>
        </w:numPr>
        <w:tabs>
          <w:tab w:val="clear" w:pos="360"/>
        </w:tabs>
        <w:spacing w:before="160"/>
        <w:ind w:left="426" w:hanging="426"/>
        <w:jc w:val="both"/>
      </w:pPr>
      <w:r w:rsidRPr="00E5688B">
        <w:t xml:space="preserve">Po </w:t>
      </w:r>
      <w:r w:rsidR="00B46951" w:rsidRPr="00E5688B">
        <w:t>bezpečn</w:t>
      </w:r>
      <w:r w:rsidR="002A4A11" w:rsidRPr="00E5688B">
        <w:t>ém</w:t>
      </w:r>
      <w:r w:rsidR="00B46951" w:rsidRPr="00E5688B">
        <w:t xml:space="preserve"> umrtven</w:t>
      </w:r>
      <w:r w:rsidR="002A4A11" w:rsidRPr="00E5688B">
        <w:t>í sondy za účasti TDO</w:t>
      </w:r>
      <w:r w:rsidR="000F6094" w:rsidRPr="00E5688B">
        <w:t xml:space="preserve"> se provede demontáž </w:t>
      </w:r>
      <w:r w:rsidR="00C363F6" w:rsidRPr="00E5688B">
        <w:t>ústí</w:t>
      </w:r>
      <w:r w:rsidR="000F6094" w:rsidRPr="00E5688B">
        <w:t>.</w:t>
      </w:r>
      <w:r w:rsidR="00116ACB" w:rsidRPr="00E5688B">
        <w:t xml:space="preserve"> </w:t>
      </w:r>
      <w:r w:rsidR="000F6094" w:rsidRPr="00E5688B">
        <w:t>Na ústí bude namontován</w:t>
      </w:r>
      <w:r w:rsidR="00C91326" w:rsidRPr="00E5688B">
        <w:t>a</w:t>
      </w:r>
      <w:r w:rsidR="000F6094" w:rsidRPr="00E5688B">
        <w:t xml:space="preserve"> náhradní příruba za spodek PK a </w:t>
      </w:r>
      <w:r w:rsidR="00C363F6" w:rsidRPr="00E5688B">
        <w:t xml:space="preserve">hydraulický </w:t>
      </w:r>
      <w:r w:rsidR="000F6094" w:rsidRPr="00E5688B">
        <w:t xml:space="preserve">preventr s tyčovými </w:t>
      </w:r>
      <w:r w:rsidR="00C363F6" w:rsidRPr="00E5688B">
        <w:t xml:space="preserve">a plnými </w:t>
      </w:r>
      <w:r w:rsidR="000F6094" w:rsidRPr="00E5688B">
        <w:t>čelistmi</w:t>
      </w:r>
      <w:r w:rsidR="000F6094" w:rsidRPr="00E5688B">
        <w:rPr>
          <w:vertAlign w:val="superscript"/>
        </w:rPr>
        <w:t xml:space="preserve"> </w:t>
      </w:r>
      <w:r w:rsidR="000F6094" w:rsidRPr="00E5688B">
        <w:t xml:space="preserve">a </w:t>
      </w:r>
      <w:r w:rsidR="00C363F6" w:rsidRPr="00E5688B">
        <w:t xml:space="preserve">bude </w:t>
      </w:r>
      <w:r w:rsidR="000F6094" w:rsidRPr="00E5688B">
        <w:t xml:space="preserve">provedena tlaková zkouška preventru tlakem minimálně </w:t>
      </w:r>
      <w:r w:rsidR="000106D4" w:rsidRPr="00E5688B">
        <w:t>14</w:t>
      </w:r>
      <w:r w:rsidR="000F6094" w:rsidRPr="00E5688B">
        <w:t xml:space="preserve"> MPa</w:t>
      </w:r>
      <w:r w:rsidR="00BB4C50" w:rsidRPr="00E5688B">
        <w:t xml:space="preserve">. </w:t>
      </w:r>
    </w:p>
    <w:p w:rsidR="000A20A3" w:rsidRPr="00E5688B" w:rsidRDefault="000F6094" w:rsidP="00493064">
      <w:pPr>
        <w:numPr>
          <w:ilvl w:val="0"/>
          <w:numId w:val="20"/>
        </w:numPr>
        <w:spacing w:before="160"/>
        <w:jc w:val="both"/>
      </w:pPr>
      <w:r w:rsidRPr="00E5688B">
        <w:t xml:space="preserve">Po vytažení stupaček </w:t>
      </w:r>
      <w:r w:rsidR="00C363F6" w:rsidRPr="00E5688B">
        <w:t xml:space="preserve">ze sondy bude </w:t>
      </w:r>
      <w:r w:rsidR="003548B4" w:rsidRPr="00E5688B">
        <w:t>sonda pročištěna</w:t>
      </w:r>
      <w:r w:rsidR="0024655A" w:rsidRPr="00E5688B">
        <w:t xml:space="preserve"> hruškovou frézou, </w:t>
      </w:r>
      <w:r w:rsidR="003548B4" w:rsidRPr="00E5688B">
        <w:t>scraperem</w:t>
      </w:r>
      <w:r w:rsidR="0024655A" w:rsidRPr="00E5688B">
        <w:t xml:space="preserve"> a gumovou manžetou, </w:t>
      </w:r>
      <w:r w:rsidR="00FA29D1" w:rsidRPr="00E5688B">
        <w:t>případně</w:t>
      </w:r>
      <w:r w:rsidR="000A20A3" w:rsidRPr="00E5688B">
        <w:t xml:space="preserve"> </w:t>
      </w:r>
      <w:r w:rsidR="00FA29D1" w:rsidRPr="00E5688B">
        <w:t>deparafinována.</w:t>
      </w:r>
    </w:p>
    <w:p w:rsidR="00AC54B4" w:rsidRPr="00E5688B" w:rsidRDefault="00AC54B4" w:rsidP="00493064">
      <w:pPr>
        <w:numPr>
          <w:ilvl w:val="0"/>
          <w:numId w:val="20"/>
        </w:numPr>
        <w:spacing w:before="160"/>
        <w:jc w:val="both"/>
      </w:pPr>
      <w:r w:rsidRPr="00E5688B">
        <w:t>Repase stupaček.</w:t>
      </w:r>
    </w:p>
    <w:p w:rsidR="00C158E6" w:rsidRPr="00E5688B" w:rsidRDefault="00C158E6" w:rsidP="00C158E6">
      <w:pPr>
        <w:numPr>
          <w:ilvl w:val="0"/>
          <w:numId w:val="20"/>
        </w:numPr>
        <w:spacing w:before="160"/>
        <w:jc w:val="both"/>
      </w:pPr>
      <w:r w:rsidRPr="00E5688B">
        <w:t xml:space="preserve">Propláchnout sondu. </w:t>
      </w:r>
    </w:p>
    <w:p w:rsidR="001361C6" w:rsidRPr="00E5688B" w:rsidRDefault="001361C6" w:rsidP="001361C6">
      <w:pPr>
        <w:numPr>
          <w:ilvl w:val="0"/>
          <w:numId w:val="20"/>
        </w:numPr>
        <w:spacing w:before="160"/>
        <w:jc w:val="both"/>
      </w:pPr>
      <w:r w:rsidRPr="00E5688B">
        <w:t xml:space="preserve">Provedení karotážního měření v požadovaném rozsahu viz geologická část bod 1.7. </w:t>
      </w:r>
    </w:p>
    <w:p w:rsidR="001361C6" w:rsidRPr="00E5688B" w:rsidRDefault="001361C6" w:rsidP="00C278EF">
      <w:pPr>
        <w:numPr>
          <w:ilvl w:val="0"/>
          <w:numId w:val="20"/>
        </w:numPr>
        <w:tabs>
          <w:tab w:val="clear" w:pos="360"/>
        </w:tabs>
        <w:spacing w:before="160"/>
        <w:ind w:left="426" w:hanging="426"/>
        <w:jc w:val="both"/>
      </w:pPr>
      <w:r w:rsidRPr="00E5688B">
        <w:t>B</w:t>
      </w:r>
      <w:r w:rsidR="003548B4" w:rsidRPr="00E5688B">
        <w:t xml:space="preserve">ude </w:t>
      </w:r>
      <w:r w:rsidR="000F6094" w:rsidRPr="00E5688B">
        <w:t>proveden</w:t>
      </w:r>
      <w:r w:rsidR="003548B4" w:rsidRPr="00E5688B">
        <w:t xml:space="preserve">a izolace </w:t>
      </w:r>
      <w:r w:rsidR="00230D15" w:rsidRPr="00E5688B">
        <w:t>stávající otvírky</w:t>
      </w:r>
      <w:r w:rsidR="003548B4" w:rsidRPr="00E5688B">
        <w:t xml:space="preserve"> </w:t>
      </w:r>
      <w:r w:rsidR="00060BD4" w:rsidRPr="00E5688B">
        <w:t xml:space="preserve">tlakovým </w:t>
      </w:r>
      <w:r w:rsidR="003548B4" w:rsidRPr="00E5688B">
        <w:t>cementovým mostkem</w:t>
      </w:r>
      <w:r w:rsidRPr="00E5688B">
        <w:t xml:space="preserve"> </w:t>
      </w:r>
      <w:r w:rsidR="00BB5B69" w:rsidRPr="00E5688B">
        <w:t xml:space="preserve">s použitím API G cementu </w:t>
      </w:r>
      <w:r w:rsidR="007A4D74" w:rsidRPr="00E5688B">
        <w:t xml:space="preserve">do hloubky </w:t>
      </w:r>
      <w:r w:rsidR="00BB5B69" w:rsidRPr="00E5688B">
        <w:t>5 m pod bázi 9. - 11. sarmatu (viz tabulka 2.2.2). Požadované hloubky budou upřesněny po EKM.</w:t>
      </w:r>
    </w:p>
    <w:p w:rsidR="001361C6" w:rsidRPr="00E5688B" w:rsidRDefault="001361C6" w:rsidP="00493064">
      <w:pPr>
        <w:numPr>
          <w:ilvl w:val="0"/>
          <w:numId w:val="20"/>
        </w:numPr>
        <w:spacing w:before="160"/>
        <w:jc w:val="both"/>
      </w:pPr>
      <w:r w:rsidRPr="00E5688B">
        <w:t xml:space="preserve">Po cementační přestávce </w:t>
      </w:r>
      <w:r w:rsidR="00AA49A8" w:rsidRPr="00E5688B">
        <w:t>ověřit hlavu cementového mostku v požadované hloubce.</w:t>
      </w:r>
    </w:p>
    <w:p w:rsidR="00AA49A8" w:rsidRPr="00E5688B" w:rsidRDefault="00AA49A8" w:rsidP="00C278EF">
      <w:pPr>
        <w:numPr>
          <w:ilvl w:val="0"/>
          <w:numId w:val="20"/>
        </w:numPr>
        <w:tabs>
          <w:tab w:val="clear" w:pos="360"/>
          <w:tab w:val="num" w:pos="1276"/>
        </w:tabs>
        <w:spacing w:before="160"/>
        <w:ind w:left="426" w:hanging="426"/>
        <w:jc w:val="both"/>
      </w:pPr>
      <w:r w:rsidRPr="00E5688B">
        <w:t>Bude provedena tlaková zkouška cementového mostku za účasti TDO tlakem 8 MPa (min. 30 min s povoleným poklesem 2% po ustálení za současného sledování tlaku na mezikruží úvodní a těžební kolony) a pročištění sondy hruškovou frézou scraperem a gumovou manžetou do hloubky určené TDO</w:t>
      </w:r>
      <w:r w:rsidR="00BB5B69" w:rsidRPr="00E5688B">
        <w:t>.</w:t>
      </w:r>
      <w:r w:rsidRPr="00E5688B">
        <w:t xml:space="preserve"> </w:t>
      </w:r>
    </w:p>
    <w:p w:rsidR="0084432F" w:rsidRPr="00E5688B" w:rsidRDefault="0084432F" w:rsidP="00C278EF">
      <w:pPr>
        <w:numPr>
          <w:ilvl w:val="0"/>
          <w:numId w:val="20"/>
        </w:numPr>
        <w:tabs>
          <w:tab w:val="clear" w:pos="360"/>
          <w:tab w:val="num" w:pos="1843"/>
        </w:tabs>
        <w:spacing w:before="160"/>
        <w:ind w:left="426" w:hanging="426"/>
        <w:jc w:val="both"/>
      </w:pPr>
      <w:r w:rsidRPr="00E5688B">
        <w:t>Poté bude provedena kompletní rekonstrukce ústí</w:t>
      </w:r>
      <w:r w:rsidR="00B46951" w:rsidRPr="00E5688B">
        <w:t xml:space="preserve"> (dle dodavatelem zpracovaného TP)</w:t>
      </w:r>
      <w:r w:rsidRPr="00E5688B">
        <w:t>, tj. jak výměna základní příruby (včetně klínů a těsnění), tak instalace spodní části PK</w:t>
      </w:r>
      <w:r w:rsidR="003A3305" w:rsidRPr="00E5688B">
        <w:t>, orientace objednatelem dle určení na místě, aktivace a tlaková zkouška za účasti servisního technika fy Cameron, resp. MND D&amp;S.</w:t>
      </w:r>
      <w:r w:rsidRPr="00E5688B">
        <w:t xml:space="preserve"> </w:t>
      </w:r>
      <w:r w:rsidR="004260DA" w:rsidRPr="00E5688B">
        <w:t>Základní příruba bude dodána objednatelem.</w:t>
      </w:r>
      <w:r w:rsidR="00CA2573" w:rsidRPr="00E5688B">
        <w:t xml:space="preserve"> Horní list příruby je třeba umístit</w:t>
      </w:r>
      <w:r w:rsidR="004260DA" w:rsidRPr="00E5688B">
        <w:t xml:space="preserve"> v úrovni </w:t>
      </w:r>
      <w:r w:rsidR="00CA2573" w:rsidRPr="00E5688B">
        <w:t>povrchu sklepní šachty</w:t>
      </w:r>
      <w:r w:rsidR="004260DA" w:rsidRPr="00E5688B">
        <w:t xml:space="preserve"> </w:t>
      </w:r>
      <w:r w:rsidR="00CA2573" w:rsidRPr="00E5688B">
        <w:t xml:space="preserve">sondy tzn., že pahýl pažnic musí být v případě nutnosti nastaven navařením pažnic a provedeno jejich dotěsnění. Materiál pro nastavení pahýlu pažnic a jejího dotěsnění dodává zhotovitel POS a je součástí nabídkové ceny. </w:t>
      </w:r>
      <w:r w:rsidRPr="00E5688B">
        <w:t xml:space="preserve">Iniciace těsnění a tlaková zkouška </w:t>
      </w:r>
      <w:r w:rsidRPr="00E5688B">
        <w:lastRenderedPageBreak/>
        <w:t>bude provedena servisním technikem dodavatele produkčního kříže firmy Cameron</w:t>
      </w:r>
      <w:r w:rsidR="0024655A" w:rsidRPr="00E5688B">
        <w:t>.</w:t>
      </w:r>
      <w:r w:rsidR="00FA250A" w:rsidRPr="00E5688B">
        <w:t xml:space="preserve"> </w:t>
      </w:r>
      <w:r w:rsidR="00FA250A" w:rsidRPr="00E5688B">
        <w:rPr>
          <w:rFonts w:cs="Arial"/>
        </w:rPr>
        <w:t>Jednotlivé části SPK a ZP budou dokumentovány včetně sériových čísel.</w:t>
      </w:r>
    </w:p>
    <w:p w:rsidR="00C81D88" w:rsidRPr="00E5688B" w:rsidRDefault="00C81D88" w:rsidP="00C278EF">
      <w:pPr>
        <w:numPr>
          <w:ilvl w:val="0"/>
          <w:numId w:val="20"/>
        </w:numPr>
        <w:tabs>
          <w:tab w:val="clear" w:pos="360"/>
          <w:tab w:val="num" w:pos="993"/>
        </w:tabs>
        <w:spacing w:before="160"/>
        <w:ind w:left="426" w:hanging="426"/>
        <w:jc w:val="both"/>
      </w:pPr>
      <w:r w:rsidRPr="00E5688B">
        <w:t>Následně se sond</w:t>
      </w:r>
      <w:r w:rsidR="004E60A9" w:rsidRPr="00E5688B">
        <w:t>y</w:t>
      </w:r>
      <w:r w:rsidRPr="00E5688B">
        <w:t xml:space="preserve"> vystrojí níže uvedenou sestavou:</w:t>
      </w:r>
    </w:p>
    <w:p w:rsidR="00480722" w:rsidRPr="003F5F91" w:rsidRDefault="000542A1" w:rsidP="000542A1">
      <w:pPr>
        <w:spacing w:before="160" w:line="240" w:lineRule="atLeast"/>
        <w:rPr>
          <w:b/>
        </w:rPr>
      </w:pPr>
      <w:r w:rsidRPr="003F5F91">
        <w:rPr>
          <w:b/>
        </w:rPr>
        <w:t>Tabulka sestavy konečného podzemního vystrojení sond</w:t>
      </w:r>
      <w:r w:rsidR="00122D4A" w:rsidRPr="003F5F91">
        <w:rPr>
          <w:b/>
        </w:rPr>
        <w:br/>
      </w:r>
    </w:p>
    <w:tbl>
      <w:tblPr>
        <w:tblW w:w="8721" w:type="dxa"/>
        <w:tblInd w:w="65" w:type="dxa"/>
        <w:tblCellMar>
          <w:left w:w="70" w:type="dxa"/>
          <w:right w:w="70" w:type="dxa"/>
        </w:tblCellMar>
        <w:tblLook w:val="0000" w:firstRow="0" w:lastRow="0" w:firstColumn="0" w:lastColumn="0" w:noHBand="0" w:noVBand="0"/>
      </w:tblPr>
      <w:tblGrid>
        <w:gridCol w:w="485"/>
        <w:gridCol w:w="1221"/>
        <w:gridCol w:w="4607"/>
        <w:gridCol w:w="1241"/>
        <w:gridCol w:w="1167"/>
      </w:tblGrid>
      <w:tr w:rsidR="00480722" w:rsidRPr="003F5F91" w:rsidTr="00E42858">
        <w:trPr>
          <w:trHeight w:val="300"/>
        </w:trPr>
        <w:tc>
          <w:tcPr>
            <w:tcW w:w="8721" w:type="dxa"/>
            <w:gridSpan w:val="5"/>
            <w:tcBorders>
              <w:top w:val="single" w:sz="8" w:space="0" w:color="auto"/>
              <w:left w:val="single" w:sz="4" w:space="0" w:color="auto"/>
              <w:bottom w:val="single" w:sz="4" w:space="0" w:color="auto"/>
              <w:right w:val="single" w:sz="4" w:space="0" w:color="auto"/>
            </w:tcBorders>
            <w:shd w:val="clear" w:color="auto" w:fill="CCFFCC"/>
            <w:noWrap/>
            <w:vAlign w:val="bottom"/>
          </w:tcPr>
          <w:p w:rsidR="00480722" w:rsidRPr="003F5F91" w:rsidRDefault="00480722" w:rsidP="008B4366">
            <w:pPr>
              <w:jc w:val="center"/>
              <w:rPr>
                <w:rFonts w:cs="Arial"/>
                <w:b/>
                <w:bCs/>
                <w:sz w:val="22"/>
                <w:szCs w:val="22"/>
              </w:rPr>
            </w:pPr>
            <w:r w:rsidRPr="003F5F91">
              <w:rPr>
                <w:rFonts w:cs="Arial"/>
                <w:b/>
                <w:bCs/>
                <w:sz w:val="22"/>
                <w:szCs w:val="22"/>
              </w:rPr>
              <w:t xml:space="preserve">Vystrojení </w:t>
            </w:r>
            <w:r w:rsidR="00E42858" w:rsidRPr="003F5F91">
              <w:rPr>
                <w:rFonts w:cs="Arial"/>
                <w:b/>
                <w:bCs/>
                <w:sz w:val="22"/>
                <w:szCs w:val="22"/>
              </w:rPr>
              <w:t>sond</w:t>
            </w:r>
            <w:r w:rsidRPr="003F5F91">
              <w:rPr>
                <w:rFonts w:cs="Arial"/>
                <w:b/>
                <w:bCs/>
                <w:sz w:val="22"/>
                <w:szCs w:val="22"/>
              </w:rPr>
              <w:t xml:space="preserve"> H</w:t>
            </w:r>
            <w:r w:rsidR="00E42858" w:rsidRPr="003F5F91">
              <w:rPr>
                <w:rFonts w:cs="Arial"/>
                <w:b/>
                <w:bCs/>
                <w:sz w:val="22"/>
                <w:szCs w:val="22"/>
              </w:rPr>
              <w:t>R</w:t>
            </w:r>
            <w:r w:rsidRPr="003F5F91">
              <w:rPr>
                <w:rFonts w:cs="Arial"/>
                <w:b/>
                <w:bCs/>
                <w:sz w:val="22"/>
                <w:szCs w:val="22"/>
              </w:rPr>
              <w:t>-</w:t>
            </w:r>
            <w:r w:rsidR="008B4366">
              <w:rPr>
                <w:rFonts w:cs="Arial"/>
                <w:b/>
                <w:bCs/>
                <w:sz w:val="22"/>
                <w:szCs w:val="22"/>
              </w:rPr>
              <w:t>63, HR-95 a HR-117</w:t>
            </w:r>
          </w:p>
        </w:tc>
      </w:tr>
      <w:tr w:rsidR="00480722" w:rsidRPr="003F5F91" w:rsidTr="00ED5BBF">
        <w:trPr>
          <w:trHeight w:val="270"/>
        </w:trPr>
        <w:tc>
          <w:tcPr>
            <w:tcW w:w="485" w:type="dxa"/>
            <w:tcBorders>
              <w:top w:val="nil"/>
              <w:left w:val="single" w:sz="4" w:space="0" w:color="auto"/>
              <w:bottom w:val="single" w:sz="8" w:space="0" w:color="auto"/>
              <w:right w:val="single" w:sz="4" w:space="0" w:color="auto"/>
            </w:tcBorders>
            <w:shd w:val="clear" w:color="auto" w:fill="CCFFCC"/>
            <w:vAlign w:val="center"/>
          </w:tcPr>
          <w:p w:rsidR="00480722" w:rsidRPr="003F5F91" w:rsidRDefault="00480722">
            <w:pPr>
              <w:rPr>
                <w:rFonts w:cs="Arial"/>
                <w:sz w:val="20"/>
                <w:szCs w:val="20"/>
              </w:rPr>
            </w:pPr>
            <w:r w:rsidRPr="003F5F91">
              <w:rPr>
                <w:rFonts w:cs="Arial"/>
                <w:sz w:val="20"/>
                <w:szCs w:val="20"/>
              </w:rPr>
              <w:t>Pol.</w:t>
            </w:r>
          </w:p>
        </w:tc>
        <w:tc>
          <w:tcPr>
            <w:tcW w:w="1221" w:type="dxa"/>
            <w:tcBorders>
              <w:top w:val="nil"/>
              <w:left w:val="nil"/>
              <w:bottom w:val="single" w:sz="8" w:space="0" w:color="auto"/>
              <w:right w:val="single" w:sz="4" w:space="0" w:color="auto"/>
            </w:tcBorders>
            <w:shd w:val="clear" w:color="auto" w:fill="CCFFCC"/>
            <w:vAlign w:val="center"/>
          </w:tcPr>
          <w:p w:rsidR="00480722" w:rsidRPr="003F5F91" w:rsidRDefault="00480722">
            <w:pPr>
              <w:rPr>
                <w:rFonts w:cs="Arial"/>
                <w:sz w:val="20"/>
                <w:szCs w:val="20"/>
              </w:rPr>
            </w:pPr>
            <w:r w:rsidRPr="003F5F91">
              <w:rPr>
                <w:rFonts w:cs="Arial"/>
                <w:sz w:val="20"/>
                <w:szCs w:val="20"/>
              </w:rPr>
              <w:t>Množ.</w:t>
            </w:r>
          </w:p>
        </w:tc>
        <w:tc>
          <w:tcPr>
            <w:tcW w:w="4607" w:type="dxa"/>
            <w:tcBorders>
              <w:top w:val="nil"/>
              <w:left w:val="nil"/>
              <w:bottom w:val="single" w:sz="8" w:space="0" w:color="auto"/>
              <w:right w:val="single" w:sz="4" w:space="0" w:color="auto"/>
            </w:tcBorders>
            <w:shd w:val="clear" w:color="auto" w:fill="CCFFCC"/>
            <w:vAlign w:val="center"/>
          </w:tcPr>
          <w:p w:rsidR="00480722" w:rsidRPr="003F5F91" w:rsidRDefault="00480722">
            <w:pPr>
              <w:jc w:val="center"/>
              <w:rPr>
                <w:rFonts w:cs="Arial"/>
                <w:sz w:val="20"/>
                <w:szCs w:val="20"/>
              </w:rPr>
            </w:pPr>
            <w:r w:rsidRPr="003F5F91">
              <w:rPr>
                <w:rFonts w:cs="Arial"/>
                <w:sz w:val="20"/>
                <w:szCs w:val="20"/>
              </w:rPr>
              <w:t>Specifikace</w:t>
            </w:r>
          </w:p>
        </w:tc>
        <w:tc>
          <w:tcPr>
            <w:tcW w:w="1241" w:type="dxa"/>
            <w:tcBorders>
              <w:top w:val="nil"/>
              <w:left w:val="nil"/>
              <w:bottom w:val="single" w:sz="8" w:space="0" w:color="auto"/>
              <w:right w:val="single" w:sz="4" w:space="0" w:color="auto"/>
            </w:tcBorders>
            <w:shd w:val="clear" w:color="auto" w:fill="CCFFCC"/>
            <w:vAlign w:val="center"/>
          </w:tcPr>
          <w:p w:rsidR="00480722" w:rsidRPr="003F5F91" w:rsidRDefault="00480722">
            <w:pPr>
              <w:rPr>
                <w:rFonts w:cs="Arial"/>
                <w:sz w:val="20"/>
                <w:szCs w:val="20"/>
              </w:rPr>
            </w:pPr>
            <w:r w:rsidRPr="003F5F91">
              <w:rPr>
                <w:rFonts w:cs="Arial"/>
                <w:sz w:val="20"/>
                <w:szCs w:val="20"/>
              </w:rPr>
              <w:t>Výrobce</w:t>
            </w:r>
          </w:p>
        </w:tc>
        <w:tc>
          <w:tcPr>
            <w:tcW w:w="1167" w:type="dxa"/>
            <w:tcBorders>
              <w:top w:val="nil"/>
              <w:left w:val="nil"/>
              <w:bottom w:val="single" w:sz="8" w:space="0" w:color="auto"/>
              <w:right w:val="single" w:sz="4" w:space="0" w:color="auto"/>
            </w:tcBorders>
            <w:shd w:val="clear" w:color="auto" w:fill="CCFFCC"/>
            <w:vAlign w:val="center"/>
          </w:tcPr>
          <w:p w:rsidR="00480722" w:rsidRPr="003F5F91" w:rsidRDefault="005F2862">
            <w:pPr>
              <w:rPr>
                <w:rFonts w:cs="Arial"/>
                <w:sz w:val="20"/>
                <w:szCs w:val="20"/>
              </w:rPr>
            </w:pPr>
            <w:r>
              <w:rPr>
                <w:rFonts w:cs="Arial"/>
                <w:sz w:val="20"/>
                <w:szCs w:val="20"/>
              </w:rPr>
              <w:t>Dodává</w:t>
            </w:r>
          </w:p>
        </w:tc>
      </w:tr>
      <w:tr w:rsidR="00480722" w:rsidRPr="003F5F91" w:rsidTr="00ED5BBF">
        <w:trPr>
          <w:trHeight w:val="255"/>
        </w:trPr>
        <w:tc>
          <w:tcPr>
            <w:tcW w:w="485" w:type="dxa"/>
            <w:tcBorders>
              <w:top w:val="nil"/>
              <w:left w:val="single" w:sz="4" w:space="0" w:color="auto"/>
              <w:bottom w:val="single" w:sz="4" w:space="0" w:color="auto"/>
              <w:right w:val="single" w:sz="4" w:space="0" w:color="auto"/>
            </w:tcBorders>
            <w:shd w:val="clear" w:color="auto" w:fill="auto"/>
          </w:tcPr>
          <w:p w:rsidR="00480722" w:rsidRPr="003F5F91" w:rsidRDefault="00E42858">
            <w:pPr>
              <w:jc w:val="center"/>
              <w:rPr>
                <w:rFonts w:cs="Arial"/>
                <w:sz w:val="20"/>
                <w:szCs w:val="20"/>
              </w:rPr>
            </w:pPr>
            <w:r w:rsidRPr="003F5F91">
              <w:rPr>
                <w:rFonts w:cs="Arial"/>
                <w:sz w:val="20"/>
                <w:szCs w:val="20"/>
              </w:rPr>
              <w:t>1</w:t>
            </w:r>
          </w:p>
        </w:tc>
        <w:tc>
          <w:tcPr>
            <w:tcW w:w="1221" w:type="dxa"/>
            <w:tcBorders>
              <w:top w:val="nil"/>
              <w:left w:val="nil"/>
              <w:bottom w:val="single" w:sz="4" w:space="0" w:color="auto"/>
              <w:right w:val="single" w:sz="4" w:space="0" w:color="auto"/>
            </w:tcBorders>
            <w:shd w:val="clear" w:color="auto" w:fill="auto"/>
          </w:tcPr>
          <w:p w:rsidR="00ED5BBF" w:rsidRPr="00E014FC" w:rsidRDefault="00ED5BBF" w:rsidP="00ED5BBF">
            <w:pPr>
              <w:jc w:val="center"/>
              <w:rPr>
                <w:rFonts w:cs="Arial"/>
                <w:sz w:val="20"/>
                <w:szCs w:val="20"/>
              </w:rPr>
            </w:pPr>
            <w:r w:rsidRPr="00E014FC">
              <w:rPr>
                <w:rFonts w:cs="Arial"/>
                <w:sz w:val="20"/>
                <w:szCs w:val="20"/>
              </w:rPr>
              <w:t>cca 500 m</w:t>
            </w:r>
          </w:p>
        </w:tc>
        <w:tc>
          <w:tcPr>
            <w:tcW w:w="4607" w:type="dxa"/>
            <w:tcBorders>
              <w:top w:val="nil"/>
              <w:left w:val="nil"/>
              <w:bottom w:val="single" w:sz="4" w:space="0" w:color="auto"/>
              <w:right w:val="single" w:sz="4" w:space="0" w:color="auto"/>
            </w:tcBorders>
            <w:shd w:val="clear" w:color="auto" w:fill="auto"/>
          </w:tcPr>
          <w:p w:rsidR="00480722" w:rsidRPr="00E014FC" w:rsidRDefault="00840A7E" w:rsidP="00AC54B4">
            <w:pPr>
              <w:rPr>
                <w:rFonts w:cs="Arial"/>
                <w:sz w:val="20"/>
                <w:szCs w:val="20"/>
              </w:rPr>
            </w:pPr>
            <w:r>
              <w:rPr>
                <w:rFonts w:cs="Arial"/>
                <w:sz w:val="20"/>
                <w:szCs w:val="20"/>
              </w:rPr>
              <w:t>S</w:t>
            </w:r>
            <w:r w:rsidR="00E014FC" w:rsidRPr="00FA250A">
              <w:rPr>
                <w:rFonts w:cs="Arial"/>
                <w:sz w:val="20"/>
                <w:szCs w:val="20"/>
              </w:rPr>
              <w:t>tupačky</w:t>
            </w:r>
            <w:r w:rsidR="0024655A" w:rsidRPr="00FA250A">
              <w:rPr>
                <w:rFonts w:cs="Arial"/>
                <w:sz w:val="20"/>
                <w:szCs w:val="20"/>
              </w:rPr>
              <w:t xml:space="preserve"> </w:t>
            </w:r>
            <w:r w:rsidR="005F07AF">
              <w:rPr>
                <w:rFonts w:cs="Arial"/>
                <w:sz w:val="20"/>
                <w:szCs w:val="20"/>
              </w:rPr>
              <w:t xml:space="preserve">3 ½“ </w:t>
            </w:r>
            <w:r w:rsidR="0024655A" w:rsidRPr="00FA250A">
              <w:rPr>
                <w:rFonts w:cs="Arial"/>
                <w:sz w:val="20"/>
                <w:szCs w:val="20"/>
              </w:rPr>
              <w:t>EU</w:t>
            </w:r>
            <w:r w:rsidR="00FA250A" w:rsidRPr="00FA250A">
              <w:rPr>
                <w:rFonts w:cs="Arial"/>
                <w:sz w:val="20"/>
                <w:szCs w:val="20"/>
              </w:rPr>
              <w:t>E</w:t>
            </w:r>
          </w:p>
        </w:tc>
        <w:tc>
          <w:tcPr>
            <w:tcW w:w="1241" w:type="dxa"/>
            <w:tcBorders>
              <w:top w:val="nil"/>
              <w:left w:val="nil"/>
              <w:bottom w:val="single" w:sz="4" w:space="0" w:color="auto"/>
              <w:right w:val="single" w:sz="4" w:space="0" w:color="auto"/>
            </w:tcBorders>
            <w:shd w:val="clear" w:color="auto" w:fill="auto"/>
          </w:tcPr>
          <w:p w:rsidR="00480722" w:rsidRPr="00E014FC" w:rsidRDefault="00480722">
            <w:pPr>
              <w:rPr>
                <w:rFonts w:cs="Arial"/>
                <w:sz w:val="20"/>
                <w:szCs w:val="20"/>
              </w:rPr>
            </w:pPr>
          </w:p>
        </w:tc>
        <w:tc>
          <w:tcPr>
            <w:tcW w:w="1167" w:type="dxa"/>
            <w:tcBorders>
              <w:top w:val="nil"/>
              <w:left w:val="nil"/>
              <w:bottom w:val="single" w:sz="4" w:space="0" w:color="auto"/>
              <w:right w:val="single" w:sz="4" w:space="0" w:color="auto"/>
            </w:tcBorders>
            <w:shd w:val="clear" w:color="auto" w:fill="auto"/>
          </w:tcPr>
          <w:p w:rsidR="00480722" w:rsidRPr="00E014FC" w:rsidRDefault="00480722">
            <w:pPr>
              <w:rPr>
                <w:rFonts w:cs="Arial"/>
                <w:sz w:val="20"/>
                <w:szCs w:val="20"/>
              </w:rPr>
            </w:pPr>
            <w:r w:rsidRPr="00E014FC">
              <w:rPr>
                <w:rFonts w:cs="Arial"/>
                <w:sz w:val="20"/>
                <w:szCs w:val="20"/>
              </w:rPr>
              <w:t> </w:t>
            </w:r>
            <w:r w:rsidR="005F2862" w:rsidRPr="00E014FC">
              <w:rPr>
                <w:rFonts w:cs="Arial"/>
                <w:sz w:val="20"/>
                <w:szCs w:val="20"/>
              </w:rPr>
              <w:t>RWE</w:t>
            </w:r>
          </w:p>
        </w:tc>
      </w:tr>
      <w:tr w:rsidR="00480722" w:rsidRPr="003F5F91" w:rsidTr="00ED5BBF">
        <w:trPr>
          <w:trHeight w:val="255"/>
        </w:trPr>
        <w:tc>
          <w:tcPr>
            <w:tcW w:w="485" w:type="dxa"/>
            <w:tcBorders>
              <w:top w:val="nil"/>
              <w:left w:val="single" w:sz="4" w:space="0" w:color="auto"/>
              <w:bottom w:val="single" w:sz="4" w:space="0" w:color="auto"/>
              <w:right w:val="single" w:sz="4" w:space="0" w:color="auto"/>
            </w:tcBorders>
            <w:shd w:val="clear" w:color="auto" w:fill="auto"/>
          </w:tcPr>
          <w:p w:rsidR="00480722" w:rsidRPr="003F5F91" w:rsidRDefault="00E42858">
            <w:pPr>
              <w:jc w:val="center"/>
              <w:rPr>
                <w:rFonts w:cs="Arial"/>
                <w:sz w:val="20"/>
                <w:szCs w:val="20"/>
              </w:rPr>
            </w:pPr>
            <w:r w:rsidRPr="003F5F91">
              <w:rPr>
                <w:rFonts w:cs="Arial"/>
                <w:sz w:val="20"/>
                <w:szCs w:val="20"/>
              </w:rPr>
              <w:t>2</w:t>
            </w:r>
          </w:p>
        </w:tc>
        <w:tc>
          <w:tcPr>
            <w:tcW w:w="1221" w:type="dxa"/>
            <w:tcBorders>
              <w:top w:val="nil"/>
              <w:left w:val="nil"/>
              <w:bottom w:val="single" w:sz="4" w:space="0" w:color="auto"/>
              <w:right w:val="single" w:sz="4" w:space="0" w:color="auto"/>
            </w:tcBorders>
            <w:shd w:val="clear" w:color="auto" w:fill="auto"/>
          </w:tcPr>
          <w:p w:rsidR="00480722" w:rsidRPr="00E014FC" w:rsidRDefault="00921F63">
            <w:pPr>
              <w:jc w:val="center"/>
              <w:rPr>
                <w:rFonts w:cs="Arial"/>
                <w:sz w:val="20"/>
                <w:szCs w:val="20"/>
              </w:rPr>
            </w:pPr>
            <w:r w:rsidRPr="00E014FC">
              <w:rPr>
                <w:rFonts w:cs="Arial"/>
                <w:sz w:val="20"/>
                <w:szCs w:val="20"/>
              </w:rPr>
              <w:t>1</w:t>
            </w:r>
            <w:r w:rsidR="00480722" w:rsidRPr="00E014FC">
              <w:rPr>
                <w:rFonts w:cs="Arial"/>
                <w:sz w:val="20"/>
                <w:szCs w:val="20"/>
              </w:rPr>
              <w:t xml:space="preserve"> ks</w:t>
            </w:r>
          </w:p>
        </w:tc>
        <w:tc>
          <w:tcPr>
            <w:tcW w:w="4607" w:type="dxa"/>
            <w:tcBorders>
              <w:top w:val="nil"/>
              <w:left w:val="nil"/>
              <w:bottom w:val="single" w:sz="4" w:space="0" w:color="auto"/>
              <w:right w:val="single" w:sz="4" w:space="0" w:color="auto"/>
            </w:tcBorders>
            <w:shd w:val="clear" w:color="auto" w:fill="auto"/>
          </w:tcPr>
          <w:p w:rsidR="00480722" w:rsidRPr="00E014FC" w:rsidRDefault="00480722" w:rsidP="005F07AF">
            <w:pPr>
              <w:rPr>
                <w:rFonts w:cs="Arial"/>
                <w:sz w:val="20"/>
                <w:szCs w:val="20"/>
              </w:rPr>
            </w:pPr>
            <w:r w:rsidRPr="00E014FC">
              <w:rPr>
                <w:rFonts w:cs="Arial"/>
                <w:sz w:val="20"/>
                <w:szCs w:val="20"/>
              </w:rPr>
              <w:t>Přechod</w:t>
            </w:r>
            <w:r w:rsidR="00E42858" w:rsidRPr="00E014FC">
              <w:rPr>
                <w:rFonts w:cs="Arial"/>
                <w:sz w:val="20"/>
                <w:szCs w:val="20"/>
              </w:rPr>
              <w:t xml:space="preserve"> </w:t>
            </w:r>
            <w:r w:rsidRPr="00E014FC">
              <w:rPr>
                <w:rFonts w:cs="Arial"/>
                <w:sz w:val="20"/>
                <w:szCs w:val="20"/>
              </w:rPr>
              <w:t>čep</w:t>
            </w:r>
            <w:r w:rsidR="00E42858" w:rsidRPr="00E014FC">
              <w:rPr>
                <w:rFonts w:cs="Arial"/>
                <w:sz w:val="20"/>
                <w:szCs w:val="20"/>
              </w:rPr>
              <w:t xml:space="preserve"> </w:t>
            </w:r>
            <w:r w:rsidR="005F07AF">
              <w:rPr>
                <w:rFonts w:cs="Arial"/>
                <w:sz w:val="20"/>
                <w:szCs w:val="20"/>
              </w:rPr>
              <w:t>3 ½“ VAGT x 3 ½“</w:t>
            </w:r>
            <w:r w:rsidR="0024655A">
              <w:rPr>
                <w:rFonts w:cs="Arial"/>
                <w:sz w:val="20"/>
                <w:szCs w:val="20"/>
              </w:rPr>
              <w:t xml:space="preserve"> EUE</w:t>
            </w:r>
            <w:r w:rsidR="00840A7E">
              <w:rPr>
                <w:rFonts w:cs="Arial"/>
                <w:sz w:val="20"/>
                <w:szCs w:val="20"/>
              </w:rPr>
              <w:t xml:space="preserve"> ; NO</w:t>
            </w:r>
          </w:p>
        </w:tc>
        <w:tc>
          <w:tcPr>
            <w:tcW w:w="1241" w:type="dxa"/>
            <w:tcBorders>
              <w:top w:val="nil"/>
              <w:left w:val="nil"/>
              <w:bottom w:val="single" w:sz="4" w:space="0" w:color="auto"/>
              <w:right w:val="single" w:sz="4" w:space="0" w:color="auto"/>
            </w:tcBorders>
            <w:shd w:val="clear" w:color="auto" w:fill="auto"/>
          </w:tcPr>
          <w:p w:rsidR="00480722" w:rsidRPr="00E014FC" w:rsidRDefault="00480722">
            <w:pPr>
              <w:rPr>
                <w:rFonts w:cs="Arial"/>
                <w:sz w:val="20"/>
                <w:szCs w:val="20"/>
              </w:rPr>
            </w:pPr>
          </w:p>
        </w:tc>
        <w:tc>
          <w:tcPr>
            <w:tcW w:w="1167" w:type="dxa"/>
            <w:tcBorders>
              <w:top w:val="nil"/>
              <w:left w:val="nil"/>
              <w:bottom w:val="single" w:sz="4" w:space="0" w:color="auto"/>
              <w:right w:val="single" w:sz="4" w:space="0" w:color="auto"/>
            </w:tcBorders>
            <w:shd w:val="clear" w:color="auto" w:fill="auto"/>
          </w:tcPr>
          <w:p w:rsidR="00480722" w:rsidRPr="00E014FC" w:rsidRDefault="00480722">
            <w:pPr>
              <w:rPr>
                <w:rFonts w:cs="Arial"/>
                <w:sz w:val="20"/>
                <w:szCs w:val="20"/>
              </w:rPr>
            </w:pPr>
            <w:r w:rsidRPr="00E014FC">
              <w:rPr>
                <w:rFonts w:cs="Arial"/>
                <w:sz w:val="20"/>
                <w:szCs w:val="20"/>
              </w:rPr>
              <w:t> </w:t>
            </w:r>
            <w:r w:rsidR="005F2862" w:rsidRPr="00E014FC">
              <w:rPr>
                <w:rFonts w:cs="Arial"/>
                <w:sz w:val="20"/>
                <w:szCs w:val="20"/>
              </w:rPr>
              <w:t>Zhotovitel</w:t>
            </w:r>
          </w:p>
        </w:tc>
      </w:tr>
      <w:tr w:rsidR="00480722" w:rsidRPr="003F5F91" w:rsidTr="00ED5BBF">
        <w:trPr>
          <w:trHeight w:val="510"/>
        </w:trPr>
        <w:tc>
          <w:tcPr>
            <w:tcW w:w="485" w:type="dxa"/>
            <w:tcBorders>
              <w:top w:val="nil"/>
              <w:left w:val="single" w:sz="4" w:space="0" w:color="auto"/>
              <w:bottom w:val="single" w:sz="4" w:space="0" w:color="auto"/>
              <w:right w:val="single" w:sz="4" w:space="0" w:color="auto"/>
            </w:tcBorders>
            <w:shd w:val="clear" w:color="auto" w:fill="auto"/>
          </w:tcPr>
          <w:p w:rsidR="00480722" w:rsidRPr="003F5F91" w:rsidRDefault="00E42858">
            <w:pPr>
              <w:jc w:val="center"/>
              <w:rPr>
                <w:rFonts w:cs="Arial"/>
                <w:sz w:val="20"/>
                <w:szCs w:val="20"/>
              </w:rPr>
            </w:pPr>
            <w:r w:rsidRPr="003F5F91">
              <w:rPr>
                <w:rFonts w:cs="Arial"/>
                <w:sz w:val="20"/>
                <w:szCs w:val="20"/>
              </w:rPr>
              <w:t>3</w:t>
            </w:r>
          </w:p>
        </w:tc>
        <w:tc>
          <w:tcPr>
            <w:tcW w:w="1221" w:type="dxa"/>
            <w:tcBorders>
              <w:top w:val="nil"/>
              <w:left w:val="nil"/>
              <w:bottom w:val="single" w:sz="4" w:space="0" w:color="auto"/>
              <w:right w:val="single" w:sz="4" w:space="0" w:color="auto"/>
            </w:tcBorders>
            <w:shd w:val="clear" w:color="auto" w:fill="auto"/>
          </w:tcPr>
          <w:p w:rsidR="00480722" w:rsidRPr="00E014FC" w:rsidRDefault="00F17B2A">
            <w:pPr>
              <w:jc w:val="center"/>
              <w:rPr>
                <w:rFonts w:cs="Arial"/>
                <w:sz w:val="20"/>
                <w:szCs w:val="20"/>
              </w:rPr>
            </w:pPr>
            <w:r w:rsidRPr="00E014FC">
              <w:rPr>
                <w:rFonts w:cs="Arial"/>
                <w:sz w:val="20"/>
                <w:szCs w:val="20"/>
              </w:rPr>
              <w:t>3</w:t>
            </w:r>
            <w:r w:rsidR="00480722" w:rsidRPr="00E014FC">
              <w:rPr>
                <w:rFonts w:cs="Arial"/>
                <w:sz w:val="20"/>
                <w:szCs w:val="20"/>
              </w:rPr>
              <w:t xml:space="preserve"> ks</w:t>
            </w:r>
          </w:p>
        </w:tc>
        <w:tc>
          <w:tcPr>
            <w:tcW w:w="4607" w:type="dxa"/>
            <w:tcBorders>
              <w:top w:val="nil"/>
              <w:left w:val="nil"/>
              <w:bottom w:val="single" w:sz="4" w:space="0" w:color="auto"/>
              <w:right w:val="single" w:sz="4" w:space="0" w:color="auto"/>
            </w:tcBorders>
            <w:shd w:val="clear" w:color="auto" w:fill="auto"/>
          </w:tcPr>
          <w:p w:rsidR="00480722" w:rsidRPr="00E014FC" w:rsidRDefault="00480722" w:rsidP="008B4366">
            <w:pPr>
              <w:rPr>
                <w:rFonts w:cs="Arial"/>
                <w:sz w:val="20"/>
                <w:szCs w:val="20"/>
              </w:rPr>
            </w:pPr>
            <w:r w:rsidRPr="00E014FC">
              <w:rPr>
                <w:rFonts w:cs="Arial"/>
                <w:sz w:val="20"/>
                <w:szCs w:val="20"/>
              </w:rPr>
              <w:t>Závěsný kužel</w:t>
            </w:r>
            <w:r w:rsidR="00E42858" w:rsidRPr="00E014FC">
              <w:rPr>
                <w:rFonts w:cs="Arial"/>
                <w:sz w:val="20"/>
                <w:szCs w:val="20"/>
              </w:rPr>
              <w:t xml:space="preserve"> </w:t>
            </w:r>
            <w:r w:rsidRPr="00E014FC">
              <w:rPr>
                <w:rFonts w:cs="Arial"/>
                <w:sz w:val="20"/>
                <w:szCs w:val="20"/>
              </w:rPr>
              <w:t xml:space="preserve">stupaček </w:t>
            </w:r>
            <w:r w:rsidR="0024655A">
              <w:rPr>
                <w:rFonts w:cs="Arial"/>
                <w:sz w:val="20"/>
                <w:szCs w:val="20"/>
              </w:rPr>
              <w:t>VAGT</w:t>
            </w:r>
          </w:p>
        </w:tc>
        <w:tc>
          <w:tcPr>
            <w:tcW w:w="1241" w:type="dxa"/>
            <w:tcBorders>
              <w:top w:val="nil"/>
              <w:left w:val="nil"/>
              <w:bottom w:val="single" w:sz="4" w:space="0" w:color="auto"/>
              <w:right w:val="single" w:sz="4" w:space="0" w:color="auto"/>
            </w:tcBorders>
            <w:shd w:val="clear" w:color="auto" w:fill="auto"/>
          </w:tcPr>
          <w:p w:rsidR="00480722" w:rsidRPr="00E014FC" w:rsidRDefault="00480722">
            <w:pPr>
              <w:rPr>
                <w:rFonts w:cs="Arial"/>
                <w:sz w:val="20"/>
                <w:szCs w:val="20"/>
              </w:rPr>
            </w:pPr>
          </w:p>
        </w:tc>
        <w:tc>
          <w:tcPr>
            <w:tcW w:w="1167" w:type="dxa"/>
            <w:tcBorders>
              <w:top w:val="nil"/>
              <w:left w:val="nil"/>
              <w:bottom w:val="single" w:sz="4" w:space="0" w:color="auto"/>
              <w:right w:val="single" w:sz="4" w:space="0" w:color="auto"/>
            </w:tcBorders>
            <w:shd w:val="clear" w:color="auto" w:fill="auto"/>
          </w:tcPr>
          <w:p w:rsidR="00480722" w:rsidRPr="00E014FC" w:rsidRDefault="00480722">
            <w:pPr>
              <w:rPr>
                <w:rFonts w:cs="Arial"/>
                <w:sz w:val="20"/>
                <w:szCs w:val="20"/>
              </w:rPr>
            </w:pPr>
            <w:r w:rsidRPr="00E014FC">
              <w:rPr>
                <w:rFonts w:cs="Arial"/>
                <w:sz w:val="20"/>
                <w:szCs w:val="20"/>
              </w:rPr>
              <w:t> </w:t>
            </w:r>
            <w:r w:rsidR="005F2862" w:rsidRPr="00E014FC">
              <w:rPr>
                <w:rFonts w:cs="Arial"/>
                <w:sz w:val="20"/>
                <w:szCs w:val="20"/>
              </w:rPr>
              <w:t>RWE</w:t>
            </w:r>
          </w:p>
        </w:tc>
      </w:tr>
    </w:tbl>
    <w:p w:rsidR="00E42858" w:rsidRDefault="00D105D8" w:rsidP="00C022FE">
      <w:pPr>
        <w:pStyle w:val="Vc"/>
        <w:widowControl w:val="0"/>
        <w:spacing w:before="120" w:after="0"/>
        <w:ind w:left="426"/>
      </w:pPr>
      <w:r w:rsidRPr="00D105D8">
        <w:rPr>
          <w:b w:val="0"/>
        </w:rPr>
        <w:t>Všechny potřebné přechody a manipulační stupačky dodává zhotovitel POS a jsou součástí nabídkové ceny za dílo</w:t>
      </w:r>
      <w:r>
        <w:t>.</w:t>
      </w:r>
    </w:p>
    <w:p w:rsidR="00C022FE" w:rsidRDefault="00FA250A" w:rsidP="0099370F">
      <w:pPr>
        <w:numPr>
          <w:ilvl w:val="0"/>
          <w:numId w:val="20"/>
        </w:numPr>
        <w:tabs>
          <w:tab w:val="clear" w:pos="360"/>
        </w:tabs>
        <w:spacing w:before="160"/>
        <w:ind w:left="426" w:hanging="426"/>
        <w:jc w:val="both"/>
        <w:rPr>
          <w:rFonts w:cs="Arial"/>
        </w:rPr>
      </w:pPr>
      <w:r w:rsidRPr="00E5688B">
        <w:rPr>
          <w:rFonts w:cs="Arial"/>
        </w:rPr>
        <w:t>Všechny prvky vystrojení zapouštěné do sondy budou fotodokumentovány, budou zaevidována jejich výrobní či evidenční čísla, budou známy jejich vnitřní i vnější průměry a délky a všechny tyto údaje budou zahrnuty do závěrečné zprávy z opravy sondy.</w:t>
      </w:r>
    </w:p>
    <w:p w:rsidR="006D1EF0" w:rsidRPr="00C022FE" w:rsidRDefault="006D1EF0" w:rsidP="00C278EF">
      <w:pPr>
        <w:numPr>
          <w:ilvl w:val="0"/>
          <w:numId w:val="20"/>
        </w:numPr>
        <w:tabs>
          <w:tab w:val="clear" w:pos="360"/>
        </w:tabs>
        <w:spacing w:before="160"/>
        <w:ind w:left="426" w:hanging="426"/>
        <w:jc w:val="both"/>
        <w:rPr>
          <w:rFonts w:cs="Arial"/>
        </w:rPr>
      </w:pPr>
      <w:r w:rsidRPr="00C022FE">
        <w:rPr>
          <w:rFonts w:cs="Arial"/>
        </w:rPr>
        <w:t>Montáž horní části produkčního kříže a tlaková zkouška za účasti servisního technika fy Cameron</w:t>
      </w:r>
      <w:r w:rsidR="0024655A" w:rsidRPr="00C022FE">
        <w:rPr>
          <w:rFonts w:cs="Arial"/>
        </w:rPr>
        <w:t xml:space="preserve">. </w:t>
      </w:r>
      <w:r w:rsidRPr="00C022FE">
        <w:rPr>
          <w:rFonts w:cs="Arial"/>
        </w:rPr>
        <w:t>Tlaková zkouška PK dle vyhl. ČBÚ č. 239/1998 Sb. s protokolem dle vyhl. ČBÚ č. 392/2003 Sb. za účasti TDO. Pozn. Do závěrečné zprávy bude dodán</w:t>
      </w:r>
      <w:r w:rsidR="00B4020C" w:rsidRPr="00C022FE">
        <w:rPr>
          <w:rFonts w:cs="Arial"/>
        </w:rPr>
        <w:t>o</w:t>
      </w:r>
      <w:r w:rsidRPr="00C022FE">
        <w:rPr>
          <w:rFonts w:cs="Arial"/>
        </w:rPr>
        <w:t xml:space="preserve"> schéma</w:t>
      </w:r>
      <w:r w:rsidR="00FA250A" w:rsidRPr="00C022FE">
        <w:rPr>
          <w:rFonts w:cs="Arial"/>
        </w:rPr>
        <w:t xml:space="preserve"> ústí sondy a</w:t>
      </w:r>
      <w:r w:rsidRPr="00C022FE">
        <w:rPr>
          <w:rFonts w:cs="Arial"/>
        </w:rPr>
        <w:t xml:space="preserve"> PK se všemi výrobními či evidenčními čísly, údaji o dimenzi jednotlivých prvků PK – schéma ústí včetně PK bude aktuální, tj. bude přesně odpovídat stavu na povrchu</w:t>
      </w:r>
      <w:r w:rsidR="003A3305" w:rsidRPr="00C022FE">
        <w:rPr>
          <w:rFonts w:cs="Arial"/>
        </w:rPr>
        <w:t>.</w:t>
      </w:r>
      <w:r w:rsidRPr="00C022FE">
        <w:rPr>
          <w:rFonts w:cs="Arial"/>
        </w:rPr>
        <w:t xml:space="preserve"> </w:t>
      </w:r>
    </w:p>
    <w:p w:rsidR="003A3305" w:rsidRPr="00E5688B" w:rsidRDefault="003A3305" w:rsidP="00C278EF">
      <w:pPr>
        <w:pStyle w:val="Odstavecseseznamem"/>
        <w:widowControl w:val="0"/>
        <w:numPr>
          <w:ilvl w:val="0"/>
          <w:numId w:val="20"/>
        </w:numPr>
        <w:tabs>
          <w:tab w:val="clear" w:pos="360"/>
        </w:tabs>
        <w:spacing w:before="240"/>
        <w:ind w:left="426" w:hanging="426"/>
        <w:jc w:val="both"/>
      </w:pPr>
      <w:r w:rsidRPr="00E5688B">
        <w:t>Sonda po skončení POS musí být zaplněna pakrovací kapalinou obsahem protikorozního inhibitoru a biocidu. Pakrovací kapalinu dodává zhotovitel prací POS.</w:t>
      </w:r>
    </w:p>
    <w:p w:rsidR="003A3305" w:rsidRPr="00E5688B" w:rsidRDefault="003A3305" w:rsidP="0099370F">
      <w:pPr>
        <w:widowControl w:val="0"/>
        <w:numPr>
          <w:ilvl w:val="0"/>
          <w:numId w:val="20"/>
        </w:numPr>
        <w:tabs>
          <w:tab w:val="clear" w:pos="360"/>
        </w:tabs>
        <w:spacing w:before="240"/>
        <w:ind w:left="426" w:hanging="426"/>
        <w:jc w:val="both"/>
      </w:pPr>
      <w:r w:rsidRPr="00E5688B">
        <w:t>Na základě pokynu TDO a protokolární</w:t>
      </w:r>
      <w:r w:rsidR="00C022FE">
        <w:t>ho</w:t>
      </w:r>
      <w:r w:rsidRPr="00E5688B">
        <w:t xml:space="preserve"> odevzdání pracoviště a sondy objednateli je souprava POS uvolněna do demontáže.</w:t>
      </w:r>
    </w:p>
    <w:p w:rsidR="00C04526" w:rsidRPr="00E5688B" w:rsidRDefault="00C04526" w:rsidP="00C278EF">
      <w:pPr>
        <w:numPr>
          <w:ilvl w:val="0"/>
          <w:numId w:val="20"/>
        </w:numPr>
        <w:tabs>
          <w:tab w:val="clear" w:pos="360"/>
        </w:tabs>
        <w:spacing w:before="160"/>
        <w:ind w:left="426" w:hanging="426"/>
        <w:jc w:val="both"/>
      </w:pPr>
      <w:r w:rsidRPr="00E5688B">
        <w:rPr>
          <w:rFonts w:cs="Arial"/>
        </w:rPr>
        <w:t>Dobetonování sklepa sondy, jakož i rošt a rám (vše v </w:t>
      </w:r>
      <w:r w:rsidRPr="00E5688B">
        <w:t>pozinkované úpravě) dodá zhotovitel. Novou oplocenku, která bude obsahovat vstupní „branku“, včetně montáže a nátěru, dodá zhotovitel</w:t>
      </w:r>
    </w:p>
    <w:p w:rsidR="00C04526" w:rsidRPr="00E5688B" w:rsidRDefault="00C04526" w:rsidP="00C278EF">
      <w:pPr>
        <w:numPr>
          <w:ilvl w:val="0"/>
          <w:numId w:val="20"/>
        </w:numPr>
        <w:tabs>
          <w:tab w:val="clear" w:pos="360"/>
        </w:tabs>
        <w:spacing w:before="160"/>
        <w:ind w:left="426" w:hanging="426"/>
        <w:jc w:val="both"/>
        <w:rPr>
          <w:rFonts w:cs="Arial"/>
        </w:rPr>
      </w:pPr>
      <w:r w:rsidRPr="00E5688B">
        <w:rPr>
          <w:rFonts w:cs="Arial"/>
        </w:rPr>
        <w:lastRenderedPageBreak/>
        <w:t>Po ukončení POS provést vyčištění panelové plochy, vyčištění sklepa a očištění PK včetně opravného nátěru PK a nátěru pažnice UK tzv. „protegolem“. Materiál na nátěry PK a ústí sondy povrchovou barvou dodá zhotovitel.</w:t>
      </w:r>
    </w:p>
    <w:p w:rsidR="00C04526" w:rsidRPr="00E5688B" w:rsidRDefault="00C04526" w:rsidP="00D05C3E">
      <w:pPr>
        <w:widowControl w:val="0"/>
        <w:numPr>
          <w:ilvl w:val="0"/>
          <w:numId w:val="20"/>
        </w:numPr>
        <w:tabs>
          <w:tab w:val="left" w:pos="540"/>
        </w:tabs>
        <w:spacing w:before="160"/>
        <w:ind w:left="0" w:firstLine="0"/>
        <w:jc w:val="both"/>
      </w:pPr>
      <w:r w:rsidRPr="00E5688B">
        <w:t xml:space="preserve">Ohlášení ukončení POS na místně příslušném OBÚ provede zhotovitel. </w:t>
      </w:r>
    </w:p>
    <w:p w:rsidR="00D105D8" w:rsidRPr="00D105D8" w:rsidRDefault="00D105D8" w:rsidP="00D105D8">
      <w:pPr>
        <w:widowControl w:val="0"/>
        <w:spacing w:before="240"/>
        <w:jc w:val="both"/>
      </w:pPr>
      <w:r w:rsidRPr="00D105D8">
        <w:t>Upozornění:</w:t>
      </w:r>
    </w:p>
    <w:p w:rsidR="00D105D8" w:rsidRPr="00D105D8" w:rsidRDefault="00D105D8" w:rsidP="00C278EF">
      <w:pPr>
        <w:pStyle w:val="Odstavecseseznamem"/>
        <w:widowControl w:val="0"/>
        <w:numPr>
          <w:ilvl w:val="0"/>
          <w:numId w:val="32"/>
        </w:numPr>
        <w:spacing w:before="240"/>
        <w:jc w:val="both"/>
      </w:pPr>
      <w:r w:rsidRPr="00D105D8">
        <w:t>objednatel požaduje po zhotoviteli prací POS průběžně aktualizovat sestavu zapuštěného nářadí včetně všech vnějších a vnitřních průměrů, tak jako informaci o všech typech závitových spojů. V případě, nástupu jiné servisní organizace či subdodavatele na provedení operací v sondě nebo na PK, musí být tato organizace prokazatelně seznámena se sestavou zapuštěnou do vrtu. Dále požadujeme, aby bylo prokazatelně doloženo předání sondy zpět zhotoviteli včetně dokumentace skutečného provedení prací (job report). Všechny tyto operace budou zaznamenány do stavebního deníku a zhotovitel zodpovídá za úplnost všech záznamů.</w:t>
      </w:r>
    </w:p>
    <w:p w:rsidR="00D105D8" w:rsidRPr="00D105D8" w:rsidRDefault="00D105D8" w:rsidP="00C278EF">
      <w:pPr>
        <w:pStyle w:val="Odstavecseseznamem"/>
        <w:widowControl w:val="0"/>
        <w:numPr>
          <w:ilvl w:val="0"/>
          <w:numId w:val="32"/>
        </w:numPr>
        <w:spacing w:before="240"/>
        <w:jc w:val="both"/>
      </w:pPr>
      <w:r w:rsidRPr="00D105D8">
        <w:t>Objednatel požaduje dodržení čistoty používaných vrtných tyčí</w:t>
      </w:r>
      <w:r w:rsidR="00C022FE">
        <w:t>.</w:t>
      </w:r>
    </w:p>
    <w:p w:rsidR="00E5688B" w:rsidRDefault="00E5688B" w:rsidP="00C278EF">
      <w:pPr>
        <w:pStyle w:val="Odstavecseseznamem"/>
        <w:widowControl w:val="0"/>
        <w:numPr>
          <w:ilvl w:val="0"/>
          <w:numId w:val="32"/>
        </w:numPr>
        <w:tabs>
          <w:tab w:val="left" w:pos="540"/>
        </w:tabs>
        <w:spacing w:before="240"/>
        <w:jc w:val="both"/>
      </w:pPr>
      <w:r w:rsidRPr="00BA5589">
        <w:t xml:space="preserve">Objednatel požaduje použít přiměřené množství </w:t>
      </w:r>
      <w:r w:rsidRPr="008419AA">
        <w:t xml:space="preserve">mazadla </w:t>
      </w:r>
      <w:r w:rsidR="009C5415">
        <w:t xml:space="preserve">Bestolife 2000 </w:t>
      </w:r>
      <w:r w:rsidRPr="00C022FE">
        <w:rPr>
          <w:rFonts w:cs="Arial"/>
        </w:rPr>
        <w:t xml:space="preserve">a </w:t>
      </w:r>
      <w:r w:rsidRPr="008419AA">
        <w:t xml:space="preserve">při sestavování stupačkové kolony !!!nepřemazávat!!!, dle pokynu TDO. </w:t>
      </w:r>
    </w:p>
    <w:p w:rsidR="000F6094" w:rsidRPr="003F5F91" w:rsidRDefault="00B322FE">
      <w:pPr>
        <w:pStyle w:val="Nadpis3"/>
        <w:numPr>
          <w:ilvl w:val="0"/>
          <w:numId w:val="0"/>
        </w:numPr>
        <w:rPr>
          <w:rFonts w:asciiTheme="minorHAnsi" w:hAnsiTheme="minorHAnsi"/>
          <w:i/>
        </w:rPr>
      </w:pPr>
      <w:bookmarkStart w:id="57" w:name="_Toc96247439"/>
      <w:bookmarkStart w:id="58" w:name="_Toc338886738"/>
      <w:r>
        <w:rPr>
          <w:rFonts w:asciiTheme="minorHAnsi" w:hAnsiTheme="minorHAnsi"/>
          <w:i/>
        </w:rPr>
        <w:t>2</w:t>
      </w:r>
      <w:r w:rsidR="000F6094" w:rsidRPr="003F5F91">
        <w:rPr>
          <w:rFonts w:asciiTheme="minorHAnsi" w:hAnsiTheme="minorHAnsi"/>
          <w:i/>
        </w:rPr>
        <w:t>.2.9</w:t>
      </w:r>
      <w:r w:rsidR="00E42858" w:rsidRPr="003F5F91">
        <w:rPr>
          <w:rFonts w:asciiTheme="minorHAnsi" w:hAnsiTheme="minorHAnsi"/>
          <w:i/>
        </w:rPr>
        <w:t xml:space="preserve"> </w:t>
      </w:r>
      <w:r w:rsidR="000F6094" w:rsidRPr="003F5F91">
        <w:rPr>
          <w:rFonts w:asciiTheme="minorHAnsi" w:hAnsiTheme="minorHAnsi"/>
          <w:i/>
        </w:rPr>
        <w:t>Opatření pro předcházení tlakovým projevům a erupcím</w:t>
      </w:r>
      <w:bookmarkEnd w:id="57"/>
      <w:bookmarkEnd w:id="58"/>
    </w:p>
    <w:p w:rsidR="000F6094" w:rsidRPr="003F5F91" w:rsidRDefault="000F6094">
      <w:pPr>
        <w:numPr>
          <w:ilvl w:val="12"/>
          <w:numId w:val="0"/>
        </w:numPr>
        <w:spacing w:before="120"/>
        <w:ind w:left="567"/>
      </w:pPr>
      <w:r w:rsidRPr="003F5F91">
        <w:t>Mimo opatření uvedené v § 43 vyhl.</w:t>
      </w:r>
      <w:r w:rsidR="00C04526">
        <w:t xml:space="preserve"> </w:t>
      </w:r>
      <w:r w:rsidRPr="003F5F91">
        <w:t>ČBÚ č.239/</w:t>
      </w:r>
      <w:r w:rsidR="00C04526">
        <w:t>1998 Sb. dodržovat a v TP uvést</w:t>
      </w:r>
      <w:r w:rsidRPr="003F5F91">
        <w:t>:</w:t>
      </w:r>
    </w:p>
    <w:p w:rsidR="000F6094" w:rsidRPr="003F5F91" w:rsidRDefault="000F6094" w:rsidP="00493064">
      <w:pPr>
        <w:numPr>
          <w:ilvl w:val="0"/>
          <w:numId w:val="12"/>
        </w:numPr>
        <w:spacing w:before="120"/>
      </w:pPr>
      <w:r w:rsidRPr="003F5F91">
        <w:t>Sledovat stav pracovních kapalin</w:t>
      </w:r>
      <w:r w:rsidR="00E42858" w:rsidRPr="003F5F91">
        <w:t xml:space="preserve"> </w:t>
      </w:r>
      <w:r w:rsidRPr="003F5F91">
        <w:t>(zplynění, přibývání, ubývání) a soupravu POS vybavit nádrží na přesné doplňování sondy při tažení nářadí ze sondy.</w:t>
      </w:r>
    </w:p>
    <w:p w:rsidR="000F6094" w:rsidRPr="003F5F91" w:rsidRDefault="000F6094" w:rsidP="00493064">
      <w:pPr>
        <w:numPr>
          <w:ilvl w:val="0"/>
          <w:numId w:val="12"/>
        </w:numPr>
        <w:spacing w:before="120"/>
        <w:jc w:val="both"/>
      </w:pPr>
      <w:r w:rsidRPr="003F5F91">
        <w:t xml:space="preserve">V případě </w:t>
      </w:r>
      <w:r w:rsidR="00C278EF">
        <w:t>výronu pracovní kapaliny je nutné</w:t>
      </w:r>
      <w:r w:rsidRPr="003F5F91">
        <w:t xml:space="preserve"> ihned po zjištění měřit a zaznamenávat každých 10 minut hmotnost a viskozitu pracovní kapaliny </w:t>
      </w:r>
      <w:r w:rsidR="00C022FE" w:rsidRPr="003F5F91">
        <w:t xml:space="preserve">vytékající </w:t>
      </w:r>
      <w:r w:rsidRPr="003F5F91">
        <w:t xml:space="preserve">ze sondy. Tato zhuštěná měření provádět </w:t>
      </w:r>
      <w:r w:rsidR="00C022FE">
        <w:t>dokud</w:t>
      </w:r>
      <w:r w:rsidRPr="003F5F91">
        <w:t xml:space="preserve"> není obnoven normální postup prací.</w:t>
      </w:r>
    </w:p>
    <w:p w:rsidR="000F6094" w:rsidRPr="003F5F91" w:rsidRDefault="000F6094" w:rsidP="00493064">
      <w:pPr>
        <w:numPr>
          <w:ilvl w:val="0"/>
          <w:numId w:val="12"/>
        </w:numPr>
        <w:spacing w:before="120"/>
        <w:jc w:val="both"/>
      </w:pPr>
      <w:r w:rsidRPr="003F5F91">
        <w:t>Začíná-li výron pracovní kapaliny</w:t>
      </w:r>
      <w:r w:rsidRPr="003F5F91">
        <w:rPr>
          <w:b/>
        </w:rPr>
        <w:t xml:space="preserve"> </w:t>
      </w:r>
      <w:r w:rsidRPr="003F5F91">
        <w:t>(ze sondy vychází více kapaliny</w:t>
      </w:r>
      <w:r w:rsidR="000F4BA4">
        <w:t>,</w:t>
      </w:r>
      <w:r w:rsidRPr="003F5F91">
        <w:t xml:space="preserve"> než je do sondy čerpáno, nebo je-li kapalina ze sondy vyhazována), je nutno uzavřít preventr při otevřeném tryskovém rozvodu. Cirkulaci pracovní kapaliny regulovat tryskami za </w:t>
      </w:r>
      <w:r w:rsidRPr="003F5F91">
        <w:lastRenderedPageBreak/>
        <w:t xml:space="preserve">stálého sledování tlaku na ústí, který při zavřeném preventru nesmí překročit hodnotu stanoveného štěpného tlaku skladovacího obzoru. Sledovat množství zatlačené a odpuštěné pracovní kapaliny. Pokračovat dále v pracích dle </w:t>
      </w:r>
      <w:r w:rsidRPr="003F5F91">
        <w:rPr>
          <w:b/>
        </w:rPr>
        <w:t>instrukce - manuálu zmáhaní tlakových projevů</w:t>
      </w:r>
      <w:r w:rsidR="00BB4C50" w:rsidRPr="003F5F91">
        <w:t xml:space="preserve">, </w:t>
      </w:r>
      <w:r w:rsidRPr="003F5F91">
        <w:t>která musí být k dispozici jako provozní dokumentace zhotovitele.</w:t>
      </w:r>
    </w:p>
    <w:p w:rsidR="000F6094" w:rsidRPr="003F5F91" w:rsidRDefault="000F6094" w:rsidP="00493064">
      <w:pPr>
        <w:numPr>
          <w:ilvl w:val="0"/>
          <w:numId w:val="12"/>
        </w:numPr>
        <w:spacing w:before="120"/>
        <w:jc w:val="both"/>
      </w:pPr>
      <w:r w:rsidRPr="003F5F91">
        <w:t xml:space="preserve">Dojde-li na sondě k takové situaci, která není předvídána </w:t>
      </w:r>
      <w:r w:rsidR="00E05A0C" w:rsidRPr="003F5F91">
        <w:t xml:space="preserve">prováděcím </w:t>
      </w:r>
      <w:r w:rsidRPr="003F5F91">
        <w:t>projektem POS</w:t>
      </w:r>
      <w:r w:rsidR="00BB4C50" w:rsidRPr="003F5F91">
        <w:t xml:space="preserve">, </w:t>
      </w:r>
      <w:r w:rsidRPr="003F5F91">
        <w:t xml:space="preserve">rozhodne o dalším postupu prací zhotovitel dle havarijního plánu po dohodě s </w:t>
      </w:r>
      <w:r w:rsidR="00C278EF">
        <w:t> </w:t>
      </w:r>
      <w:r w:rsidR="005F159E">
        <w:t>o</w:t>
      </w:r>
      <w:r w:rsidRPr="003F5F91">
        <w:t>bjednatelem v souladu s podmínkami uvedenými ve smlouvě o dílo.</w:t>
      </w:r>
    </w:p>
    <w:p w:rsidR="000F6094" w:rsidRPr="003F5F91" w:rsidRDefault="000F6094">
      <w:pPr>
        <w:numPr>
          <w:ilvl w:val="12"/>
          <w:numId w:val="0"/>
        </w:numPr>
        <w:spacing w:before="120"/>
        <w:ind w:left="567"/>
        <w:jc w:val="both"/>
        <w:rPr>
          <w:b/>
        </w:rPr>
      </w:pPr>
      <w:r w:rsidRPr="003F5F91">
        <w:rPr>
          <w:b/>
        </w:rPr>
        <w:t>Havarijní zásoba činidel na soupravě POS.</w:t>
      </w:r>
    </w:p>
    <w:p w:rsidR="000F6094" w:rsidRPr="003F5F91" w:rsidRDefault="000F6094">
      <w:pPr>
        <w:numPr>
          <w:ilvl w:val="12"/>
          <w:numId w:val="0"/>
        </w:numPr>
        <w:spacing w:before="120"/>
        <w:ind w:left="567"/>
        <w:jc w:val="both"/>
        <w:rPr>
          <w:b/>
        </w:rPr>
      </w:pPr>
      <w:r w:rsidRPr="003F5F91">
        <w:t xml:space="preserve">Na vrtu musí být od zahájení </w:t>
      </w:r>
      <w:r w:rsidR="00A93BBC" w:rsidRPr="003F5F91">
        <w:t>prací</w:t>
      </w:r>
      <w:r w:rsidRPr="003F5F91">
        <w:t xml:space="preserve"> zásoba </w:t>
      </w:r>
      <w:r w:rsidR="00060BD4" w:rsidRPr="00FA29D1">
        <w:t>2</w:t>
      </w:r>
      <w:r w:rsidRPr="00FA29D1">
        <w:rPr>
          <w:b/>
        </w:rPr>
        <w:t xml:space="preserve"> tun</w:t>
      </w:r>
      <w:r w:rsidR="00FA29D1" w:rsidRPr="00FA29D1">
        <w:rPr>
          <w:b/>
        </w:rPr>
        <w:t>y</w:t>
      </w:r>
      <w:r w:rsidRPr="00FA29D1">
        <w:rPr>
          <w:b/>
        </w:rPr>
        <w:t xml:space="preserve"> vápence.</w:t>
      </w:r>
    </w:p>
    <w:p w:rsidR="000F6094" w:rsidRPr="003F5F91" w:rsidRDefault="00B322FE">
      <w:pPr>
        <w:pStyle w:val="Nadpis3"/>
        <w:numPr>
          <w:ilvl w:val="0"/>
          <w:numId w:val="0"/>
        </w:numPr>
        <w:rPr>
          <w:rFonts w:asciiTheme="minorHAnsi" w:hAnsiTheme="minorHAnsi"/>
          <w:i/>
        </w:rPr>
      </w:pPr>
      <w:bookmarkStart w:id="59" w:name="_Toc96247440"/>
      <w:bookmarkStart w:id="60" w:name="_Toc338886739"/>
      <w:r>
        <w:rPr>
          <w:rFonts w:asciiTheme="minorHAnsi" w:hAnsiTheme="minorHAnsi"/>
          <w:i/>
        </w:rPr>
        <w:t>2</w:t>
      </w:r>
      <w:r w:rsidR="000F6094" w:rsidRPr="003F5F91">
        <w:rPr>
          <w:rFonts w:asciiTheme="minorHAnsi" w:hAnsiTheme="minorHAnsi"/>
          <w:i/>
        </w:rPr>
        <w:t>.2.10. Opatření k zabezpečení požadavků na ochranu životního prostředí</w:t>
      </w:r>
      <w:bookmarkEnd w:id="59"/>
      <w:bookmarkEnd w:id="60"/>
    </w:p>
    <w:p w:rsidR="000F6094" w:rsidRPr="003F5F91" w:rsidRDefault="000F6094">
      <w:pPr>
        <w:spacing w:before="120"/>
        <w:ind w:left="567"/>
        <w:rPr>
          <w:b/>
        </w:rPr>
      </w:pPr>
      <w:r w:rsidRPr="003F5F91">
        <w:t xml:space="preserve">Během provádění POS musí </w:t>
      </w:r>
      <w:r w:rsidR="0099370F">
        <w:t xml:space="preserve">být </w:t>
      </w:r>
      <w:r w:rsidRPr="003F5F91">
        <w:t>respektovány zákony a vyhlášky týkající se ochrany životního prostředí a dodržovány příslušné ČSN.</w:t>
      </w:r>
    </w:p>
    <w:p w:rsidR="000F6094" w:rsidRPr="003F5F91" w:rsidRDefault="000F6094">
      <w:pPr>
        <w:spacing w:before="120"/>
        <w:ind w:left="567"/>
        <w:jc w:val="both"/>
        <w:rPr>
          <w:b/>
        </w:rPr>
      </w:pPr>
      <w:r w:rsidRPr="003F5F91">
        <w:rPr>
          <w:b/>
        </w:rPr>
        <w:t>1. Ochrana půdního fondu</w:t>
      </w:r>
    </w:p>
    <w:p w:rsidR="000F6094" w:rsidRPr="003F5F91" w:rsidRDefault="00060BD4">
      <w:pPr>
        <w:spacing w:before="120"/>
        <w:ind w:left="567"/>
        <w:jc w:val="both"/>
      </w:pPr>
      <w:r>
        <w:t>B</w:t>
      </w:r>
      <w:r w:rsidR="000F6094" w:rsidRPr="003F5F91">
        <w:t>ude stanoven podle požadavku uživatele nebo vlastníka pozemku v okolí sondy.</w:t>
      </w:r>
    </w:p>
    <w:p w:rsidR="000F6094" w:rsidRPr="003F5F91" w:rsidRDefault="000F6094">
      <w:pPr>
        <w:spacing w:before="120"/>
        <w:ind w:left="567"/>
        <w:jc w:val="both"/>
        <w:rPr>
          <w:b/>
        </w:rPr>
      </w:pPr>
      <w:r w:rsidRPr="003F5F91">
        <w:rPr>
          <w:b/>
        </w:rPr>
        <w:t>2. Ochrana povrchových a podzemních vod</w:t>
      </w:r>
    </w:p>
    <w:p w:rsidR="000F6094" w:rsidRPr="003F5F91" w:rsidRDefault="000F6094">
      <w:pPr>
        <w:spacing w:before="120"/>
        <w:ind w:left="567"/>
        <w:jc w:val="both"/>
      </w:pPr>
      <w:r w:rsidRPr="003F5F91">
        <w:t>Při ochraně povrchových a podzemních vod musí být postupováno v souladu se zákonem č. 254/2001 Sb. o vodách</w:t>
      </w:r>
      <w:r w:rsidR="00E42858" w:rsidRPr="003F5F91">
        <w:t xml:space="preserve"> </w:t>
      </w:r>
      <w:r w:rsidRPr="003F5F91">
        <w:t>(vodní zákon), a nařízení</w:t>
      </w:r>
      <w:r w:rsidR="000F4BA4">
        <w:t>m</w:t>
      </w:r>
      <w:r w:rsidRPr="003F5F91">
        <w:t xml:space="preserve"> vlády ČR č. 61/2003 Sb.</w:t>
      </w:r>
      <w:r w:rsidR="00C278EF">
        <w:t xml:space="preserve"> </w:t>
      </w:r>
      <w:r w:rsidR="00060BD4">
        <w:t>(</w:t>
      </w:r>
      <w:r w:rsidR="00060BD4" w:rsidRPr="00FA29D1">
        <w:t>ve znění změn NV č. 23/2011 Sb)</w:t>
      </w:r>
      <w:r w:rsidR="00060BD4">
        <w:t xml:space="preserve"> </w:t>
      </w:r>
      <w:r w:rsidRPr="003F5F91">
        <w:t>o ukazatelích a hodnotách přípustného stupně znečištění povrchových vod.</w:t>
      </w:r>
    </w:p>
    <w:p w:rsidR="000F6094" w:rsidRPr="003F5F91" w:rsidRDefault="000F6094">
      <w:pPr>
        <w:spacing w:before="120"/>
        <w:ind w:left="567"/>
        <w:jc w:val="both"/>
      </w:pPr>
      <w:r w:rsidRPr="003F5F91">
        <w:t>Na pracovišti POS bude nakládáno s látkami, které jsou podle výše citovaných zákonů a vyhlášek ohrožujícími jakost či zdravotní nezávadnost vod.</w:t>
      </w:r>
    </w:p>
    <w:p w:rsidR="000F6094" w:rsidRPr="003F5F91" w:rsidRDefault="000F6094">
      <w:pPr>
        <w:spacing w:before="120"/>
        <w:ind w:left="567"/>
        <w:jc w:val="both"/>
      </w:pPr>
      <w:r w:rsidRPr="003F5F91">
        <w:t xml:space="preserve">Jedná se především: </w:t>
      </w:r>
    </w:p>
    <w:p w:rsidR="000F6094" w:rsidRPr="003F5F91" w:rsidRDefault="000F6094" w:rsidP="00493064">
      <w:pPr>
        <w:numPr>
          <w:ilvl w:val="0"/>
          <w:numId w:val="13"/>
        </w:numPr>
        <w:tabs>
          <w:tab w:val="num" w:pos="1068"/>
        </w:tabs>
        <w:spacing w:before="120"/>
        <w:ind w:left="1068"/>
        <w:jc w:val="both"/>
      </w:pPr>
      <w:r w:rsidRPr="003F5F91">
        <w:t>ropné látky a oleje</w:t>
      </w:r>
    </w:p>
    <w:p w:rsidR="000F6094" w:rsidRPr="003F5F91" w:rsidRDefault="000F6094" w:rsidP="00493064">
      <w:pPr>
        <w:numPr>
          <w:ilvl w:val="0"/>
          <w:numId w:val="13"/>
        </w:numPr>
        <w:tabs>
          <w:tab w:val="num" w:pos="1068"/>
        </w:tabs>
        <w:spacing w:before="120"/>
        <w:ind w:left="1068"/>
        <w:jc w:val="both"/>
      </w:pPr>
      <w:r w:rsidRPr="003F5F91">
        <w:t>chemikálie k úpravě pracovních kapalin</w:t>
      </w:r>
    </w:p>
    <w:p w:rsidR="000F6094" w:rsidRPr="003F5F91" w:rsidRDefault="000F6094" w:rsidP="00493064">
      <w:pPr>
        <w:numPr>
          <w:ilvl w:val="0"/>
          <w:numId w:val="13"/>
        </w:numPr>
        <w:tabs>
          <w:tab w:val="num" w:pos="1068"/>
        </w:tabs>
        <w:spacing w:before="120"/>
        <w:ind w:left="1068"/>
        <w:jc w:val="both"/>
      </w:pPr>
      <w:r w:rsidRPr="003F5F91">
        <w:t>horninové</w:t>
      </w:r>
      <w:r w:rsidR="00E42858" w:rsidRPr="003F5F91">
        <w:t xml:space="preserve"> </w:t>
      </w:r>
      <w:r w:rsidRPr="003F5F91">
        <w:t>úlomky a železné piliny,</w:t>
      </w:r>
      <w:r w:rsidR="000F4BA4">
        <w:t xml:space="preserve"> </w:t>
      </w:r>
      <w:r w:rsidRPr="003F5F91">
        <w:t>šrot</w:t>
      </w:r>
    </w:p>
    <w:p w:rsidR="000F6094" w:rsidRPr="003F5F91" w:rsidRDefault="000F6094" w:rsidP="00493064">
      <w:pPr>
        <w:numPr>
          <w:ilvl w:val="0"/>
          <w:numId w:val="13"/>
        </w:numPr>
        <w:tabs>
          <w:tab w:val="num" w:pos="1068"/>
        </w:tabs>
        <w:spacing w:before="120"/>
        <w:ind w:left="1068"/>
        <w:jc w:val="both"/>
      </w:pPr>
      <w:r w:rsidRPr="003F5F91">
        <w:t>obaly od použitých aditiv</w:t>
      </w:r>
    </w:p>
    <w:p w:rsidR="000F6094" w:rsidRPr="003F5F91" w:rsidRDefault="000F6094" w:rsidP="00493064">
      <w:pPr>
        <w:numPr>
          <w:ilvl w:val="0"/>
          <w:numId w:val="13"/>
        </w:numPr>
        <w:tabs>
          <w:tab w:val="num" w:pos="1068"/>
        </w:tabs>
        <w:spacing w:before="120"/>
        <w:ind w:left="1068"/>
        <w:jc w:val="both"/>
      </w:pPr>
      <w:r w:rsidRPr="003F5F91">
        <w:lastRenderedPageBreak/>
        <w:t xml:space="preserve">vyjeté oleje </w:t>
      </w:r>
    </w:p>
    <w:p w:rsidR="000F6094" w:rsidRPr="003F5F91" w:rsidRDefault="000F6094">
      <w:pPr>
        <w:spacing w:before="120"/>
        <w:ind w:left="567"/>
        <w:jc w:val="both"/>
      </w:pPr>
      <w:r w:rsidRPr="003F5F91">
        <w:t>Místo jejich uložení, včetně manipulačních prostorů musí být stanoveno v prováděcím technickém projektu POS.</w:t>
      </w:r>
    </w:p>
    <w:p w:rsidR="000F6094" w:rsidRPr="003F5F91" w:rsidRDefault="000F6094">
      <w:pPr>
        <w:spacing w:before="120"/>
        <w:ind w:left="567"/>
        <w:jc w:val="both"/>
        <w:rPr>
          <w:b/>
        </w:rPr>
      </w:pPr>
      <w:r w:rsidRPr="003F5F91">
        <w:t xml:space="preserve">Pro případ havarijního znečištění jakosti vod musí být </w:t>
      </w:r>
      <w:r w:rsidR="00A92A90" w:rsidRPr="003F5F91">
        <w:t>vypracován plán opatření</w:t>
      </w:r>
      <w:r w:rsidR="00C022FE">
        <w:t xml:space="preserve">, </w:t>
      </w:r>
      <w:r w:rsidRPr="003F5F91">
        <w:t>který obsahuje zásady postupu v případě havárie.</w:t>
      </w:r>
    </w:p>
    <w:p w:rsidR="000F6094" w:rsidRPr="003F5F91" w:rsidRDefault="000F6094">
      <w:pPr>
        <w:spacing w:before="120"/>
        <w:ind w:left="567"/>
        <w:jc w:val="both"/>
        <w:rPr>
          <w:b/>
        </w:rPr>
      </w:pPr>
      <w:r w:rsidRPr="003F5F91">
        <w:rPr>
          <w:b/>
        </w:rPr>
        <w:t>Ropné látky a oleje</w:t>
      </w:r>
    </w:p>
    <w:p w:rsidR="000F6094" w:rsidRPr="003F5F91" w:rsidRDefault="000F6094">
      <w:pPr>
        <w:spacing w:before="120"/>
        <w:ind w:left="567"/>
      </w:pPr>
      <w:r w:rsidRPr="003F5F91">
        <w:t>Všechny oleje</w:t>
      </w:r>
      <w:r w:rsidRPr="003F5F91">
        <w:rPr>
          <w:b/>
        </w:rPr>
        <w:t xml:space="preserve"> </w:t>
      </w:r>
      <w:r w:rsidRPr="003F5F91">
        <w:t>na pracovišti POS musí být uskladněny v mobil</w:t>
      </w:r>
      <w:r w:rsidRPr="003F5F91">
        <w:softHyphen/>
        <w:t>ním skladu mazadel, který plně vyhovuje ČSN 753415.</w:t>
      </w:r>
    </w:p>
    <w:p w:rsidR="000F6094" w:rsidRPr="003F5F91" w:rsidRDefault="000F6094">
      <w:pPr>
        <w:spacing w:before="120"/>
        <w:ind w:left="567"/>
        <w:jc w:val="both"/>
      </w:pPr>
      <w:r w:rsidRPr="003F5F91">
        <w:t>Motorová nafta musí být skladována v nádržích. Nádrže na naftu i její rozvody musí být řešeny v souladu s ČSN 753415 jako nadzemní, vizuálně kontrolovatelné a pravidelně kontrolované.</w:t>
      </w:r>
    </w:p>
    <w:p w:rsidR="000F6094" w:rsidRPr="003F5F91" w:rsidRDefault="000F6094">
      <w:pPr>
        <w:spacing w:before="120"/>
        <w:ind w:left="567"/>
        <w:jc w:val="both"/>
        <w:rPr>
          <w:b/>
          <w:u w:val="single"/>
        </w:rPr>
      </w:pPr>
      <w:r w:rsidRPr="003F5F91">
        <w:rPr>
          <w:b/>
        </w:rPr>
        <w:t>Chemikálie k úpravě pracovních kapalin</w:t>
      </w:r>
    </w:p>
    <w:p w:rsidR="00375828" w:rsidRPr="003F5F91" w:rsidRDefault="000F6094" w:rsidP="00172944">
      <w:pPr>
        <w:spacing w:before="120"/>
        <w:ind w:left="567"/>
        <w:jc w:val="both"/>
      </w:pPr>
      <w:r w:rsidRPr="003F5F91">
        <w:t>Chemikálie na úpravu kapalin musí být baleny v papírových, případně plastikových obalech. Skladovány budou v zastřešených skladech, uloženy na paletách tak, aby nemohlo dojít k jejich rozmokání či rozplavování.</w:t>
      </w:r>
    </w:p>
    <w:p w:rsidR="000F6094" w:rsidRPr="003F5F91" w:rsidRDefault="000F6094">
      <w:pPr>
        <w:spacing w:before="120"/>
        <w:ind w:left="567"/>
        <w:jc w:val="both"/>
        <w:rPr>
          <w:b/>
          <w:u w:val="single"/>
        </w:rPr>
      </w:pPr>
      <w:r w:rsidRPr="003F5F91">
        <w:rPr>
          <w:b/>
        </w:rPr>
        <w:t>Pracovní kapaliny</w:t>
      </w:r>
    </w:p>
    <w:p w:rsidR="000F6094" w:rsidRPr="003F5F91" w:rsidRDefault="000F6094">
      <w:pPr>
        <w:spacing w:before="120"/>
        <w:ind w:left="567"/>
        <w:jc w:val="both"/>
      </w:pPr>
      <w:r w:rsidRPr="003F5F91">
        <w:t xml:space="preserve">Pro operace POS na sondě </w:t>
      </w:r>
      <w:r w:rsidR="00817181" w:rsidRPr="003F5F91">
        <w:t>musí být</w:t>
      </w:r>
      <w:r w:rsidRPr="003F5F91">
        <w:t xml:space="preserve"> použ</w:t>
      </w:r>
      <w:r w:rsidR="00824B38" w:rsidRPr="003F5F91">
        <w:t>í</w:t>
      </w:r>
      <w:r w:rsidR="00817181" w:rsidRPr="003F5F91">
        <w:t xml:space="preserve">vány </w:t>
      </w:r>
      <w:r w:rsidRPr="003F5F91">
        <w:t>jen ekologicky nezávadn</w:t>
      </w:r>
      <w:r w:rsidR="00817181" w:rsidRPr="003F5F91">
        <w:t xml:space="preserve">é pracovní </w:t>
      </w:r>
      <w:r w:rsidRPr="003F5F91">
        <w:t>kapalin</w:t>
      </w:r>
      <w:r w:rsidR="00817181" w:rsidRPr="003F5F91">
        <w:t>y</w:t>
      </w:r>
      <w:r w:rsidRPr="003F5F91">
        <w:t xml:space="preserve"> dle prováděcího projektu zhotovitele vycházejícího </w:t>
      </w:r>
      <w:r w:rsidR="0099370F">
        <w:t>z</w:t>
      </w:r>
      <w:r w:rsidR="0099370F" w:rsidRPr="003F5F91">
        <w:t> </w:t>
      </w:r>
      <w:r w:rsidRPr="003F5F91">
        <w:t>doporučení tohoto typ</w:t>
      </w:r>
      <w:r w:rsidR="00817181" w:rsidRPr="003F5F91">
        <w:t>ového technického projektu POS.</w:t>
      </w:r>
      <w:r w:rsidRPr="003F5F91">
        <w:t xml:space="preserve"> Všechna aditiva používaná při pracích POS a čerpacích zkouškách musí mít hygienický atest nebo se musí jednat o inertní materiály neškodné vůči </w:t>
      </w:r>
      <w:r w:rsidR="00817181" w:rsidRPr="003F5F91">
        <w:t>životnímu pro</w:t>
      </w:r>
      <w:r w:rsidR="00824B38" w:rsidRPr="003F5F91">
        <w:t>s</w:t>
      </w:r>
      <w:r w:rsidR="00817181" w:rsidRPr="003F5F91">
        <w:t xml:space="preserve">tředí. </w:t>
      </w:r>
      <w:r w:rsidRPr="003F5F91">
        <w:t>Všechny použité komponenty kapalin, včetně polymerů musí být netoxické.</w:t>
      </w:r>
    </w:p>
    <w:p w:rsidR="00202FFB" w:rsidRDefault="000F6094">
      <w:pPr>
        <w:spacing w:before="120"/>
        <w:ind w:left="567"/>
        <w:jc w:val="both"/>
      </w:pPr>
      <w:r w:rsidRPr="003F5F91">
        <w:t>Pracovní kapaliny musí vždy cirkulovat v uzavřeném okruhu ze sondy přes očisťovací zařízení, nádrže soupravy POS a přes čerpadla zpět vrtnými tyčemi do sondy.</w:t>
      </w:r>
      <w:r w:rsidR="00202FFB">
        <w:t xml:space="preserve"> Veškeré kapaliny pro provedení prací POS dodává zhotovitel, jsou součástí dodávky a musí být zahrnuty v nabídkové ceně prací. </w:t>
      </w:r>
    </w:p>
    <w:p w:rsidR="00C278EF" w:rsidRDefault="00C278EF">
      <w:pPr>
        <w:spacing w:line="240" w:lineRule="auto"/>
        <w:rPr>
          <w:b/>
        </w:rPr>
      </w:pPr>
      <w:r>
        <w:rPr>
          <w:b/>
        </w:rPr>
        <w:br w:type="page"/>
      </w:r>
    </w:p>
    <w:p w:rsidR="000F6094" w:rsidRPr="003F5F91" w:rsidRDefault="000F6094" w:rsidP="00C278EF">
      <w:pPr>
        <w:spacing w:before="120"/>
        <w:ind w:left="567"/>
        <w:jc w:val="both"/>
      </w:pPr>
      <w:r w:rsidRPr="003F5F91">
        <w:rPr>
          <w:b/>
        </w:rPr>
        <w:lastRenderedPageBreak/>
        <w:t>Odpady</w:t>
      </w:r>
      <w:r w:rsidR="00C278EF">
        <w:rPr>
          <w:b/>
        </w:rPr>
        <w:t xml:space="preserve">, </w:t>
      </w:r>
      <w:r w:rsidR="00C278EF">
        <w:t>které vzniknou na pracovišti POS, m</w:t>
      </w:r>
      <w:r w:rsidRPr="003F5F91">
        <w:t>usí být evidovány, skladovány a</w:t>
      </w:r>
      <w:r w:rsidR="00C278EF">
        <w:t> </w:t>
      </w:r>
      <w:r w:rsidRPr="003F5F91">
        <w:t>likvidovány podle zákona č. 185 / 2001 Sb. o odpadech ve znění pozdějších změn.</w:t>
      </w:r>
    </w:p>
    <w:p w:rsidR="000F6094" w:rsidRPr="003F5F91" w:rsidRDefault="000F6094" w:rsidP="00C278EF">
      <w:pPr>
        <w:spacing w:before="120"/>
        <w:ind w:left="567"/>
        <w:jc w:val="both"/>
      </w:pPr>
      <w:r w:rsidRPr="003F5F91">
        <w:rPr>
          <w:b/>
        </w:rPr>
        <w:t>Použité (vyjeté) oleje</w:t>
      </w:r>
      <w:r w:rsidRPr="003F5F91">
        <w:t xml:space="preserve"> musí být shromažďovány na vrtném pracovišti v uvedeném mobilním skladu mazadel. Likvidaci musí provádět odborné firmy.</w:t>
      </w:r>
    </w:p>
    <w:p w:rsidR="000F6094" w:rsidRPr="00C278EF" w:rsidRDefault="000F6094" w:rsidP="00C278EF">
      <w:pPr>
        <w:spacing w:before="120"/>
        <w:ind w:left="567"/>
        <w:jc w:val="both"/>
        <w:rPr>
          <w:b/>
        </w:rPr>
      </w:pPr>
      <w:r w:rsidRPr="003F5F91">
        <w:rPr>
          <w:b/>
        </w:rPr>
        <w:t>Papírové a plastikové obaly</w:t>
      </w:r>
      <w:r w:rsidR="00C278EF">
        <w:rPr>
          <w:b/>
        </w:rPr>
        <w:t xml:space="preserve"> </w:t>
      </w:r>
      <w:r w:rsidR="00C278EF">
        <w:t xml:space="preserve"> </w:t>
      </w:r>
      <w:r w:rsidRPr="003F5F91">
        <w:t>od chemikálií, kontaminovaný vapex, olejové filtry a čistící bavlna musí být odváženy do specializovaných firem zabývajících se likvidací těchto druhů odpadů</w:t>
      </w:r>
      <w:r w:rsidR="00E42858" w:rsidRPr="003F5F91">
        <w:t xml:space="preserve"> </w:t>
      </w:r>
      <w:r w:rsidRPr="003F5F91">
        <w:t>(viz zákon č. 477/2001</w:t>
      </w:r>
      <w:r w:rsidR="00E42858" w:rsidRPr="003F5F91">
        <w:t xml:space="preserve"> </w:t>
      </w:r>
      <w:r w:rsidRPr="003F5F91">
        <w:t>Sb. o obalech a o změně některých zákonů).</w:t>
      </w:r>
    </w:p>
    <w:p w:rsidR="000F6094" w:rsidRPr="003F5F91" w:rsidRDefault="00C278EF" w:rsidP="00C278EF">
      <w:pPr>
        <w:spacing w:before="120"/>
        <w:ind w:left="567"/>
        <w:jc w:val="both"/>
      </w:pPr>
      <w:r w:rsidRPr="003F5F91">
        <w:rPr>
          <w:b/>
        </w:rPr>
        <w:t>Zemina kontaminovaná ropnými látkami</w:t>
      </w:r>
      <w:r w:rsidRPr="003F5F91">
        <w:t xml:space="preserve"> </w:t>
      </w:r>
      <w:r w:rsidR="000F6094" w:rsidRPr="003F5F91">
        <w:t>musí být likvidována a uložena na schválených skládkách pro ukládání nebezpečných odpadů.</w:t>
      </w:r>
    </w:p>
    <w:p w:rsidR="000F6094" w:rsidRPr="003F5F91" w:rsidRDefault="00B322FE">
      <w:pPr>
        <w:pStyle w:val="Nadpis3"/>
        <w:numPr>
          <w:ilvl w:val="0"/>
          <w:numId w:val="0"/>
        </w:numPr>
        <w:rPr>
          <w:rFonts w:asciiTheme="minorHAnsi" w:hAnsiTheme="minorHAnsi"/>
          <w:i/>
        </w:rPr>
      </w:pPr>
      <w:bookmarkStart w:id="61" w:name="_Toc96247441"/>
      <w:bookmarkStart w:id="62" w:name="_Toc338886740"/>
      <w:r>
        <w:rPr>
          <w:rFonts w:asciiTheme="minorHAnsi" w:hAnsiTheme="minorHAnsi"/>
          <w:i/>
        </w:rPr>
        <w:t>2</w:t>
      </w:r>
      <w:r w:rsidR="000F6094" w:rsidRPr="003F5F91">
        <w:rPr>
          <w:rFonts w:asciiTheme="minorHAnsi" w:hAnsiTheme="minorHAnsi"/>
          <w:i/>
        </w:rPr>
        <w:t>.2.11. Čerpací zkoušky po vystrojení sondy</w:t>
      </w:r>
      <w:bookmarkEnd w:id="61"/>
      <w:bookmarkEnd w:id="62"/>
    </w:p>
    <w:p w:rsidR="0087171F" w:rsidRPr="003F5F91" w:rsidRDefault="00095691">
      <w:pPr>
        <w:spacing w:before="120"/>
        <w:ind w:left="567"/>
        <w:jc w:val="both"/>
      </w:pPr>
      <w:r w:rsidRPr="003F5F91">
        <w:t>Čerpací zkoušky ani oživování sondy nebude v průběhu POS prováděno</w:t>
      </w:r>
      <w:r w:rsidR="00DF2D47">
        <w:t>.</w:t>
      </w:r>
    </w:p>
    <w:p w:rsidR="000F6094" w:rsidRPr="003F5F91" w:rsidRDefault="000F6094">
      <w:pPr>
        <w:spacing w:before="120"/>
        <w:ind w:left="567"/>
        <w:jc w:val="both"/>
      </w:pPr>
      <w:r w:rsidRPr="003F5F91">
        <w:t>Po ukončení prací se po odstěhování soupravy se provede:</w:t>
      </w:r>
    </w:p>
    <w:p w:rsidR="000F6094" w:rsidRPr="003F5F91" w:rsidRDefault="00297437" w:rsidP="00493064">
      <w:pPr>
        <w:numPr>
          <w:ilvl w:val="0"/>
          <w:numId w:val="14"/>
        </w:numPr>
        <w:spacing w:before="120"/>
        <w:ind w:left="1068"/>
        <w:jc w:val="both"/>
      </w:pPr>
      <w:r w:rsidRPr="003F5F91">
        <w:t>zabezpečení</w:t>
      </w:r>
      <w:r w:rsidR="00DF2D47">
        <w:t xml:space="preserve"> sklepa sondy rošte</w:t>
      </w:r>
      <w:r w:rsidR="000F6094" w:rsidRPr="003F5F91">
        <w:t>m</w:t>
      </w:r>
      <w:r w:rsidR="006663D6">
        <w:t>;</w:t>
      </w:r>
    </w:p>
    <w:p w:rsidR="000F6094" w:rsidRPr="003F5F91" w:rsidRDefault="000F6094" w:rsidP="00493064">
      <w:pPr>
        <w:numPr>
          <w:ilvl w:val="0"/>
          <w:numId w:val="14"/>
        </w:numPr>
        <w:spacing w:before="120"/>
        <w:ind w:left="1068"/>
        <w:jc w:val="both"/>
      </w:pPr>
      <w:r w:rsidRPr="003F5F91">
        <w:t>ponechání</w:t>
      </w:r>
      <w:r w:rsidR="00E42858" w:rsidRPr="003F5F91">
        <w:t xml:space="preserve"> </w:t>
      </w:r>
      <w:r w:rsidRPr="003F5F91">
        <w:t xml:space="preserve">plochy </w:t>
      </w:r>
      <w:r w:rsidR="00A43D4F" w:rsidRPr="003F5F91">
        <w:t xml:space="preserve">bez panelů </w:t>
      </w:r>
      <w:r w:rsidRPr="003F5F91">
        <w:t>o </w:t>
      </w:r>
      <w:r w:rsidR="0087171F" w:rsidRPr="003F5F91">
        <w:t xml:space="preserve">stanovených </w:t>
      </w:r>
      <w:r w:rsidRPr="003F5F91">
        <w:t>rozměrech</w:t>
      </w:r>
      <w:r w:rsidR="00E42858" w:rsidRPr="003F5F91">
        <w:t xml:space="preserve"> </w:t>
      </w:r>
      <w:r w:rsidR="0087171F" w:rsidRPr="003F5F91">
        <w:t>viz bod 2.1.2.</w:t>
      </w:r>
      <w:r w:rsidR="006663D6">
        <w:t>;</w:t>
      </w:r>
    </w:p>
    <w:p w:rsidR="000F6094" w:rsidRPr="003F5F91" w:rsidRDefault="000F6094" w:rsidP="00493064">
      <w:pPr>
        <w:numPr>
          <w:ilvl w:val="0"/>
          <w:numId w:val="14"/>
        </w:numPr>
        <w:spacing w:before="120"/>
        <w:ind w:left="1068"/>
        <w:jc w:val="both"/>
      </w:pPr>
      <w:r w:rsidRPr="003F5F91">
        <w:t>ohrazení sondy</w:t>
      </w:r>
      <w:r w:rsidR="00E42858" w:rsidRPr="003F5F91">
        <w:t xml:space="preserve"> </w:t>
      </w:r>
      <w:r w:rsidRPr="003F5F91">
        <w:t>s výstražnými tabulkami</w:t>
      </w:r>
      <w:r w:rsidR="006663D6">
        <w:t>;</w:t>
      </w:r>
    </w:p>
    <w:p w:rsidR="000F6094" w:rsidRPr="003F5F91" w:rsidRDefault="000F6094" w:rsidP="00493064">
      <w:pPr>
        <w:numPr>
          <w:ilvl w:val="0"/>
          <w:numId w:val="14"/>
        </w:numPr>
        <w:spacing w:before="120"/>
        <w:ind w:left="1068"/>
        <w:jc w:val="both"/>
      </w:pPr>
      <w:r w:rsidRPr="003F5F91">
        <w:t xml:space="preserve">Provede se oprava nátěrů </w:t>
      </w:r>
      <w:r w:rsidR="00E05A0C" w:rsidRPr="003F5F91">
        <w:t>ústí</w:t>
      </w:r>
      <w:r w:rsidR="00095691" w:rsidRPr="003F5F91">
        <w:t>,</w:t>
      </w:r>
      <w:r w:rsidR="00297437" w:rsidRPr="003F5F91">
        <w:t xml:space="preserve"> </w:t>
      </w:r>
      <w:r w:rsidRPr="003F5F91">
        <w:t>pokud byly poškozeny při provádění prací POS</w:t>
      </w:r>
      <w:r w:rsidR="006663D6">
        <w:t>.</w:t>
      </w:r>
    </w:p>
    <w:p w:rsidR="000F6094" w:rsidRPr="003F5F91" w:rsidRDefault="000F6094">
      <w:pPr>
        <w:spacing w:before="120"/>
        <w:ind w:left="708"/>
        <w:jc w:val="both"/>
      </w:pPr>
      <w:r w:rsidRPr="003F5F91">
        <w:t>Práce na sondě budou ukončeny dohodou TDO a zhotovitele zápisem ve stavebním deníku.</w:t>
      </w:r>
    </w:p>
    <w:p w:rsidR="000F6094" w:rsidRPr="003F5F91" w:rsidRDefault="00B322FE">
      <w:pPr>
        <w:pStyle w:val="Nadpis3"/>
        <w:numPr>
          <w:ilvl w:val="0"/>
          <w:numId w:val="0"/>
        </w:numPr>
        <w:ind w:left="851" w:hanging="851"/>
        <w:rPr>
          <w:rFonts w:asciiTheme="minorHAnsi" w:hAnsiTheme="minorHAnsi"/>
          <w:i/>
        </w:rPr>
      </w:pPr>
      <w:bookmarkStart w:id="63" w:name="_Toc96247442"/>
      <w:bookmarkStart w:id="64" w:name="_Toc338886741"/>
      <w:r>
        <w:rPr>
          <w:rFonts w:asciiTheme="minorHAnsi" w:hAnsiTheme="minorHAnsi"/>
          <w:i/>
        </w:rPr>
        <w:t>2</w:t>
      </w:r>
      <w:r w:rsidR="000F6094" w:rsidRPr="003F5F91">
        <w:rPr>
          <w:rFonts w:asciiTheme="minorHAnsi" w:hAnsiTheme="minorHAnsi"/>
          <w:i/>
        </w:rPr>
        <w:t>.2.12.</w:t>
      </w:r>
      <w:r w:rsidR="00E42858" w:rsidRPr="003F5F91">
        <w:rPr>
          <w:rFonts w:asciiTheme="minorHAnsi" w:hAnsiTheme="minorHAnsi"/>
          <w:i/>
        </w:rPr>
        <w:t xml:space="preserve"> </w:t>
      </w:r>
      <w:r w:rsidR="000F6094" w:rsidRPr="003F5F91">
        <w:rPr>
          <w:rFonts w:asciiTheme="minorHAnsi" w:hAnsiTheme="minorHAnsi"/>
          <w:i/>
        </w:rPr>
        <w:t>Opatření vyžadovaná pro práce</w:t>
      </w:r>
      <w:r w:rsidR="00E42858" w:rsidRPr="003F5F91">
        <w:rPr>
          <w:rFonts w:asciiTheme="minorHAnsi" w:hAnsiTheme="minorHAnsi"/>
          <w:i/>
        </w:rPr>
        <w:t xml:space="preserve"> </w:t>
      </w:r>
      <w:r w:rsidR="000F6094" w:rsidRPr="003F5F91">
        <w:rPr>
          <w:rFonts w:asciiTheme="minorHAnsi" w:hAnsiTheme="minorHAnsi"/>
          <w:i/>
        </w:rPr>
        <w:t>POS a podmínky pracoviště</w:t>
      </w:r>
      <w:r w:rsidR="000F6094" w:rsidRPr="003F5F91">
        <w:rPr>
          <w:rFonts w:asciiTheme="minorHAnsi" w:hAnsiTheme="minorHAnsi"/>
          <w:i/>
        </w:rPr>
        <w:sym w:font="Symbol" w:char="F03B"/>
      </w:r>
      <w:r w:rsidR="000F6094" w:rsidRPr="003F5F91">
        <w:rPr>
          <w:rFonts w:asciiTheme="minorHAnsi" w:hAnsiTheme="minorHAnsi"/>
          <w:i/>
        </w:rPr>
        <w:t xml:space="preserve"> opatření na ochranu veřejných zájmů, chráněná území, ochranná a bezpečnostní pásma.</w:t>
      </w:r>
      <w:bookmarkEnd w:id="63"/>
      <w:bookmarkEnd w:id="64"/>
    </w:p>
    <w:p w:rsidR="000F6094" w:rsidRPr="003F5F91" w:rsidRDefault="00243885">
      <w:pPr>
        <w:spacing w:before="120"/>
        <w:ind w:left="708"/>
        <w:jc w:val="both"/>
      </w:pPr>
      <w:r w:rsidRPr="005021F5">
        <w:t>S</w:t>
      </w:r>
      <w:r w:rsidR="000F6094" w:rsidRPr="005021F5">
        <w:t>ond</w:t>
      </w:r>
      <w:r w:rsidRPr="005021F5">
        <w:t>y</w:t>
      </w:r>
      <w:r w:rsidR="000F6094" w:rsidRPr="005021F5">
        <w:t xml:space="preserve"> </w:t>
      </w:r>
      <w:r w:rsidR="0072215E" w:rsidRPr="005021F5">
        <w:rPr>
          <w:b/>
        </w:rPr>
        <w:t>H</w:t>
      </w:r>
      <w:r w:rsidR="00834D38" w:rsidRPr="005021F5">
        <w:rPr>
          <w:b/>
        </w:rPr>
        <w:t>R</w:t>
      </w:r>
      <w:r w:rsidR="0072215E" w:rsidRPr="005021F5">
        <w:rPr>
          <w:b/>
        </w:rPr>
        <w:t>-</w:t>
      </w:r>
      <w:r w:rsidR="005021F5" w:rsidRPr="005021F5">
        <w:rPr>
          <w:b/>
        </w:rPr>
        <w:t>63</w:t>
      </w:r>
      <w:r w:rsidRPr="005021F5">
        <w:rPr>
          <w:b/>
        </w:rPr>
        <w:t>, HR-</w:t>
      </w:r>
      <w:r w:rsidR="005021F5" w:rsidRPr="005021F5">
        <w:rPr>
          <w:b/>
        </w:rPr>
        <w:t>95</w:t>
      </w:r>
      <w:r w:rsidR="00834D38" w:rsidRPr="005021F5">
        <w:rPr>
          <w:b/>
        </w:rPr>
        <w:t xml:space="preserve"> </w:t>
      </w:r>
      <w:r w:rsidR="00361CD6" w:rsidRPr="00647810">
        <w:t>a</w:t>
      </w:r>
      <w:r w:rsidR="00361CD6" w:rsidRPr="005021F5">
        <w:rPr>
          <w:b/>
        </w:rPr>
        <w:t xml:space="preserve"> </w:t>
      </w:r>
      <w:r w:rsidR="00834D38" w:rsidRPr="005021F5">
        <w:rPr>
          <w:b/>
        </w:rPr>
        <w:t>HR-</w:t>
      </w:r>
      <w:r w:rsidR="005021F5" w:rsidRPr="005021F5">
        <w:rPr>
          <w:b/>
        </w:rPr>
        <w:t>117</w:t>
      </w:r>
      <w:r w:rsidR="000F6094" w:rsidRPr="005021F5">
        <w:t xml:space="preserve"> </w:t>
      </w:r>
      <w:r w:rsidR="006663D6">
        <w:t xml:space="preserve">se </w:t>
      </w:r>
      <w:r w:rsidR="000F6094" w:rsidRPr="005021F5">
        <w:t>nacház</w:t>
      </w:r>
      <w:r w:rsidRPr="005021F5">
        <w:t>ejí</w:t>
      </w:r>
      <w:r w:rsidR="000F6094" w:rsidRPr="005021F5">
        <w:t xml:space="preserve"> v</w:t>
      </w:r>
      <w:r w:rsidR="0072215E" w:rsidRPr="005021F5">
        <w:t> chráněném území pro ZZZK Hrušky I</w:t>
      </w:r>
      <w:r w:rsidR="000F6094" w:rsidRPr="005021F5">
        <w:t xml:space="preserve"> a</w:t>
      </w:r>
      <w:r w:rsidR="000F6094" w:rsidRPr="003F5F91">
        <w:t xml:space="preserve"> při pracích POS a vystrojovacích pracích je nutno dodržovat podmínky </w:t>
      </w:r>
      <w:r w:rsidR="008B31EC" w:rsidRPr="003F5F91">
        <w:t>rozhodnutí OBU v Brně o povolení hornické činnosti</w:t>
      </w:r>
      <w:r w:rsidR="00BB4C50" w:rsidRPr="003F5F91">
        <w:t xml:space="preserve">, </w:t>
      </w:r>
      <w:r w:rsidR="008B31EC" w:rsidRPr="003F5F91">
        <w:t xml:space="preserve">požadavky </w:t>
      </w:r>
      <w:r w:rsidR="000F6094" w:rsidRPr="003F5F91">
        <w:t>zákona č.17/1992 Sb.</w:t>
      </w:r>
      <w:r w:rsidR="000F4BA4">
        <w:t xml:space="preserve"> </w:t>
      </w:r>
      <w:r w:rsidR="000F6094" w:rsidRPr="003F5F91">
        <w:t>o životním prostředí a zákon</w:t>
      </w:r>
      <w:r w:rsidR="008B31EC" w:rsidRPr="003F5F91">
        <w:t>a</w:t>
      </w:r>
      <w:r w:rsidR="000F6094" w:rsidRPr="003F5F91">
        <w:t xml:space="preserve"> č. 334/1992 Sb. o ochraně Z</w:t>
      </w:r>
      <w:r w:rsidR="008B31EC" w:rsidRPr="003F5F91">
        <w:t xml:space="preserve">PF ve znění pozdějších předpisů </w:t>
      </w:r>
      <w:r w:rsidR="000F6094" w:rsidRPr="003F5F91">
        <w:t>a stanovis</w:t>
      </w:r>
      <w:r w:rsidR="008B31EC" w:rsidRPr="003F5F91">
        <w:t>ka</w:t>
      </w:r>
      <w:r w:rsidR="000F6094" w:rsidRPr="003F5F91">
        <w:t xml:space="preserve"> vlastník</w:t>
      </w:r>
      <w:r w:rsidR="008B31EC" w:rsidRPr="003F5F91">
        <w:t>ů</w:t>
      </w:r>
      <w:r w:rsidR="000F6094" w:rsidRPr="003F5F91">
        <w:t xml:space="preserve"> pozemk</w:t>
      </w:r>
      <w:r w:rsidR="008B31EC" w:rsidRPr="003F5F91">
        <w:t>ů</w:t>
      </w:r>
      <w:r w:rsidR="000F6094" w:rsidRPr="003F5F91">
        <w:t>.</w:t>
      </w:r>
    </w:p>
    <w:p w:rsidR="000F6094" w:rsidRPr="003F5F91" w:rsidRDefault="000F6094">
      <w:pPr>
        <w:pStyle w:val="Zkladntext2"/>
        <w:spacing w:line="360" w:lineRule="auto"/>
        <w:ind w:left="708"/>
        <w:rPr>
          <w:rFonts w:asciiTheme="minorHAnsi" w:hAnsiTheme="minorHAnsi"/>
        </w:rPr>
      </w:pPr>
      <w:r w:rsidRPr="003F5F91">
        <w:rPr>
          <w:rFonts w:asciiTheme="minorHAnsi" w:hAnsiTheme="minorHAnsi"/>
        </w:rPr>
        <w:t>Při provádění prací je potřeba dále dodržovat ochranná pásma ze zákona č.458/2000 Sb.</w:t>
      </w:r>
      <w:r w:rsidR="00647810">
        <w:rPr>
          <w:rFonts w:asciiTheme="minorHAnsi" w:hAnsiTheme="minorHAnsi"/>
        </w:rPr>
        <w:t>,</w:t>
      </w:r>
      <w:r w:rsidRPr="003F5F91">
        <w:rPr>
          <w:rFonts w:asciiTheme="minorHAnsi" w:hAnsiTheme="minorHAnsi"/>
        </w:rPr>
        <w:t xml:space="preserve"> především</w:t>
      </w:r>
      <w:r w:rsidR="00E42858" w:rsidRPr="003F5F91">
        <w:rPr>
          <w:rFonts w:asciiTheme="minorHAnsi" w:hAnsiTheme="minorHAnsi"/>
        </w:rPr>
        <w:t xml:space="preserve"> </w:t>
      </w:r>
      <w:r w:rsidRPr="003F5F91">
        <w:rPr>
          <w:rFonts w:asciiTheme="minorHAnsi" w:hAnsiTheme="minorHAnsi"/>
        </w:rPr>
        <w:t>§ 68,69 a přílohy zákona a § 40 a požadavky na pracoviště dle § 29 vyhlášky ČBÚ č.</w:t>
      </w:r>
      <w:r w:rsidR="00647810">
        <w:rPr>
          <w:rFonts w:asciiTheme="minorHAnsi" w:hAnsiTheme="minorHAnsi"/>
        </w:rPr>
        <w:t xml:space="preserve"> </w:t>
      </w:r>
      <w:r w:rsidRPr="003F5F91">
        <w:rPr>
          <w:rFonts w:asciiTheme="minorHAnsi" w:hAnsiTheme="minorHAnsi"/>
        </w:rPr>
        <w:t>239/1998 Sb</w:t>
      </w:r>
      <w:r w:rsidR="000F4BA4">
        <w:rPr>
          <w:rFonts w:asciiTheme="minorHAnsi" w:hAnsiTheme="minorHAnsi"/>
        </w:rPr>
        <w:t>.</w:t>
      </w:r>
    </w:p>
    <w:p w:rsidR="000F6094" w:rsidRPr="00FA29D1" w:rsidRDefault="000F6094">
      <w:pPr>
        <w:spacing w:before="120"/>
        <w:ind w:left="567" w:firstLine="141"/>
        <w:jc w:val="both"/>
        <w:rPr>
          <w:b/>
        </w:rPr>
      </w:pPr>
      <w:r w:rsidRPr="00FA29D1">
        <w:rPr>
          <w:b/>
        </w:rPr>
        <w:lastRenderedPageBreak/>
        <w:t>Nebezpečná pásma:</w:t>
      </w:r>
    </w:p>
    <w:p w:rsidR="000F6094" w:rsidRPr="00FA29D1" w:rsidRDefault="000F6094">
      <w:pPr>
        <w:numPr>
          <w:ilvl w:val="0"/>
          <w:numId w:val="1"/>
        </w:numPr>
        <w:spacing w:before="120"/>
        <w:ind w:left="708" w:firstLine="0"/>
        <w:jc w:val="both"/>
        <w:rPr>
          <w:b/>
        </w:rPr>
      </w:pPr>
      <w:r w:rsidRPr="00FA29D1">
        <w:rPr>
          <w:b/>
        </w:rPr>
        <w:t>pro ústí sondy:</w:t>
      </w:r>
    </w:p>
    <w:p w:rsidR="000F6094" w:rsidRPr="00FA29D1" w:rsidRDefault="000F6094">
      <w:pPr>
        <w:spacing w:before="120"/>
        <w:ind w:left="708"/>
        <w:jc w:val="both"/>
      </w:pPr>
      <w:r w:rsidRPr="00FA29D1">
        <w:rPr>
          <w:b/>
        </w:rPr>
        <w:t>Zóna</w:t>
      </w:r>
      <w:r w:rsidR="00DF2D47">
        <w:rPr>
          <w:b/>
        </w:rPr>
        <w:t xml:space="preserve"> 2:</w:t>
      </w:r>
      <w:r w:rsidRPr="00FA29D1">
        <w:rPr>
          <w:b/>
        </w:rPr>
        <w:t xml:space="preserve"> okruh do 5 m</w:t>
      </w:r>
      <w:r w:rsidRPr="00FA29D1">
        <w:t xml:space="preserve"> od ústí sondy a do výšky vrtního zařízení, nejméně však do výšky 15 m.</w:t>
      </w:r>
    </w:p>
    <w:p w:rsidR="000F6094" w:rsidRPr="00FA29D1" w:rsidRDefault="000F6094">
      <w:pPr>
        <w:spacing w:before="120"/>
        <w:ind w:left="708"/>
        <w:jc w:val="both"/>
      </w:pPr>
      <w:r w:rsidRPr="00FA29D1">
        <w:rPr>
          <w:b/>
        </w:rPr>
        <w:t>Ochranný prostor (OP)</w:t>
      </w:r>
      <w:r w:rsidRPr="00FA29D1">
        <w:t xml:space="preserve"> musí být v okruhu min.</w:t>
      </w:r>
      <w:r w:rsidR="00742B3D" w:rsidRPr="00FA29D1">
        <w:t xml:space="preserve"> </w:t>
      </w:r>
      <w:r w:rsidRPr="00FA29D1">
        <w:rPr>
          <w:b/>
        </w:rPr>
        <w:t>vzdálenosti 15</w:t>
      </w:r>
      <w:r w:rsidRPr="00FA29D1">
        <w:t xml:space="preserve"> m od ústí vrtu,</w:t>
      </w:r>
      <w:r w:rsidR="000F4BA4">
        <w:t xml:space="preserve"> </w:t>
      </w:r>
      <w:r w:rsidRPr="00FA29D1">
        <w:t>včetně prostoru strojovny a do výšky vrtné soupravy zvětšené o 5 m,</w:t>
      </w:r>
      <w:r w:rsidR="00297437" w:rsidRPr="00FA29D1">
        <w:t xml:space="preserve"> </w:t>
      </w:r>
      <w:r w:rsidRPr="00FA29D1">
        <w:t>nejméně však do výšky 20 m.</w:t>
      </w:r>
    </w:p>
    <w:p w:rsidR="000F6094" w:rsidRPr="00FA29D1" w:rsidRDefault="000F6094">
      <w:pPr>
        <w:spacing w:before="120"/>
        <w:ind w:left="708"/>
        <w:jc w:val="both"/>
      </w:pPr>
      <w:r w:rsidRPr="00FA29D1">
        <w:t>Hranice prostorů zóna 2 a ochranný prostor (OP) musí být na všech</w:t>
      </w:r>
      <w:r w:rsidR="00E42858" w:rsidRPr="00FA29D1">
        <w:t xml:space="preserve"> </w:t>
      </w:r>
      <w:r w:rsidRPr="00FA29D1">
        <w:t>přístupech označeny výstražnými tabulkami podle ČSN 34 3510. V ochranných prostorech je zakázáno používat otevřeného ohně, kouřit ap.</w:t>
      </w:r>
    </w:p>
    <w:p w:rsidR="000F6094" w:rsidRPr="003F5F91" w:rsidRDefault="000F6094">
      <w:pPr>
        <w:pStyle w:val="Nzev"/>
        <w:spacing w:before="120"/>
        <w:ind w:left="708"/>
        <w:jc w:val="both"/>
        <w:rPr>
          <w:rFonts w:asciiTheme="minorHAnsi" w:hAnsiTheme="minorHAnsi"/>
          <w:b w:val="0"/>
          <w:sz w:val="24"/>
        </w:rPr>
      </w:pPr>
      <w:r w:rsidRPr="00FA29D1">
        <w:rPr>
          <w:rFonts w:asciiTheme="minorHAnsi" w:hAnsiTheme="minorHAnsi"/>
          <w:b w:val="0"/>
          <w:sz w:val="24"/>
        </w:rPr>
        <w:t>Na provádění prací s otevřeným ohněm a svařování musí být</w:t>
      </w:r>
      <w:r w:rsidR="00E42858" w:rsidRPr="00FA29D1">
        <w:rPr>
          <w:rFonts w:asciiTheme="minorHAnsi" w:hAnsiTheme="minorHAnsi"/>
          <w:b w:val="0"/>
          <w:sz w:val="24"/>
        </w:rPr>
        <w:t xml:space="preserve"> </w:t>
      </w:r>
      <w:r w:rsidRPr="00FA29D1">
        <w:rPr>
          <w:rFonts w:asciiTheme="minorHAnsi" w:hAnsiTheme="minorHAnsi"/>
          <w:b w:val="0"/>
          <w:sz w:val="24"/>
        </w:rPr>
        <w:t xml:space="preserve">vystaven písemný příkaz v souladu s ČSN 05 0601. Podle § 81 Vyhlášky ČBÚ č. 239/98 Sb. musí být povolení těchto prací vystaveno do </w:t>
      </w:r>
      <w:r w:rsidR="00DF2D47">
        <w:rPr>
          <w:rFonts w:asciiTheme="minorHAnsi" w:hAnsiTheme="minorHAnsi"/>
          <w:b w:val="0"/>
          <w:sz w:val="24"/>
        </w:rPr>
        <w:t>zó</w:t>
      </w:r>
      <w:r w:rsidR="00742B3D" w:rsidRPr="00FA29D1">
        <w:rPr>
          <w:rFonts w:asciiTheme="minorHAnsi" w:hAnsiTheme="minorHAnsi"/>
          <w:b w:val="0"/>
          <w:sz w:val="24"/>
        </w:rPr>
        <w:t>ny 2</w:t>
      </w:r>
      <w:r w:rsidRPr="00FA29D1">
        <w:rPr>
          <w:rFonts w:asciiTheme="minorHAnsi" w:hAnsiTheme="minorHAnsi"/>
          <w:b w:val="0"/>
          <w:sz w:val="24"/>
        </w:rPr>
        <w:t>, ochranného prostoru a prostoru se zvýšeným požárním nebezpečím. Příkaz nesmí být vydán k použití otevřeného ohně v</w:t>
      </w:r>
      <w:r w:rsidR="00E42858" w:rsidRPr="00FA29D1">
        <w:rPr>
          <w:rFonts w:asciiTheme="minorHAnsi" w:hAnsiTheme="minorHAnsi"/>
          <w:b w:val="0"/>
          <w:sz w:val="24"/>
        </w:rPr>
        <w:t xml:space="preserve"> </w:t>
      </w:r>
      <w:r w:rsidRPr="00FA29D1">
        <w:rPr>
          <w:rFonts w:asciiTheme="minorHAnsi" w:hAnsiTheme="minorHAnsi"/>
          <w:b w:val="0"/>
          <w:sz w:val="24"/>
        </w:rPr>
        <w:t xml:space="preserve">prostoru </w:t>
      </w:r>
      <w:r w:rsidR="00DF2D47">
        <w:rPr>
          <w:rFonts w:asciiTheme="minorHAnsi" w:hAnsiTheme="minorHAnsi"/>
          <w:b w:val="0"/>
          <w:sz w:val="24"/>
        </w:rPr>
        <w:t xml:space="preserve">zón 0 a </w:t>
      </w:r>
      <w:r w:rsidR="00742B3D" w:rsidRPr="00FA29D1">
        <w:rPr>
          <w:rFonts w:asciiTheme="minorHAnsi" w:hAnsiTheme="minorHAnsi"/>
          <w:b w:val="0"/>
          <w:sz w:val="24"/>
        </w:rPr>
        <w:t>1</w:t>
      </w:r>
      <w:r w:rsidRPr="00FA29D1">
        <w:rPr>
          <w:rFonts w:asciiTheme="minorHAnsi" w:hAnsiTheme="minorHAnsi"/>
          <w:b w:val="0"/>
          <w:sz w:val="24"/>
        </w:rPr>
        <w:t>.</w:t>
      </w:r>
    </w:p>
    <w:p w:rsidR="000F6094" w:rsidRPr="003F5F91" w:rsidRDefault="00B322FE">
      <w:pPr>
        <w:pStyle w:val="Nadpis3"/>
        <w:numPr>
          <w:ilvl w:val="0"/>
          <w:numId w:val="0"/>
        </w:numPr>
        <w:tabs>
          <w:tab w:val="left" w:pos="993"/>
        </w:tabs>
        <w:rPr>
          <w:rFonts w:asciiTheme="minorHAnsi" w:hAnsiTheme="minorHAnsi"/>
          <w:i/>
        </w:rPr>
      </w:pPr>
      <w:bookmarkStart w:id="65" w:name="_Toc96247443"/>
      <w:bookmarkStart w:id="66" w:name="_Toc338886742"/>
      <w:r>
        <w:rPr>
          <w:rFonts w:asciiTheme="minorHAnsi" w:hAnsiTheme="minorHAnsi"/>
          <w:i/>
        </w:rPr>
        <w:t>2</w:t>
      </w:r>
      <w:r w:rsidR="000F6094" w:rsidRPr="003F5F91">
        <w:rPr>
          <w:rFonts w:asciiTheme="minorHAnsi" w:hAnsiTheme="minorHAnsi"/>
          <w:i/>
        </w:rPr>
        <w:t>.2.13.</w:t>
      </w:r>
      <w:r w:rsidR="00E42858" w:rsidRPr="003F5F91">
        <w:rPr>
          <w:rFonts w:asciiTheme="minorHAnsi" w:hAnsiTheme="minorHAnsi"/>
          <w:i/>
        </w:rPr>
        <w:t xml:space="preserve"> </w:t>
      </w:r>
      <w:r w:rsidR="000F6094" w:rsidRPr="003F5F91">
        <w:rPr>
          <w:rFonts w:asciiTheme="minorHAnsi" w:hAnsiTheme="minorHAnsi"/>
          <w:i/>
        </w:rPr>
        <w:t>Způsob předání</w:t>
      </w:r>
      <w:r w:rsidR="00E42858" w:rsidRPr="003F5F91">
        <w:rPr>
          <w:rFonts w:asciiTheme="minorHAnsi" w:hAnsiTheme="minorHAnsi"/>
          <w:i/>
        </w:rPr>
        <w:t xml:space="preserve"> </w:t>
      </w:r>
      <w:r w:rsidR="000F6094" w:rsidRPr="003F5F91">
        <w:rPr>
          <w:rFonts w:asciiTheme="minorHAnsi" w:hAnsiTheme="minorHAnsi"/>
          <w:i/>
        </w:rPr>
        <w:t>sondy po provedení POS</w:t>
      </w:r>
      <w:r w:rsidR="00E42858" w:rsidRPr="003F5F91">
        <w:rPr>
          <w:rFonts w:asciiTheme="minorHAnsi" w:hAnsiTheme="minorHAnsi"/>
          <w:i/>
        </w:rPr>
        <w:t xml:space="preserve"> </w:t>
      </w:r>
      <w:r w:rsidR="000F6094" w:rsidRPr="003F5F91">
        <w:rPr>
          <w:rFonts w:asciiTheme="minorHAnsi" w:hAnsiTheme="minorHAnsi"/>
          <w:i/>
        </w:rPr>
        <w:t>objednateli</w:t>
      </w:r>
      <w:bookmarkEnd w:id="65"/>
      <w:bookmarkEnd w:id="66"/>
    </w:p>
    <w:p w:rsidR="000F6094" w:rsidRPr="003F5F91" w:rsidRDefault="000F6094">
      <w:pPr>
        <w:spacing w:before="120"/>
        <w:ind w:left="567"/>
        <w:jc w:val="both"/>
        <w:rPr>
          <w:b/>
        </w:rPr>
      </w:pPr>
      <w:r w:rsidRPr="003F5F91">
        <w:rPr>
          <w:b/>
        </w:rPr>
        <w:t>Seznam základní dokumentace po dokončení POS na sondě.</w:t>
      </w:r>
    </w:p>
    <w:p w:rsidR="000F6094" w:rsidRPr="003F5F91" w:rsidRDefault="000F6094">
      <w:pPr>
        <w:spacing w:before="120"/>
        <w:ind w:left="567"/>
        <w:jc w:val="both"/>
      </w:pPr>
      <w:r w:rsidRPr="003F5F91">
        <w:t xml:space="preserve">Zhotovitel musí předat provozovateli úplnou dokumentaci o provedeném díle </w:t>
      </w:r>
      <w:r w:rsidR="000A20A3">
        <w:t>do dvou týdnů po skončení POS</w:t>
      </w:r>
      <w:r w:rsidRPr="003F5F91">
        <w:t>.</w:t>
      </w:r>
    </w:p>
    <w:p w:rsidR="000F6094" w:rsidRPr="003F5F91" w:rsidRDefault="000F6094">
      <w:pPr>
        <w:spacing w:before="120"/>
        <w:ind w:left="567"/>
        <w:jc w:val="both"/>
      </w:pPr>
      <w:r w:rsidRPr="003F5F91">
        <w:t>Její součástí musí být:</w:t>
      </w:r>
    </w:p>
    <w:p w:rsidR="000F6094" w:rsidRPr="003F5F91" w:rsidRDefault="000F6094">
      <w:pPr>
        <w:tabs>
          <w:tab w:val="left" w:pos="284"/>
          <w:tab w:val="left" w:pos="567"/>
        </w:tabs>
        <w:spacing w:before="120"/>
        <w:ind w:left="567"/>
        <w:jc w:val="both"/>
      </w:pPr>
      <w:r w:rsidRPr="003F5F91">
        <w:t>1</w:t>
      </w:r>
      <w:r w:rsidRPr="003F5F91">
        <w:tab/>
        <w:t>- technické podklady objednatele</w:t>
      </w:r>
      <w:r w:rsidR="006663D6">
        <w:t>;</w:t>
      </w:r>
    </w:p>
    <w:p w:rsidR="000F6094" w:rsidRDefault="000F6094">
      <w:pPr>
        <w:tabs>
          <w:tab w:val="left" w:pos="284"/>
          <w:tab w:val="left" w:pos="567"/>
        </w:tabs>
        <w:spacing w:before="120"/>
        <w:ind w:left="567"/>
        <w:jc w:val="both"/>
      </w:pPr>
      <w:r w:rsidRPr="003F5F91">
        <w:t>2</w:t>
      </w:r>
      <w:r w:rsidRPr="003F5F91">
        <w:tab/>
        <w:t>- technický prováděcí projekt POS, včetně všech dodatků</w:t>
      </w:r>
      <w:r w:rsidR="006663D6">
        <w:t>;</w:t>
      </w:r>
    </w:p>
    <w:p w:rsidR="00DF2D47" w:rsidRPr="003F5F91" w:rsidRDefault="00DF2D47">
      <w:pPr>
        <w:tabs>
          <w:tab w:val="left" w:pos="284"/>
          <w:tab w:val="left" w:pos="567"/>
        </w:tabs>
        <w:spacing w:before="120"/>
        <w:ind w:left="567"/>
        <w:jc w:val="both"/>
      </w:pPr>
      <w:r>
        <w:t>3- zpracování projektu opravy v písemné a digitální formě</w:t>
      </w:r>
      <w:r w:rsidR="006663D6">
        <w:t>;</w:t>
      </w:r>
    </w:p>
    <w:p w:rsidR="000F6094" w:rsidRPr="003F5F91" w:rsidRDefault="00DF2D47">
      <w:pPr>
        <w:tabs>
          <w:tab w:val="left" w:pos="284"/>
          <w:tab w:val="left" w:pos="567"/>
        </w:tabs>
        <w:spacing w:before="120"/>
        <w:ind w:left="567"/>
        <w:jc w:val="both"/>
      </w:pPr>
      <w:r>
        <w:t>4</w:t>
      </w:r>
      <w:r w:rsidR="000F6094" w:rsidRPr="003F5F91">
        <w:tab/>
        <w:t>- protokol o předání a převzetí pracoviště</w:t>
      </w:r>
      <w:r w:rsidR="006663D6">
        <w:t>;</w:t>
      </w:r>
    </w:p>
    <w:p w:rsidR="000F6094" w:rsidRPr="003F5F91" w:rsidRDefault="00DF2D47">
      <w:pPr>
        <w:tabs>
          <w:tab w:val="left" w:pos="284"/>
          <w:tab w:val="left" w:pos="567"/>
        </w:tabs>
        <w:spacing w:before="120"/>
        <w:ind w:left="567"/>
        <w:jc w:val="both"/>
      </w:pPr>
      <w:r>
        <w:t>5</w:t>
      </w:r>
      <w:r w:rsidR="000F6094" w:rsidRPr="003F5F91">
        <w:tab/>
        <w:t>-</w:t>
      </w:r>
      <w:r w:rsidR="00E42858" w:rsidRPr="003F5F91">
        <w:t xml:space="preserve"> </w:t>
      </w:r>
      <w:r w:rsidR="000F6094" w:rsidRPr="003F5F91">
        <w:t>protokol o zaškolení zaměstnanců cizí organizace</w:t>
      </w:r>
      <w:r w:rsidR="006663D6">
        <w:t>;</w:t>
      </w:r>
    </w:p>
    <w:p w:rsidR="000F6094" w:rsidRPr="003F5F91" w:rsidRDefault="00DF2D47">
      <w:pPr>
        <w:tabs>
          <w:tab w:val="left" w:pos="284"/>
          <w:tab w:val="left" w:pos="567"/>
        </w:tabs>
        <w:spacing w:before="120"/>
        <w:ind w:left="567"/>
        <w:jc w:val="both"/>
      </w:pPr>
      <w:r>
        <w:t>6</w:t>
      </w:r>
      <w:r w:rsidR="000F6094" w:rsidRPr="003F5F91">
        <w:tab/>
        <w:t xml:space="preserve">- ohlášení </w:t>
      </w:r>
      <w:r w:rsidR="0072215E" w:rsidRPr="003F5F91">
        <w:t>hornické</w:t>
      </w:r>
      <w:r w:rsidR="000F6094" w:rsidRPr="003F5F91">
        <w:t xml:space="preserve"> činnosti příslušnému Obvodnímu </w:t>
      </w:r>
      <w:r w:rsidR="00647810">
        <w:t>b</w:t>
      </w:r>
      <w:r w:rsidR="000F6094" w:rsidRPr="003F5F91">
        <w:t xml:space="preserve">áňskému </w:t>
      </w:r>
      <w:r w:rsidR="00647810">
        <w:t>ú</w:t>
      </w:r>
      <w:r w:rsidR="000F6094" w:rsidRPr="003F5F91">
        <w:t>řadu (OBÚ)</w:t>
      </w:r>
      <w:r w:rsidR="006663D6">
        <w:t>;</w:t>
      </w:r>
    </w:p>
    <w:p w:rsidR="000F6094" w:rsidRPr="003F5F91" w:rsidRDefault="00DF2D47">
      <w:pPr>
        <w:tabs>
          <w:tab w:val="left" w:pos="284"/>
          <w:tab w:val="left" w:pos="567"/>
        </w:tabs>
        <w:spacing w:before="120"/>
        <w:ind w:left="567"/>
        <w:jc w:val="both"/>
      </w:pPr>
      <w:r>
        <w:lastRenderedPageBreak/>
        <w:t>7</w:t>
      </w:r>
      <w:r w:rsidR="000F6094" w:rsidRPr="003F5F91">
        <w:tab/>
        <w:t>- stavební deník a denní hlášení</w:t>
      </w:r>
      <w:r w:rsidR="006663D6">
        <w:t>;</w:t>
      </w:r>
    </w:p>
    <w:p w:rsidR="000F6094" w:rsidRPr="003F5F91" w:rsidRDefault="00DF2D47">
      <w:pPr>
        <w:tabs>
          <w:tab w:val="left" w:pos="284"/>
          <w:tab w:val="left" w:pos="567"/>
        </w:tabs>
        <w:spacing w:before="120"/>
        <w:ind w:left="567"/>
        <w:jc w:val="both"/>
      </w:pPr>
      <w:r>
        <w:t>8</w:t>
      </w:r>
      <w:r w:rsidR="000F6094" w:rsidRPr="003F5F91">
        <w:tab/>
        <w:t>- závěrečná zpráva</w:t>
      </w:r>
      <w:r w:rsidR="00E42858" w:rsidRPr="003F5F91">
        <w:t xml:space="preserve"> </w:t>
      </w:r>
      <w:r w:rsidR="000F6094" w:rsidRPr="003F5F91">
        <w:t>o POS</w:t>
      </w:r>
      <w:r w:rsidR="006663D6">
        <w:t>:</w:t>
      </w:r>
    </w:p>
    <w:p w:rsidR="000F6094" w:rsidRPr="003F5F91" w:rsidRDefault="000F6094" w:rsidP="00493064">
      <w:pPr>
        <w:numPr>
          <w:ilvl w:val="0"/>
          <w:numId w:val="14"/>
        </w:numPr>
        <w:tabs>
          <w:tab w:val="left" w:pos="284"/>
          <w:tab w:val="left" w:pos="567"/>
        </w:tabs>
        <w:spacing w:before="120"/>
        <w:ind w:left="1428"/>
        <w:jc w:val="both"/>
      </w:pPr>
      <w:r w:rsidRPr="003F5F91">
        <w:t>průběh po jednotlivých operacích</w:t>
      </w:r>
      <w:r w:rsidR="006663D6">
        <w:t>;</w:t>
      </w:r>
    </w:p>
    <w:p w:rsidR="000F6094" w:rsidRPr="003F5F91" w:rsidRDefault="000F6094" w:rsidP="00493064">
      <w:pPr>
        <w:numPr>
          <w:ilvl w:val="0"/>
          <w:numId w:val="14"/>
        </w:numPr>
        <w:tabs>
          <w:tab w:val="left" w:pos="284"/>
          <w:tab w:val="left" w:pos="567"/>
        </w:tabs>
        <w:spacing w:before="120"/>
        <w:ind w:left="1428"/>
        <w:jc w:val="both"/>
      </w:pPr>
      <w:r w:rsidRPr="003F5F91">
        <w:t>vlastnosti použitých pracovních kapalin</w:t>
      </w:r>
      <w:r w:rsidR="006663D6">
        <w:t>;</w:t>
      </w:r>
    </w:p>
    <w:p w:rsidR="000F6094" w:rsidRPr="003F5F91" w:rsidRDefault="000F6094" w:rsidP="00493064">
      <w:pPr>
        <w:numPr>
          <w:ilvl w:val="0"/>
          <w:numId w:val="14"/>
        </w:numPr>
        <w:spacing w:before="120"/>
        <w:ind w:left="1428"/>
        <w:jc w:val="both"/>
      </w:pPr>
      <w:r w:rsidRPr="003F5F91">
        <w:t>protokoly o zkouškách hermetičnosti</w:t>
      </w:r>
      <w:r w:rsidR="006663D6">
        <w:t>;</w:t>
      </w:r>
    </w:p>
    <w:p w:rsidR="000F6094" w:rsidRPr="003F5F91" w:rsidRDefault="000F6094" w:rsidP="00493064">
      <w:pPr>
        <w:numPr>
          <w:ilvl w:val="0"/>
          <w:numId w:val="14"/>
        </w:numPr>
        <w:tabs>
          <w:tab w:val="left" w:pos="284"/>
          <w:tab w:val="left" w:pos="567"/>
        </w:tabs>
        <w:spacing w:before="120"/>
        <w:ind w:left="1428"/>
        <w:jc w:val="both"/>
      </w:pPr>
      <w:r w:rsidRPr="003F5F91">
        <w:t>vyhodnocení karotážního měření všech metod dle TP včetně zhodnocení</w:t>
      </w:r>
      <w:r w:rsidR="006663D6">
        <w:t>;</w:t>
      </w:r>
    </w:p>
    <w:p w:rsidR="000F6094" w:rsidRPr="003F5F91" w:rsidRDefault="000F6094" w:rsidP="00493064">
      <w:pPr>
        <w:numPr>
          <w:ilvl w:val="0"/>
          <w:numId w:val="14"/>
        </w:numPr>
        <w:tabs>
          <w:tab w:val="left" w:pos="284"/>
          <w:tab w:val="left" w:pos="567"/>
        </w:tabs>
        <w:spacing w:before="120"/>
        <w:ind w:left="1428"/>
        <w:jc w:val="both"/>
      </w:pPr>
      <w:r w:rsidRPr="003F5F91">
        <w:t>vystrojení podzemní části sondy</w:t>
      </w:r>
      <w:r w:rsidR="006663D6">
        <w:t>;</w:t>
      </w:r>
    </w:p>
    <w:p w:rsidR="000F6094" w:rsidRPr="003F5F91" w:rsidRDefault="000F6094" w:rsidP="00493064">
      <w:pPr>
        <w:numPr>
          <w:ilvl w:val="0"/>
          <w:numId w:val="14"/>
        </w:numPr>
        <w:tabs>
          <w:tab w:val="left" w:pos="284"/>
          <w:tab w:val="left" w:pos="567"/>
        </w:tabs>
        <w:spacing w:before="120"/>
        <w:ind w:left="1428"/>
        <w:jc w:val="both"/>
      </w:pPr>
      <w:r w:rsidRPr="003F5F91">
        <w:t>vystrojení nadzemní části sondy</w:t>
      </w:r>
      <w:r w:rsidR="006663D6">
        <w:t>;</w:t>
      </w:r>
    </w:p>
    <w:p w:rsidR="000F6094" w:rsidRPr="003F5F91" w:rsidRDefault="000F6094" w:rsidP="00493064">
      <w:pPr>
        <w:numPr>
          <w:ilvl w:val="0"/>
          <w:numId w:val="14"/>
        </w:numPr>
        <w:tabs>
          <w:tab w:val="left" w:pos="284"/>
          <w:tab w:val="left" w:pos="567"/>
        </w:tabs>
        <w:spacing w:before="120"/>
        <w:ind w:left="1428"/>
        <w:jc w:val="both"/>
      </w:pPr>
      <w:r w:rsidRPr="003F5F91">
        <w:t>protokol sestavy stupaček,</w:t>
      </w:r>
      <w:r w:rsidR="00E42858" w:rsidRPr="003F5F91">
        <w:t xml:space="preserve"> </w:t>
      </w:r>
      <w:r w:rsidRPr="003F5F91">
        <w:t>včetně materiálového atestu</w:t>
      </w:r>
      <w:r w:rsidR="0072215E" w:rsidRPr="003F5F91">
        <w:t>,</w:t>
      </w:r>
      <w:r w:rsidR="00E42858" w:rsidRPr="003F5F91">
        <w:t xml:space="preserve"> </w:t>
      </w:r>
      <w:r w:rsidR="0072215E" w:rsidRPr="003F5F91">
        <w:t>čísla stupaček</w:t>
      </w:r>
      <w:r w:rsidR="006663D6">
        <w:t>;</w:t>
      </w:r>
    </w:p>
    <w:p w:rsidR="000F6094" w:rsidRPr="003F5F91" w:rsidRDefault="000F6094" w:rsidP="00493064">
      <w:pPr>
        <w:numPr>
          <w:ilvl w:val="0"/>
          <w:numId w:val="14"/>
        </w:numPr>
        <w:tabs>
          <w:tab w:val="left" w:pos="567"/>
        </w:tabs>
        <w:spacing w:before="120"/>
        <w:ind w:left="1428"/>
      </w:pPr>
      <w:r w:rsidRPr="003F5F91">
        <w:t>protokol o zkoušce těsnosti a funkční spolehlivosti produkčního kříže (zkušební tlaková zkouška dle §51 odst</w:t>
      </w:r>
      <w:r w:rsidR="00647810">
        <w:t>.</w:t>
      </w:r>
      <w:r w:rsidRPr="003F5F91">
        <w:t xml:space="preserve"> 2b) vyhl.</w:t>
      </w:r>
      <w:r w:rsidR="00834D38">
        <w:t xml:space="preserve"> </w:t>
      </w:r>
      <w:r w:rsidRPr="003F5F91">
        <w:t>ČBÚ č.</w:t>
      </w:r>
      <w:r w:rsidR="00647810">
        <w:t xml:space="preserve"> </w:t>
      </w:r>
      <w:r w:rsidRPr="003F5F91">
        <w:t>239/1998 Sb.)</w:t>
      </w:r>
      <w:r w:rsidR="006663D6">
        <w:t>;</w:t>
      </w:r>
    </w:p>
    <w:p w:rsidR="000F6094" w:rsidRPr="003F5F91" w:rsidRDefault="000F6094" w:rsidP="00493064">
      <w:pPr>
        <w:numPr>
          <w:ilvl w:val="0"/>
          <w:numId w:val="15"/>
        </w:numPr>
        <w:tabs>
          <w:tab w:val="left" w:pos="284"/>
          <w:tab w:val="left" w:pos="567"/>
          <w:tab w:val="num" w:pos="1428"/>
        </w:tabs>
        <w:spacing w:before="120"/>
        <w:ind w:left="1428"/>
        <w:jc w:val="both"/>
      </w:pPr>
      <w:r w:rsidRPr="003F5F91">
        <w:t>protokoly o provedených zkouškách v průběhu POS a vystrojování sondy na vrtu (preventry, manifold, tlakové rozvody, spodní část PK apod.)</w:t>
      </w:r>
      <w:r w:rsidR="006663D6">
        <w:t>;</w:t>
      </w:r>
    </w:p>
    <w:p w:rsidR="006663D6" w:rsidRDefault="000F6094" w:rsidP="00493064">
      <w:pPr>
        <w:numPr>
          <w:ilvl w:val="0"/>
          <w:numId w:val="15"/>
        </w:numPr>
        <w:tabs>
          <w:tab w:val="left" w:pos="284"/>
          <w:tab w:val="left" w:pos="567"/>
          <w:tab w:val="num" w:pos="1428"/>
        </w:tabs>
        <w:spacing w:before="120"/>
        <w:ind w:left="1428"/>
        <w:jc w:val="both"/>
      </w:pPr>
      <w:r w:rsidRPr="003F5F91">
        <w:t>protokol o předání rekultivované okolní plochy uživateli nebo vlastníku pozemku</w:t>
      </w:r>
      <w:r w:rsidR="006663D6">
        <w:t>;</w:t>
      </w:r>
    </w:p>
    <w:p w:rsidR="000F6094" w:rsidRPr="003F5F91" w:rsidRDefault="000F6094" w:rsidP="006663D6">
      <w:pPr>
        <w:numPr>
          <w:ilvl w:val="0"/>
          <w:numId w:val="15"/>
        </w:numPr>
        <w:tabs>
          <w:tab w:val="left" w:pos="284"/>
          <w:tab w:val="left" w:pos="567"/>
          <w:tab w:val="num" w:pos="1428"/>
        </w:tabs>
        <w:spacing w:before="120"/>
        <w:ind w:left="1428"/>
        <w:jc w:val="both"/>
      </w:pPr>
      <w:r w:rsidRPr="003F5F91">
        <w:t>protokol o předání pracoviště nebo sondy objednateli</w:t>
      </w:r>
      <w:r w:rsidR="006663D6">
        <w:t>.</w:t>
      </w:r>
    </w:p>
    <w:p w:rsidR="000F6094" w:rsidRPr="003F5F91" w:rsidRDefault="00B322FE">
      <w:pPr>
        <w:pStyle w:val="Nadpis3"/>
        <w:numPr>
          <w:ilvl w:val="0"/>
          <w:numId w:val="0"/>
        </w:numPr>
        <w:rPr>
          <w:rFonts w:asciiTheme="minorHAnsi" w:hAnsiTheme="minorHAnsi"/>
          <w:i/>
        </w:rPr>
      </w:pPr>
      <w:bookmarkStart w:id="67" w:name="_Toc96247444"/>
      <w:bookmarkStart w:id="68" w:name="_Toc338886743"/>
      <w:r>
        <w:rPr>
          <w:rFonts w:asciiTheme="minorHAnsi" w:hAnsiTheme="minorHAnsi"/>
          <w:i/>
        </w:rPr>
        <w:t>2</w:t>
      </w:r>
      <w:r w:rsidR="000F6094" w:rsidRPr="003F5F91">
        <w:rPr>
          <w:rFonts w:asciiTheme="minorHAnsi" w:hAnsiTheme="minorHAnsi"/>
          <w:i/>
        </w:rPr>
        <w:t>.2.14.</w:t>
      </w:r>
      <w:r w:rsidR="00E42858" w:rsidRPr="003F5F91">
        <w:rPr>
          <w:rFonts w:asciiTheme="minorHAnsi" w:hAnsiTheme="minorHAnsi"/>
          <w:i/>
        </w:rPr>
        <w:t xml:space="preserve"> </w:t>
      </w:r>
      <w:r w:rsidR="000F6094" w:rsidRPr="003F5F91">
        <w:rPr>
          <w:rFonts w:asciiTheme="minorHAnsi" w:hAnsiTheme="minorHAnsi"/>
          <w:i/>
        </w:rPr>
        <w:t>Bezpečnost práce</w:t>
      </w:r>
      <w:bookmarkEnd w:id="67"/>
      <w:bookmarkEnd w:id="68"/>
      <w:r w:rsidR="000F6094" w:rsidRPr="003F5F91">
        <w:rPr>
          <w:rFonts w:asciiTheme="minorHAnsi" w:hAnsiTheme="minorHAnsi"/>
          <w:i/>
        </w:rPr>
        <w:t xml:space="preserve"> </w:t>
      </w:r>
    </w:p>
    <w:p w:rsidR="000F6094" w:rsidRPr="003F5F91" w:rsidRDefault="000F6094">
      <w:pPr>
        <w:spacing w:before="120"/>
        <w:ind w:left="567"/>
      </w:pPr>
      <w:r w:rsidRPr="003F5F91">
        <w:t>Před zahájením prací provede zhotovitel ohlášení prací POS místně příslušnému OBÚ na základě vyhlášky ČBÚ č. 104/1988 Sb. ve znění jejich změn.</w:t>
      </w:r>
    </w:p>
    <w:p w:rsidR="000F6094" w:rsidRPr="003F5F91" w:rsidRDefault="000F6094">
      <w:pPr>
        <w:spacing w:before="120"/>
        <w:ind w:left="567"/>
        <w:jc w:val="both"/>
        <w:rPr>
          <w:b/>
        </w:rPr>
      </w:pPr>
      <w:r w:rsidRPr="003F5F91">
        <w:rPr>
          <w:b/>
        </w:rPr>
        <w:t>Rozsah pracoviště s vymezením odpovědnosti:</w:t>
      </w:r>
    </w:p>
    <w:p w:rsidR="000F6094" w:rsidRPr="003F5F91" w:rsidRDefault="000F6094" w:rsidP="00493064">
      <w:pPr>
        <w:widowControl w:val="0"/>
        <w:numPr>
          <w:ilvl w:val="0"/>
          <w:numId w:val="16"/>
        </w:numPr>
        <w:tabs>
          <w:tab w:val="clear" w:pos="360"/>
        </w:tabs>
        <w:spacing w:before="120"/>
        <w:ind w:left="720" w:hanging="180"/>
        <w:jc w:val="both"/>
      </w:pPr>
      <w:r w:rsidRPr="003F5F91">
        <w:t xml:space="preserve">Pracovištěm je pracovní plocha sondy. Za pracoviště a přístupové cesty k němu odpovídá zhotovitel, práce jsou řízeny zhotovitelem a jeho zástupci. </w:t>
      </w:r>
    </w:p>
    <w:p w:rsidR="000F6094" w:rsidRPr="003F5F91" w:rsidRDefault="000F6094" w:rsidP="00493064">
      <w:pPr>
        <w:widowControl w:val="0"/>
        <w:numPr>
          <w:ilvl w:val="0"/>
          <w:numId w:val="16"/>
        </w:numPr>
        <w:spacing w:before="120"/>
        <w:ind w:left="720" w:hanging="153"/>
        <w:jc w:val="both"/>
        <w:rPr>
          <w:i/>
        </w:rPr>
      </w:pPr>
      <w:r w:rsidRPr="003F5F91">
        <w:t>Před zahájením prací na sondě bude provedena kontrola a odborné posouzení stavu a vybavení pracoviště POS (viz § 31 odst.</w:t>
      </w:r>
      <w:r w:rsidR="00E42858" w:rsidRPr="003F5F91">
        <w:t xml:space="preserve"> </w:t>
      </w:r>
      <w:r w:rsidRPr="003F5F91">
        <w:t xml:space="preserve">4 a § 47 vyhl. ČBÚ č. 239/1998 Sb). Práce budou zahájeny až po odstranění závad a nedostatků. </w:t>
      </w:r>
    </w:p>
    <w:p w:rsidR="000F6094" w:rsidRPr="003F5F91" w:rsidRDefault="000F6094" w:rsidP="00493064">
      <w:pPr>
        <w:widowControl w:val="0"/>
        <w:numPr>
          <w:ilvl w:val="0"/>
          <w:numId w:val="16"/>
        </w:numPr>
        <w:spacing w:before="120"/>
        <w:ind w:left="540" w:firstLine="0"/>
        <w:jc w:val="both"/>
        <w:rPr>
          <w:i/>
        </w:rPr>
      </w:pPr>
      <w:r w:rsidRPr="003F5F91">
        <w:t xml:space="preserve">Po ukončení prací provést vývoz kapaliny ze sklepa sondy, dále vyčistit sklep od </w:t>
      </w:r>
      <w:r w:rsidRPr="003F5F91">
        <w:lastRenderedPageBreak/>
        <w:t>mechanických nečistot, sklep vybavit roštem a zabezpečit PK proti nedovolené manipulaci.</w:t>
      </w:r>
    </w:p>
    <w:p w:rsidR="000F6094" w:rsidRPr="003F5F91" w:rsidRDefault="000F6094">
      <w:pPr>
        <w:spacing w:before="120"/>
        <w:ind w:left="567"/>
        <w:jc w:val="both"/>
        <w:rPr>
          <w:b/>
        </w:rPr>
      </w:pPr>
      <w:r w:rsidRPr="003F5F91">
        <w:rPr>
          <w:b/>
        </w:rPr>
        <w:t>Osádka soupravy</w:t>
      </w:r>
      <w:r w:rsidR="00E42858" w:rsidRPr="003F5F91">
        <w:rPr>
          <w:b/>
        </w:rPr>
        <w:t xml:space="preserve"> </w:t>
      </w:r>
      <w:r w:rsidRPr="003F5F91">
        <w:rPr>
          <w:b/>
        </w:rPr>
        <w:t xml:space="preserve">POS </w:t>
      </w:r>
      <w:r w:rsidRPr="003F5F91">
        <w:t>musí být před zahájením prací prokazatelně seznámena s projektem prací POS, havarijním plánem a příslušnými bezpečnostními a ekologickými opatřeními a musí splňovat § 11 odst</w:t>
      </w:r>
      <w:r w:rsidR="00DF2D47">
        <w:t>.</w:t>
      </w:r>
      <w:r w:rsidRPr="003F5F91">
        <w:t xml:space="preserve"> 3 vyhl.</w:t>
      </w:r>
      <w:r w:rsidR="00834D38">
        <w:t xml:space="preserve"> </w:t>
      </w:r>
      <w:r w:rsidRPr="003F5F91">
        <w:t>ČBÚ č.239/1998 Sb.</w:t>
      </w:r>
    </w:p>
    <w:p w:rsidR="000F6094" w:rsidRPr="003F5F91" w:rsidRDefault="000F6094">
      <w:pPr>
        <w:spacing w:before="120"/>
        <w:ind w:left="567"/>
        <w:jc w:val="both"/>
      </w:pPr>
      <w:r w:rsidRPr="003F5F91">
        <w:rPr>
          <w:b/>
        </w:rPr>
        <w:t xml:space="preserve">Odpadní a technické kapaliny </w:t>
      </w:r>
      <w:r w:rsidRPr="003F5F91">
        <w:t xml:space="preserve">vzniklé a používané při provozu </w:t>
      </w:r>
      <w:r w:rsidR="00B961BD" w:rsidRPr="003F5F91">
        <w:t>POS</w:t>
      </w:r>
      <w:r w:rsidRPr="003F5F91">
        <w:t xml:space="preserve"> musí být jímány v záchytných jímkách, nesmí znečišťovat okolí pracovní plochy a příjezdovou cestu.</w:t>
      </w:r>
    </w:p>
    <w:p w:rsidR="000F6094" w:rsidRPr="003F5F91" w:rsidRDefault="000F6094">
      <w:pPr>
        <w:spacing w:before="120"/>
        <w:ind w:left="567"/>
        <w:jc w:val="both"/>
        <w:rPr>
          <w:b/>
        </w:rPr>
      </w:pPr>
      <w:r w:rsidRPr="003F5F91">
        <w:rPr>
          <w:b/>
        </w:rPr>
        <w:t>Ukládání odpadů:</w:t>
      </w:r>
    </w:p>
    <w:p w:rsidR="000F6094" w:rsidRPr="003F5F91" w:rsidRDefault="006663D6">
      <w:pPr>
        <w:spacing w:before="120"/>
        <w:ind w:left="567"/>
        <w:jc w:val="both"/>
      </w:pPr>
      <w:r>
        <w:t>P</w:t>
      </w:r>
      <w:r w:rsidRPr="003F5F91">
        <w:t xml:space="preserve">ro </w:t>
      </w:r>
      <w:r w:rsidR="000F6094" w:rsidRPr="003F5F91">
        <w:t>naplnění ustanovení zákona o odpadech č. 185/2001 Sb.</w:t>
      </w:r>
      <w:r w:rsidR="00E42858" w:rsidRPr="003F5F91">
        <w:t xml:space="preserve"> </w:t>
      </w:r>
      <w:r w:rsidR="000F6094" w:rsidRPr="003F5F91">
        <w:t>zhotovitel provede uskladnění odpadů vzniklých</w:t>
      </w:r>
      <w:r w:rsidR="00E42858" w:rsidRPr="003F5F91">
        <w:t xml:space="preserve"> </w:t>
      </w:r>
      <w:r w:rsidR="000F6094" w:rsidRPr="003F5F91">
        <w:t>činnosti</w:t>
      </w:r>
      <w:r w:rsidR="001C14DA" w:rsidRPr="003F5F91">
        <w:t xml:space="preserve"> POS</w:t>
      </w:r>
      <w:r w:rsidR="00E42858" w:rsidRPr="003F5F91">
        <w:t xml:space="preserve"> </w:t>
      </w:r>
      <w:r w:rsidR="000F6094" w:rsidRPr="003F5F91">
        <w:t xml:space="preserve">na lokalitě </w:t>
      </w:r>
      <w:r w:rsidR="001C14DA" w:rsidRPr="003F5F91">
        <w:t>sondy</w:t>
      </w:r>
      <w:r w:rsidR="000F6094" w:rsidRPr="003F5F91">
        <w:t>.</w:t>
      </w:r>
    </w:p>
    <w:p w:rsidR="000F6094" w:rsidRPr="003F5F91" w:rsidRDefault="000F6094">
      <w:pPr>
        <w:spacing w:before="120"/>
        <w:ind w:left="567"/>
        <w:jc w:val="both"/>
        <w:rPr>
          <w:b/>
        </w:rPr>
      </w:pPr>
      <w:r w:rsidRPr="003F5F91">
        <w:rPr>
          <w:b/>
        </w:rPr>
        <w:t xml:space="preserve">Souprava </w:t>
      </w:r>
      <w:r w:rsidR="00B961BD" w:rsidRPr="003F5F91">
        <w:rPr>
          <w:b/>
        </w:rPr>
        <w:t xml:space="preserve">POS </w:t>
      </w:r>
      <w:r w:rsidRPr="003F5F91">
        <w:rPr>
          <w:b/>
        </w:rPr>
        <w:t xml:space="preserve">musí být vybavena kontrolně </w:t>
      </w:r>
      <w:r w:rsidR="00E42858" w:rsidRPr="003F5F91">
        <w:rPr>
          <w:b/>
        </w:rPr>
        <w:t>–</w:t>
      </w:r>
      <w:r w:rsidRPr="003F5F91">
        <w:rPr>
          <w:b/>
        </w:rPr>
        <w:t xml:space="preserve"> </w:t>
      </w:r>
      <w:r w:rsidR="00E42858" w:rsidRPr="003F5F91">
        <w:rPr>
          <w:b/>
        </w:rPr>
        <w:t xml:space="preserve">měřicími </w:t>
      </w:r>
      <w:r w:rsidRPr="003F5F91">
        <w:rPr>
          <w:b/>
        </w:rPr>
        <w:t>přístroji</w:t>
      </w:r>
      <w:r w:rsidR="00E42858" w:rsidRPr="003F5F91">
        <w:rPr>
          <w:b/>
        </w:rPr>
        <w:t xml:space="preserve"> </w:t>
      </w:r>
      <w:r w:rsidRPr="003F5F91">
        <w:rPr>
          <w:b/>
        </w:rPr>
        <w:t>v souladu s vyhláškou ČBÚ č.239/1998 Sb., dle § 28</w:t>
      </w:r>
      <w:r w:rsidR="00981F23">
        <w:rPr>
          <w:b/>
        </w:rPr>
        <w:t>.</w:t>
      </w:r>
    </w:p>
    <w:p w:rsidR="000F6094" w:rsidRPr="003F5F91" w:rsidRDefault="000F6094">
      <w:pPr>
        <w:spacing w:before="120"/>
        <w:ind w:left="567"/>
        <w:jc w:val="both"/>
        <w:rPr>
          <w:b/>
        </w:rPr>
      </w:pPr>
      <w:r w:rsidRPr="003F5F91">
        <w:rPr>
          <w:b/>
        </w:rPr>
        <w:t xml:space="preserve">Vybavení </w:t>
      </w:r>
      <w:r w:rsidR="00B961BD" w:rsidRPr="003F5F91">
        <w:rPr>
          <w:b/>
        </w:rPr>
        <w:t>POS</w:t>
      </w:r>
      <w:r w:rsidR="00E42858" w:rsidRPr="003F5F91">
        <w:rPr>
          <w:b/>
        </w:rPr>
        <w:t xml:space="preserve"> </w:t>
      </w:r>
      <w:r w:rsidRPr="003F5F91">
        <w:rPr>
          <w:b/>
        </w:rPr>
        <w:t>soupravy protipožární technikou a hasícími</w:t>
      </w:r>
      <w:r w:rsidR="00E42858" w:rsidRPr="003F5F91">
        <w:rPr>
          <w:b/>
        </w:rPr>
        <w:t xml:space="preserve"> </w:t>
      </w:r>
      <w:r w:rsidRPr="003F5F91">
        <w:rPr>
          <w:b/>
        </w:rPr>
        <w:t xml:space="preserve">prostředky </w:t>
      </w:r>
    </w:p>
    <w:p w:rsidR="000F6094" w:rsidRPr="003F5F91" w:rsidRDefault="000F6094">
      <w:pPr>
        <w:spacing w:before="120"/>
        <w:ind w:left="567"/>
        <w:jc w:val="both"/>
      </w:pPr>
      <w:r w:rsidRPr="003F5F91">
        <w:t>Musí odpovídat instrukci a prováděcím směrnicím zhotovitele provádějícího vrtné práce v souladu se zákonem č.133/11985 Sb. ve znění zákona č.67/2001 Sb. a prováděcí vyhlášky MV č.246/2001 Sb.</w:t>
      </w:r>
    </w:p>
    <w:p w:rsidR="000F6094" w:rsidRPr="003F5F91" w:rsidRDefault="000F6094">
      <w:pPr>
        <w:spacing w:before="120"/>
        <w:ind w:left="567"/>
        <w:jc w:val="both"/>
        <w:rPr>
          <w:b/>
        </w:rPr>
      </w:pPr>
      <w:r w:rsidRPr="003F5F91">
        <w:rPr>
          <w:b/>
        </w:rPr>
        <w:t>Umístění příjezdové cesty a</w:t>
      </w:r>
      <w:r w:rsidRPr="003F5F91">
        <w:t xml:space="preserve"> </w:t>
      </w:r>
      <w:r w:rsidRPr="003F5F91">
        <w:rPr>
          <w:b/>
        </w:rPr>
        <w:t xml:space="preserve">stanoviště karotážní soupravy </w:t>
      </w:r>
    </w:p>
    <w:p w:rsidR="000F6094" w:rsidRDefault="000F6094">
      <w:pPr>
        <w:spacing w:before="120"/>
        <w:ind w:left="567"/>
        <w:jc w:val="both"/>
      </w:pPr>
      <w:r w:rsidRPr="003F5F91">
        <w:t>provést podle § 69 odst. a) vyhl. ČBÚ č. 239/1998 Sb. Za provedení zodpovídá zhotovitel.</w:t>
      </w:r>
    </w:p>
    <w:p w:rsidR="000F6094" w:rsidRPr="003F5F91" w:rsidRDefault="000F6094">
      <w:pPr>
        <w:widowControl w:val="0"/>
        <w:spacing w:before="120"/>
        <w:ind w:left="567"/>
        <w:jc w:val="both"/>
      </w:pPr>
      <w:r w:rsidRPr="003F5F91">
        <w:rPr>
          <w:b/>
        </w:rPr>
        <w:t>Možné havárie a nebezpečné stavy:</w:t>
      </w:r>
      <w:r w:rsidRPr="003F5F91">
        <w:t xml:space="preserve"> </w:t>
      </w:r>
    </w:p>
    <w:p w:rsidR="000F6094" w:rsidRPr="003F5F91" w:rsidRDefault="000F6094">
      <w:pPr>
        <w:pStyle w:val="Zkladntext"/>
        <w:spacing w:before="120" w:after="0"/>
        <w:ind w:left="567"/>
        <w:jc w:val="both"/>
      </w:pPr>
      <w:r w:rsidRPr="003F5F91">
        <w:t>dle §18 vyhl.ČBÚ č.239/1998 Sb. a způsoby jejich řešení musí být uvedeny v havarijním plánu zhotovitele a musí být be</w:t>
      </w:r>
      <w:r w:rsidR="00E42858" w:rsidRPr="003F5F91">
        <w:t>zodkladně ohlášeny OBÚ v Brně (</w:t>
      </w:r>
      <w:r w:rsidRPr="003F5F91">
        <w:t>viz vyhláška ČBÚ č.447/2002 Sb.).</w:t>
      </w:r>
    </w:p>
    <w:p w:rsidR="000F6094" w:rsidRPr="003F5F91" w:rsidRDefault="00B322FE">
      <w:pPr>
        <w:pStyle w:val="Nadpis3"/>
        <w:numPr>
          <w:ilvl w:val="0"/>
          <w:numId w:val="0"/>
        </w:numPr>
        <w:rPr>
          <w:rFonts w:asciiTheme="minorHAnsi" w:hAnsiTheme="minorHAnsi"/>
          <w:i/>
        </w:rPr>
      </w:pPr>
      <w:bookmarkStart w:id="69" w:name="_Toc96247445"/>
      <w:bookmarkStart w:id="70" w:name="_Toc338886744"/>
      <w:r>
        <w:rPr>
          <w:rFonts w:asciiTheme="minorHAnsi" w:hAnsiTheme="minorHAnsi"/>
          <w:i/>
        </w:rPr>
        <w:t>2</w:t>
      </w:r>
      <w:r w:rsidR="000F6094" w:rsidRPr="003F5F91">
        <w:rPr>
          <w:rFonts w:asciiTheme="minorHAnsi" w:hAnsiTheme="minorHAnsi"/>
          <w:i/>
        </w:rPr>
        <w:t>.2.15.</w:t>
      </w:r>
      <w:r w:rsidR="00E42858" w:rsidRPr="003F5F91">
        <w:rPr>
          <w:rFonts w:asciiTheme="minorHAnsi" w:hAnsiTheme="minorHAnsi"/>
          <w:i/>
        </w:rPr>
        <w:t xml:space="preserve"> </w:t>
      </w:r>
      <w:r w:rsidR="000F6094" w:rsidRPr="003F5F91">
        <w:rPr>
          <w:rFonts w:asciiTheme="minorHAnsi" w:hAnsiTheme="minorHAnsi"/>
          <w:i/>
        </w:rPr>
        <w:t>Platné předpisy</w:t>
      </w:r>
      <w:bookmarkEnd w:id="69"/>
      <w:bookmarkEnd w:id="70"/>
    </w:p>
    <w:p w:rsidR="000F6094" w:rsidRPr="003F5F91" w:rsidRDefault="000F6094">
      <w:pPr>
        <w:spacing w:before="120"/>
        <w:ind w:firstLine="567"/>
      </w:pPr>
      <w:r w:rsidRPr="003F5F91">
        <w:t>Při provádění prací je třeba dodržovat zejména následující zákony a vyhlášky:</w:t>
      </w:r>
    </w:p>
    <w:p w:rsidR="000F6094" w:rsidRPr="003F5F91" w:rsidRDefault="000F6094" w:rsidP="00493064">
      <w:pPr>
        <w:numPr>
          <w:ilvl w:val="0"/>
          <w:numId w:val="17"/>
        </w:numPr>
        <w:spacing w:before="120"/>
        <w:jc w:val="both"/>
        <w:rPr>
          <w:i/>
        </w:rPr>
      </w:pPr>
      <w:r w:rsidRPr="003F5F91">
        <w:t>zákon č. 44/1988 Sb. o ochraně a využití nerostného bohatství (horní zákon), ve znění pozdějších předpisů</w:t>
      </w:r>
      <w:r w:rsidR="006663D6">
        <w:t>;</w:t>
      </w:r>
    </w:p>
    <w:p w:rsidR="000F6094" w:rsidRPr="003F5F91" w:rsidRDefault="000F6094" w:rsidP="00493064">
      <w:pPr>
        <w:numPr>
          <w:ilvl w:val="0"/>
          <w:numId w:val="17"/>
        </w:numPr>
        <w:spacing w:before="120"/>
        <w:jc w:val="both"/>
      </w:pPr>
      <w:r w:rsidRPr="003F5F91">
        <w:lastRenderedPageBreak/>
        <w:t>zákon č. 61/1988 Sb</w:t>
      </w:r>
      <w:r w:rsidR="00647810">
        <w:t>.</w:t>
      </w:r>
      <w:r w:rsidRPr="003F5F91">
        <w:t xml:space="preserve"> o hornické činnosti, výbušninách a státní báňské správě, ve znění</w:t>
      </w:r>
      <w:r w:rsidR="00E42858" w:rsidRPr="003F5F91">
        <w:t xml:space="preserve"> </w:t>
      </w:r>
      <w:r w:rsidRPr="003F5F91">
        <w:t>pozdějších předpisů</w:t>
      </w:r>
      <w:r w:rsidR="006663D6">
        <w:t>;</w:t>
      </w:r>
    </w:p>
    <w:p w:rsidR="000F6094" w:rsidRPr="003F5F91" w:rsidRDefault="000F6094" w:rsidP="00493064">
      <w:pPr>
        <w:numPr>
          <w:ilvl w:val="0"/>
          <w:numId w:val="17"/>
        </w:numPr>
        <w:spacing w:before="120"/>
        <w:jc w:val="both"/>
      </w:pPr>
      <w:r w:rsidRPr="003F5F91">
        <w:t>zákon č. 133/1985 Sb. o požární ochraně ve znění pozdějších předpisů</w:t>
      </w:r>
      <w:r w:rsidR="006663D6">
        <w:t>;</w:t>
      </w:r>
    </w:p>
    <w:p w:rsidR="000F6094" w:rsidRPr="003F5F91" w:rsidRDefault="000F6094" w:rsidP="00493064">
      <w:pPr>
        <w:numPr>
          <w:ilvl w:val="0"/>
          <w:numId w:val="17"/>
        </w:numPr>
        <w:spacing w:before="120"/>
        <w:jc w:val="both"/>
      </w:pPr>
      <w:r w:rsidRPr="003F5F91">
        <w:t>zákon č. 309/1991 Sb. o ochraně ovzduší před znečišťujícími látkami, ve znění pozdějších předpisů</w:t>
      </w:r>
      <w:r w:rsidR="006663D6">
        <w:t>;</w:t>
      </w:r>
    </w:p>
    <w:p w:rsidR="000F6094" w:rsidRPr="003F5F91" w:rsidRDefault="000F6094" w:rsidP="00493064">
      <w:pPr>
        <w:numPr>
          <w:ilvl w:val="0"/>
          <w:numId w:val="17"/>
        </w:numPr>
        <w:spacing w:before="120"/>
        <w:jc w:val="both"/>
      </w:pPr>
      <w:r w:rsidRPr="003F5F91">
        <w:t>zákon č. 17/1992 Sb. o životním prostředí</w:t>
      </w:r>
      <w:r w:rsidR="006663D6">
        <w:t>;</w:t>
      </w:r>
    </w:p>
    <w:p w:rsidR="000F6094" w:rsidRPr="003F5F91" w:rsidRDefault="000F6094" w:rsidP="00493064">
      <w:pPr>
        <w:numPr>
          <w:ilvl w:val="0"/>
          <w:numId w:val="17"/>
        </w:numPr>
        <w:spacing w:before="120"/>
        <w:jc w:val="both"/>
      </w:pPr>
      <w:r w:rsidRPr="003F5F91">
        <w:t>zákon č. 254/2001 Sb o vodách, (vodní zákon)</w:t>
      </w:r>
      <w:r w:rsidR="006663D6">
        <w:t>;</w:t>
      </w:r>
    </w:p>
    <w:p w:rsidR="000F6094" w:rsidRPr="003F5F91" w:rsidRDefault="000F6094" w:rsidP="00493064">
      <w:pPr>
        <w:numPr>
          <w:ilvl w:val="0"/>
          <w:numId w:val="17"/>
        </w:numPr>
        <w:spacing w:before="120"/>
        <w:jc w:val="both"/>
      </w:pPr>
      <w:r w:rsidRPr="003F5F91">
        <w:t>zákon č. 185/2001 Sb.</w:t>
      </w:r>
      <w:r w:rsidR="00E42858" w:rsidRPr="003F5F91">
        <w:t xml:space="preserve"> </w:t>
      </w:r>
      <w:r w:rsidRPr="003F5F91">
        <w:t>o odpadech</w:t>
      </w:r>
      <w:r w:rsidR="006663D6">
        <w:t>;</w:t>
      </w:r>
    </w:p>
    <w:p w:rsidR="000F6094" w:rsidRPr="003F5F91" w:rsidRDefault="000F6094" w:rsidP="00493064">
      <w:pPr>
        <w:numPr>
          <w:ilvl w:val="0"/>
          <w:numId w:val="17"/>
        </w:numPr>
        <w:spacing w:before="120"/>
        <w:jc w:val="both"/>
      </w:pPr>
      <w:r w:rsidRPr="003F5F91">
        <w:t>zákon č. 477/2001</w:t>
      </w:r>
      <w:r w:rsidR="00E42858" w:rsidRPr="003F5F91">
        <w:t xml:space="preserve"> </w:t>
      </w:r>
      <w:r w:rsidRPr="003F5F91">
        <w:t>Sb. o obalech a o změně některých zákonů</w:t>
      </w:r>
      <w:r w:rsidR="006663D6">
        <w:t>;</w:t>
      </w:r>
    </w:p>
    <w:p w:rsidR="000F6094" w:rsidRPr="003F5F91" w:rsidRDefault="000F6094" w:rsidP="00493064">
      <w:pPr>
        <w:numPr>
          <w:ilvl w:val="0"/>
          <w:numId w:val="17"/>
        </w:numPr>
        <w:spacing w:before="120"/>
        <w:jc w:val="both"/>
      </w:pPr>
      <w:r w:rsidRPr="003F5F91">
        <w:t>zákon č. 22 /1997 Sb. o technických požadavcích na výrobky</w:t>
      </w:r>
      <w:r w:rsidR="006663D6">
        <w:t>;</w:t>
      </w:r>
    </w:p>
    <w:p w:rsidR="000F6094" w:rsidRPr="003F5F91" w:rsidRDefault="000F6094" w:rsidP="00493064">
      <w:pPr>
        <w:pStyle w:val="Zkladntext3"/>
        <w:numPr>
          <w:ilvl w:val="0"/>
          <w:numId w:val="17"/>
        </w:numPr>
        <w:spacing w:line="360" w:lineRule="auto"/>
        <w:jc w:val="both"/>
        <w:rPr>
          <w:rFonts w:asciiTheme="minorHAnsi" w:hAnsiTheme="minorHAnsi"/>
          <w:i w:val="0"/>
        </w:rPr>
      </w:pPr>
      <w:r w:rsidRPr="003F5F91">
        <w:rPr>
          <w:rFonts w:asciiTheme="minorHAnsi" w:hAnsiTheme="minorHAnsi"/>
          <w:i w:val="0"/>
        </w:rPr>
        <w:t>vyhláška ČBÚ č.</w:t>
      </w:r>
      <w:r w:rsidR="00647810">
        <w:rPr>
          <w:rFonts w:asciiTheme="minorHAnsi" w:hAnsiTheme="minorHAnsi"/>
          <w:i w:val="0"/>
        </w:rPr>
        <w:t xml:space="preserve"> </w:t>
      </w:r>
      <w:r w:rsidRPr="003F5F91">
        <w:rPr>
          <w:rFonts w:asciiTheme="minorHAnsi" w:hAnsiTheme="minorHAnsi"/>
          <w:i w:val="0"/>
        </w:rPr>
        <w:t>104/1988 Sb. o hospodárném využívání výhradních ložisek, povolování a ohlašování hornické činnosti a činnosti prováděné hornickým způsobem</w:t>
      </w:r>
      <w:r w:rsidR="006663D6">
        <w:rPr>
          <w:rFonts w:asciiTheme="minorHAnsi" w:hAnsiTheme="minorHAnsi"/>
          <w:i w:val="0"/>
        </w:rPr>
        <w:t>;</w:t>
      </w:r>
    </w:p>
    <w:p w:rsidR="000F6094" w:rsidRPr="003F5F91" w:rsidRDefault="000F6094" w:rsidP="00493064">
      <w:pPr>
        <w:pStyle w:val="Zkladntextodsazen3"/>
        <w:numPr>
          <w:ilvl w:val="0"/>
          <w:numId w:val="17"/>
        </w:numPr>
        <w:spacing w:line="360" w:lineRule="auto"/>
        <w:rPr>
          <w:rFonts w:asciiTheme="minorHAnsi" w:hAnsiTheme="minorHAnsi"/>
        </w:rPr>
      </w:pPr>
      <w:r w:rsidRPr="003F5F91">
        <w:rPr>
          <w:rFonts w:asciiTheme="minorHAnsi" w:hAnsiTheme="minorHAnsi"/>
        </w:rPr>
        <w:t>vyhláška ČBÚ č. 239/1998 Sb. o bezpečnosti a ochraně zdraví při práci a bezpečnosti provozu při těžbě a úpravě ropy a zemního plynu a při vrtných a geofyzikálních pracích</w:t>
      </w:r>
      <w:r w:rsidR="006663D6">
        <w:rPr>
          <w:rFonts w:asciiTheme="minorHAnsi" w:hAnsiTheme="minorHAnsi"/>
        </w:rPr>
        <w:t>;</w:t>
      </w:r>
    </w:p>
    <w:p w:rsidR="000F6094" w:rsidRPr="003F5F91" w:rsidRDefault="000F6094" w:rsidP="00493064">
      <w:pPr>
        <w:pStyle w:val="Zkladntext3"/>
        <w:numPr>
          <w:ilvl w:val="0"/>
          <w:numId w:val="17"/>
        </w:numPr>
        <w:spacing w:line="360" w:lineRule="auto"/>
        <w:jc w:val="both"/>
        <w:rPr>
          <w:rFonts w:asciiTheme="minorHAnsi" w:hAnsiTheme="minorHAnsi"/>
          <w:i w:val="0"/>
        </w:rPr>
      </w:pPr>
      <w:r w:rsidRPr="003F5F91">
        <w:rPr>
          <w:rFonts w:asciiTheme="minorHAnsi" w:hAnsiTheme="minorHAnsi"/>
          <w:i w:val="0"/>
        </w:rPr>
        <w:t>vyhláška ČBÚ č.71/2002 Sb.</w:t>
      </w:r>
      <w:r w:rsidR="00DF2D47">
        <w:rPr>
          <w:rFonts w:asciiTheme="minorHAnsi" w:hAnsiTheme="minorHAnsi"/>
          <w:i w:val="0"/>
        </w:rPr>
        <w:t xml:space="preserve"> </w:t>
      </w:r>
      <w:r w:rsidRPr="003F5F91">
        <w:rPr>
          <w:rFonts w:asciiTheme="minorHAnsi" w:hAnsiTheme="minorHAnsi"/>
          <w:i w:val="0"/>
        </w:rPr>
        <w:t>o plánech zdolávání havárií v dolech a při těžbě ropy a zemního plynu</w:t>
      </w:r>
      <w:r w:rsidR="006663D6">
        <w:rPr>
          <w:rFonts w:asciiTheme="minorHAnsi" w:hAnsiTheme="minorHAnsi"/>
          <w:i w:val="0"/>
        </w:rPr>
        <w:t>;</w:t>
      </w:r>
    </w:p>
    <w:p w:rsidR="000F6094" w:rsidRPr="003F5F91" w:rsidRDefault="000F6094" w:rsidP="00493064">
      <w:pPr>
        <w:pStyle w:val="Zkladntext3"/>
        <w:numPr>
          <w:ilvl w:val="0"/>
          <w:numId w:val="17"/>
        </w:numPr>
        <w:spacing w:line="360" w:lineRule="auto"/>
        <w:jc w:val="both"/>
        <w:rPr>
          <w:rFonts w:asciiTheme="minorHAnsi" w:hAnsiTheme="minorHAnsi"/>
          <w:i w:val="0"/>
        </w:rPr>
      </w:pPr>
      <w:r w:rsidRPr="003F5F91">
        <w:rPr>
          <w:rFonts w:asciiTheme="minorHAnsi" w:hAnsiTheme="minorHAnsi"/>
          <w:i w:val="0"/>
        </w:rPr>
        <w:t>vyhláška ČBÚ č.447/2002 Sb.</w:t>
      </w:r>
      <w:r w:rsidR="00DF2D47">
        <w:rPr>
          <w:rFonts w:asciiTheme="minorHAnsi" w:hAnsiTheme="minorHAnsi"/>
          <w:i w:val="0"/>
        </w:rPr>
        <w:t xml:space="preserve"> </w:t>
      </w:r>
      <w:r w:rsidRPr="003F5F91">
        <w:rPr>
          <w:rFonts w:asciiTheme="minorHAnsi" w:hAnsiTheme="minorHAnsi"/>
          <w:i w:val="0"/>
        </w:rPr>
        <w:t>o hlášení závažných událostí a nebezpečných stav</w:t>
      </w:r>
      <w:r w:rsidR="00DF2D47">
        <w:rPr>
          <w:rFonts w:asciiTheme="minorHAnsi" w:hAnsiTheme="minorHAnsi"/>
          <w:i w:val="0"/>
        </w:rPr>
        <w:t>ů, závažných provozních nehod (havárií</w:t>
      </w:r>
      <w:r w:rsidRPr="003F5F91">
        <w:rPr>
          <w:rFonts w:asciiTheme="minorHAnsi" w:hAnsiTheme="minorHAnsi"/>
          <w:i w:val="0"/>
        </w:rPr>
        <w:t>) závažných pracovních úrazů a poruch technických zařízení</w:t>
      </w:r>
      <w:r w:rsidR="006663D6">
        <w:rPr>
          <w:rFonts w:asciiTheme="minorHAnsi" w:hAnsiTheme="minorHAnsi"/>
          <w:i w:val="0"/>
        </w:rPr>
        <w:t>;</w:t>
      </w:r>
    </w:p>
    <w:p w:rsidR="000F6094" w:rsidRPr="003F5F91" w:rsidRDefault="000F6094" w:rsidP="00493064">
      <w:pPr>
        <w:pStyle w:val="Zkladntext3"/>
        <w:numPr>
          <w:ilvl w:val="0"/>
          <w:numId w:val="17"/>
        </w:numPr>
        <w:spacing w:line="360" w:lineRule="auto"/>
        <w:jc w:val="both"/>
        <w:rPr>
          <w:rFonts w:asciiTheme="minorHAnsi" w:hAnsiTheme="minorHAnsi"/>
          <w:i w:val="0"/>
        </w:rPr>
      </w:pPr>
      <w:r w:rsidRPr="003F5F91">
        <w:rPr>
          <w:rFonts w:asciiTheme="minorHAnsi" w:hAnsiTheme="minorHAnsi"/>
          <w:i w:val="0"/>
        </w:rPr>
        <w:t>vyhláška ČBÚ č.</w:t>
      </w:r>
      <w:r w:rsidR="00DF2D47">
        <w:rPr>
          <w:rFonts w:asciiTheme="minorHAnsi" w:hAnsiTheme="minorHAnsi"/>
          <w:i w:val="0"/>
        </w:rPr>
        <w:t xml:space="preserve"> </w:t>
      </w:r>
      <w:r w:rsidRPr="003F5F91">
        <w:rPr>
          <w:rFonts w:asciiTheme="minorHAnsi" w:hAnsiTheme="minorHAnsi"/>
          <w:i w:val="0"/>
        </w:rPr>
        <w:t>74 a 75/2002 Sb. o provozu vyhrazených elektrických zařízeních při hornické činnosti</w:t>
      </w:r>
      <w:r w:rsidR="006663D6">
        <w:rPr>
          <w:rFonts w:asciiTheme="minorHAnsi" w:hAnsiTheme="minorHAnsi"/>
          <w:i w:val="0"/>
        </w:rPr>
        <w:t>;</w:t>
      </w:r>
    </w:p>
    <w:p w:rsidR="000F6094" w:rsidRPr="003F5F91" w:rsidRDefault="000F6094" w:rsidP="00493064">
      <w:pPr>
        <w:numPr>
          <w:ilvl w:val="0"/>
          <w:numId w:val="17"/>
        </w:numPr>
        <w:spacing w:before="120"/>
        <w:jc w:val="both"/>
      </w:pPr>
      <w:r w:rsidRPr="003F5F91">
        <w:t>vyhláška č. 392/2003 Sb. o bezpečnosti provozu technických zařízení a o požadavcích na vyhrazená technická zařízení tlaková,</w:t>
      </w:r>
      <w:r w:rsidR="00E42858" w:rsidRPr="003F5F91">
        <w:t xml:space="preserve"> </w:t>
      </w:r>
      <w:r w:rsidRPr="003F5F91">
        <w:t>zdvihací a plynová při hornické činnosti a činnosti prováděné hornickým způsobem</w:t>
      </w:r>
      <w:r w:rsidR="006663D6">
        <w:t>.</w:t>
      </w:r>
    </w:p>
    <w:p w:rsidR="00C04526" w:rsidRDefault="00C04526">
      <w:pPr>
        <w:spacing w:line="240" w:lineRule="auto"/>
        <w:rPr>
          <w:rFonts w:ascii="Calibri" w:hAnsi="Calibri"/>
          <w:b/>
        </w:rPr>
      </w:pPr>
      <w:r>
        <w:rPr>
          <w:rFonts w:ascii="Calibri" w:hAnsi="Calibri"/>
          <w:b/>
        </w:rPr>
        <w:br w:type="page"/>
      </w:r>
    </w:p>
    <w:p w:rsidR="009426CE" w:rsidRPr="009426CE" w:rsidRDefault="009426CE" w:rsidP="00742B3D">
      <w:pPr>
        <w:pStyle w:val="Odstavecseseznamem"/>
        <w:tabs>
          <w:tab w:val="left" w:pos="540"/>
        </w:tabs>
        <w:spacing w:before="120"/>
        <w:ind w:left="1080"/>
        <w:rPr>
          <w:rFonts w:ascii="Calibri" w:hAnsi="Calibri"/>
          <w:b/>
        </w:rPr>
      </w:pPr>
      <w:r w:rsidRPr="009426CE">
        <w:rPr>
          <w:rFonts w:ascii="Calibri" w:hAnsi="Calibri"/>
          <w:b/>
        </w:rPr>
        <w:lastRenderedPageBreak/>
        <w:t>Dotazníky pro zhotovitele pro vypracování nabídky na realizaci POS :</w:t>
      </w:r>
    </w:p>
    <w:p w:rsidR="009426CE" w:rsidRPr="009426CE" w:rsidRDefault="009426CE" w:rsidP="00493064">
      <w:pPr>
        <w:pStyle w:val="Odstavecseseznamem"/>
        <w:numPr>
          <w:ilvl w:val="0"/>
          <w:numId w:val="17"/>
        </w:numPr>
        <w:tabs>
          <w:tab w:val="left" w:pos="540"/>
        </w:tabs>
        <w:spacing w:before="120"/>
        <w:rPr>
          <w:rFonts w:ascii="Calibri" w:hAnsi="Calibri"/>
        </w:rPr>
      </w:pPr>
      <w:r w:rsidRPr="009426CE">
        <w:rPr>
          <w:rFonts w:ascii="Calibri" w:hAnsi="Calibri"/>
        </w:rPr>
        <w:t>Tyto přílohy musí být doloženy při výběrovém řízení zhotovitelem</w:t>
      </w:r>
      <w:r w:rsidR="00DF2D47">
        <w:rPr>
          <w:rFonts w:ascii="Calibri" w:hAnsi="Calibri"/>
        </w:rPr>
        <w:t xml:space="preserve"> vrtných prací spolu s nabídkou</w:t>
      </w:r>
      <w:r w:rsidRPr="009426CE">
        <w:rPr>
          <w:rFonts w:ascii="Calibri" w:hAnsi="Calibri"/>
        </w:rPr>
        <w:t>.</w:t>
      </w:r>
    </w:p>
    <w:tbl>
      <w:tblPr>
        <w:tblW w:w="8945" w:type="dxa"/>
        <w:tblLayout w:type="fixed"/>
        <w:tblCellMar>
          <w:left w:w="30" w:type="dxa"/>
          <w:right w:w="30" w:type="dxa"/>
        </w:tblCellMar>
        <w:tblLook w:val="0000" w:firstRow="0" w:lastRow="0" w:firstColumn="0" w:lastColumn="0" w:noHBand="0" w:noVBand="0"/>
      </w:tblPr>
      <w:tblGrid>
        <w:gridCol w:w="5002"/>
        <w:gridCol w:w="3943"/>
      </w:tblGrid>
      <w:tr w:rsidR="009426CE" w:rsidRPr="006D2FC4" w:rsidTr="007A558C">
        <w:trPr>
          <w:trHeight w:val="305"/>
        </w:trPr>
        <w:tc>
          <w:tcPr>
            <w:tcW w:w="8945" w:type="dxa"/>
            <w:gridSpan w:val="2"/>
          </w:tcPr>
          <w:p w:rsidR="009426CE" w:rsidRPr="006D2FC4" w:rsidRDefault="00DF2D47" w:rsidP="007A558C">
            <w:pPr>
              <w:tabs>
                <w:tab w:val="left" w:pos="540"/>
              </w:tabs>
              <w:spacing w:before="120"/>
              <w:rPr>
                <w:rFonts w:ascii="Calibri" w:hAnsi="Calibri"/>
                <w:b/>
              </w:rPr>
            </w:pPr>
            <w:r>
              <w:rPr>
                <w:rFonts w:ascii="Calibri" w:hAnsi="Calibri"/>
                <w:b/>
              </w:rPr>
              <w:t xml:space="preserve">Formulář A - seznam zařízení </w:t>
            </w:r>
            <w:r w:rsidR="009426CE" w:rsidRPr="006D2FC4">
              <w:rPr>
                <w:rFonts w:ascii="Calibri" w:hAnsi="Calibri"/>
                <w:b/>
              </w:rPr>
              <w:t>a nářadí zhotovitele, parametry soupravy</w:t>
            </w:r>
          </w:p>
        </w:tc>
      </w:tr>
      <w:tr w:rsidR="009426CE" w:rsidRPr="006D2FC4" w:rsidTr="007A558C">
        <w:trPr>
          <w:trHeight w:val="305"/>
        </w:trPr>
        <w:tc>
          <w:tcPr>
            <w:tcW w:w="5002" w:type="dxa"/>
          </w:tcPr>
          <w:p w:rsidR="009426CE" w:rsidRPr="00981F23" w:rsidRDefault="00742B3D" w:rsidP="00742B3D">
            <w:pPr>
              <w:tabs>
                <w:tab w:val="left" w:pos="540"/>
              </w:tabs>
              <w:spacing w:before="120"/>
              <w:rPr>
                <w:rFonts w:ascii="Calibri" w:hAnsi="Calibri"/>
                <w:b/>
              </w:rPr>
            </w:pPr>
            <w:r w:rsidRPr="00981F23">
              <w:rPr>
                <w:rFonts w:ascii="Calibri" w:hAnsi="Calibri"/>
                <w:b/>
              </w:rPr>
              <w:t>S</w:t>
            </w:r>
            <w:r w:rsidR="009426CE" w:rsidRPr="00981F23">
              <w:rPr>
                <w:rFonts w:ascii="Calibri" w:hAnsi="Calibri"/>
                <w:b/>
              </w:rPr>
              <w:t xml:space="preserve">ouprava </w:t>
            </w:r>
            <w:r w:rsidR="00DF2D47">
              <w:rPr>
                <w:rFonts w:ascii="Calibri" w:hAnsi="Calibri"/>
                <w:b/>
              </w:rPr>
              <w:t>POS</w:t>
            </w:r>
            <w:r w:rsidR="009426CE" w:rsidRPr="00981F23">
              <w:rPr>
                <w:rFonts w:ascii="Calibri" w:hAnsi="Calibri"/>
                <w:b/>
              </w:rPr>
              <w:t>:</w:t>
            </w:r>
          </w:p>
        </w:tc>
        <w:tc>
          <w:tcPr>
            <w:tcW w:w="3943" w:type="dxa"/>
          </w:tcPr>
          <w:p w:rsidR="009426CE" w:rsidRPr="006D2FC4" w:rsidRDefault="009426CE" w:rsidP="007A558C">
            <w:pPr>
              <w:tabs>
                <w:tab w:val="left" w:pos="540"/>
              </w:tabs>
              <w:spacing w:before="120"/>
              <w:rPr>
                <w:rFonts w:ascii="Calibri" w:hAnsi="Calibri"/>
                <w:b/>
              </w:rPr>
            </w:pPr>
            <w:r w:rsidRPr="00981F23">
              <w:rPr>
                <w:rFonts w:ascii="Calibri" w:hAnsi="Calibri"/>
                <w:b/>
              </w:rPr>
              <w:t>Typové označení výrobcem</w:t>
            </w: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Rok nasazení do provozu :</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1.  Stožár</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Typ</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Výška</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Max. zatížení</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Max. statické zatížení</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2.  Sklepní konstrukce</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Typ</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Výška sklepní konstrukce</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Světlá výška sklepní konstrukce</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Nosnost</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3.  Vrátek</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Typ</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Výkon vrátku</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Max. doporučený tah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Průměr provozního lana</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4.  Rotační stůl</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Typ</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lastRenderedPageBreak/>
              <w:t>Max. statické zatížení</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91"/>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Průchozí průměr</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Počet rychlostí</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5.  Pohonné zařízení</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Počet motorů</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Typ</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Počet válců</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48"/>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 xml:space="preserve">Výkon </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Hydromenič</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6.  Výplachové čerpadlo</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Počet čerpadel</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Typ</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Max. výkon</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Celkový využitelný výkon</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Max. tlak</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Průměry válců</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7.  Výplachová hadice</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Rozměry</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Pracovní tlak</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bl>
    <w:p w:rsidR="009426CE" w:rsidRPr="009426CE" w:rsidRDefault="009426CE" w:rsidP="00493064">
      <w:pPr>
        <w:pStyle w:val="Odstavecseseznamem"/>
        <w:numPr>
          <w:ilvl w:val="0"/>
          <w:numId w:val="17"/>
        </w:numPr>
        <w:tabs>
          <w:tab w:val="left" w:pos="540"/>
        </w:tabs>
        <w:spacing w:before="120"/>
        <w:rPr>
          <w:rFonts w:ascii="Calibri" w:hAnsi="Calibri"/>
          <w:lang w:val="en-GB"/>
        </w:rPr>
      </w:pPr>
    </w:p>
    <w:p w:rsidR="009426CE" w:rsidRPr="009426CE" w:rsidRDefault="009426CE" w:rsidP="00493064">
      <w:pPr>
        <w:pStyle w:val="Odstavecseseznamem"/>
        <w:numPr>
          <w:ilvl w:val="0"/>
          <w:numId w:val="17"/>
        </w:numPr>
        <w:tabs>
          <w:tab w:val="left" w:pos="540"/>
        </w:tabs>
        <w:spacing w:before="120"/>
        <w:rPr>
          <w:rFonts w:ascii="Calibri" w:hAnsi="Calibri"/>
          <w:lang w:val="en-GB"/>
        </w:rPr>
      </w:pPr>
      <w:r w:rsidRPr="009426CE">
        <w:rPr>
          <w:rFonts w:ascii="Calibri" w:hAnsi="Calibri"/>
          <w:lang w:val="en-GB"/>
        </w:rPr>
        <w:br w:type="page"/>
      </w:r>
    </w:p>
    <w:tbl>
      <w:tblPr>
        <w:tblW w:w="8945" w:type="dxa"/>
        <w:tblLayout w:type="fixed"/>
        <w:tblCellMar>
          <w:left w:w="30" w:type="dxa"/>
          <w:right w:w="30" w:type="dxa"/>
        </w:tblCellMar>
        <w:tblLook w:val="0000" w:firstRow="0" w:lastRow="0" w:firstColumn="0" w:lastColumn="0" w:noHBand="0" w:noVBand="0"/>
      </w:tblPr>
      <w:tblGrid>
        <w:gridCol w:w="5002"/>
        <w:gridCol w:w="3943"/>
      </w:tblGrid>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lang w:val="en-GB"/>
              </w:rPr>
              <w:lastRenderedPageBreak/>
              <w:br w:type="page"/>
            </w:r>
            <w:r w:rsidRPr="006D2FC4">
              <w:rPr>
                <w:rFonts w:ascii="Calibri" w:hAnsi="Calibri"/>
                <w:b/>
              </w:rPr>
              <w:t>8.  Výplachová hlava</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Typ</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Max. nosnost</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62"/>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Max.otáčky</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vertAlign w:val="superscript"/>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9.  Kladkostroj</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Typ</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Nosnost</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Počet kladek</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Průměr kladek</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10. Koruna</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Typ</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Počet kladek</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Průměr kladek</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11. Kompresory</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Počet kompresorů</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Typy</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 xml:space="preserve">Pracovní tlak </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577"/>
        </w:trPr>
        <w:tc>
          <w:tcPr>
            <w:tcW w:w="8945" w:type="dxa"/>
            <w:gridSpan w:val="2"/>
            <w:tcBorders>
              <w:top w:val="single" w:sz="12" w:space="0" w:color="000000"/>
              <w:left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b/>
              </w:rPr>
              <w:t>12.  Výplachový systém</w:t>
            </w: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Počet nádrží</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48"/>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Kapacita</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vertAlign w:val="superscript"/>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Počet vodních nádrží</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48"/>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Kapacita vodních nádrží</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vertAlign w:val="superscript"/>
              </w:rPr>
            </w:pPr>
          </w:p>
        </w:tc>
      </w:tr>
      <w:tr w:rsidR="009426CE" w:rsidRPr="006D2FC4" w:rsidTr="007A558C">
        <w:trPr>
          <w:trHeight w:val="362"/>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Trip tank</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lastRenderedPageBreak/>
              <w:t>13.  Očišťovací zařízení</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Vibrosíta typ</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Desilter typ</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Degaser  typ</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Centrifuga typ</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Barytomíchačka</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14.  Palivový systém</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48"/>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vertAlign w:val="superscript"/>
              </w:rPr>
            </w:pPr>
            <w:r w:rsidRPr="006D2FC4">
              <w:rPr>
                <w:rFonts w:ascii="Calibri" w:hAnsi="Calibri"/>
              </w:rPr>
              <w:t>Palivová nádrž ……….. m</w:t>
            </w:r>
            <w:r w:rsidRPr="006D2FC4">
              <w:rPr>
                <w:rFonts w:ascii="Calibri" w:hAnsi="Calibri"/>
                <w:vertAlign w:val="superscript"/>
              </w:rPr>
              <w:t>3</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Dopravní čerpadlo, měrná nádrž, rozvody</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15. Registrační a měřící zařízení</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1176"/>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Tunmetr ………… typ ….se záznamem tlaku a váhy, měřidla na kroutící moment, otáčky rotačního stolu, zdvihů čerpadla, tlaku čerpadla a dotahového momentu</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16. Příslušenství</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Viják</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Pneuklíč  typ</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Vysokozdvižný vozík typ</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12"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Kelly spiner</w:t>
            </w:r>
          </w:p>
        </w:tc>
        <w:tc>
          <w:tcPr>
            <w:tcW w:w="3943" w:type="dxa"/>
            <w:tcBorders>
              <w:top w:val="single" w:sz="6" w:space="0" w:color="000000"/>
              <w:left w:val="single" w:sz="6"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bl>
    <w:p w:rsidR="009426CE" w:rsidRPr="009426CE" w:rsidRDefault="009426CE" w:rsidP="00493064">
      <w:pPr>
        <w:pStyle w:val="Odstavecseseznamem"/>
        <w:numPr>
          <w:ilvl w:val="0"/>
          <w:numId w:val="17"/>
        </w:numPr>
        <w:tabs>
          <w:tab w:val="left" w:pos="540"/>
        </w:tabs>
        <w:spacing w:before="120"/>
        <w:rPr>
          <w:rFonts w:ascii="Calibri" w:hAnsi="Calibri"/>
          <w:lang w:val="en-GB"/>
        </w:rPr>
      </w:pPr>
    </w:p>
    <w:tbl>
      <w:tblPr>
        <w:tblW w:w="8945" w:type="dxa"/>
        <w:tblLayout w:type="fixed"/>
        <w:tblCellMar>
          <w:left w:w="30" w:type="dxa"/>
          <w:right w:w="30" w:type="dxa"/>
        </w:tblCellMar>
        <w:tblLook w:val="0000" w:firstRow="0" w:lastRow="0" w:firstColumn="0" w:lastColumn="0" w:noHBand="0" w:noVBand="0"/>
      </w:tblPr>
      <w:tblGrid>
        <w:gridCol w:w="5002"/>
        <w:gridCol w:w="3943"/>
      </w:tblGrid>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1.  Vrtné nářadí</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VT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VT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lastRenderedPageBreak/>
              <w:t>ZT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ZT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Centrátory ………průměr,druh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Centrátory ………průměr,druh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Reamer -přibírače…….………."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Jádrovnice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Všechny přechody potřebné ke spojení dláta,</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zátěžek a vrtních tyčí…………."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2.  Unášecí tyče,příslušenství</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Unášecí tyč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Kelly cock horní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Kelly cock spodní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12"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Drive kelly bushing</w:t>
            </w:r>
          </w:p>
        </w:tc>
        <w:tc>
          <w:tcPr>
            <w:tcW w:w="3943" w:type="dxa"/>
            <w:tcBorders>
              <w:top w:val="single" w:sz="6" w:space="0" w:color="000000"/>
              <w:left w:val="single" w:sz="6"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3.  Pomocné nářadí pro vrtní kolonu</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Wilson kleště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Elevátor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Elevátor na ZT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Elevátor na jádrovnici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Klíny na VT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Výtažníky  na ZT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Košíky na ZT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Košíky na ZT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Pracovní kus ………." druh s protektorem</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lastRenderedPageBreak/>
              <w:t>4. Příruby</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Red. příruba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Prodlužovací příruba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Přechodová příruba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5. Ústí vrtu</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Tryskový rozvod viz projekt vrtu</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Preventr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Hydril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Dálkově ovládaná tryska………."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Ovládací stanice protierup.zařízení -typ</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19"/>
        </w:trPr>
        <w:tc>
          <w:tcPr>
            <w:tcW w:w="5002" w:type="dxa"/>
            <w:tcBorders>
              <w:top w:val="single" w:sz="12" w:space="0" w:color="000000"/>
              <w:left w:val="single" w:sz="12" w:space="0" w:color="000000"/>
              <w:bottom w:val="single" w:sz="12"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6. Havarijní nářadí a ostatní zařízení a materiál</w:t>
            </w:r>
          </w:p>
        </w:tc>
        <w:tc>
          <w:tcPr>
            <w:tcW w:w="3943" w:type="dxa"/>
            <w:tcBorders>
              <w:top w:val="single" w:sz="12"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Přístroj na měření křivosti vrtu (Single shot)</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Pommer lift</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In side preventr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002" w:type="dxa"/>
            <w:tcBorders>
              <w:top w:val="single" w:sz="6" w:space="0" w:color="000000"/>
              <w:left w:val="single" w:sz="12" w:space="0" w:color="000000"/>
              <w:bottom w:val="single" w:sz="6"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Tyčový uzávěr ………." druh</w:t>
            </w:r>
          </w:p>
        </w:tc>
        <w:tc>
          <w:tcPr>
            <w:tcW w:w="3943" w:type="dxa"/>
            <w:tcBorders>
              <w:top w:val="single" w:sz="6" w:space="0" w:color="000000"/>
              <w:left w:val="single" w:sz="6" w:space="0" w:color="000000"/>
              <w:bottom w:val="single" w:sz="6"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12" w:space="0" w:color="000000"/>
              <w:right w:val="single" w:sz="6" w:space="0" w:color="000000"/>
            </w:tcBorders>
          </w:tcPr>
          <w:p w:rsidR="009426CE" w:rsidRPr="006D2FC4" w:rsidRDefault="009426CE" w:rsidP="007A558C">
            <w:pPr>
              <w:tabs>
                <w:tab w:val="left" w:pos="540"/>
              </w:tabs>
              <w:spacing w:before="120"/>
              <w:rPr>
                <w:rFonts w:ascii="Calibri" w:hAnsi="Calibri"/>
              </w:rPr>
            </w:pPr>
          </w:p>
        </w:tc>
        <w:tc>
          <w:tcPr>
            <w:tcW w:w="3943" w:type="dxa"/>
            <w:tcBorders>
              <w:top w:val="single" w:sz="6" w:space="0" w:color="000000"/>
              <w:left w:val="single" w:sz="6"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12" w:space="0" w:color="000000"/>
              <w:right w:val="single" w:sz="6" w:space="0" w:color="000000"/>
            </w:tcBorders>
          </w:tcPr>
          <w:p w:rsidR="009426CE" w:rsidRPr="006D2FC4" w:rsidRDefault="009426CE" w:rsidP="007A558C">
            <w:pPr>
              <w:tabs>
                <w:tab w:val="left" w:pos="540"/>
              </w:tabs>
              <w:spacing w:before="120"/>
              <w:rPr>
                <w:rFonts w:ascii="Calibri" w:hAnsi="Calibri"/>
              </w:rPr>
            </w:pPr>
          </w:p>
        </w:tc>
        <w:tc>
          <w:tcPr>
            <w:tcW w:w="3943" w:type="dxa"/>
            <w:tcBorders>
              <w:top w:val="single" w:sz="6" w:space="0" w:color="000000"/>
              <w:left w:val="single" w:sz="6"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12" w:space="0" w:color="000000"/>
              <w:right w:val="single" w:sz="6" w:space="0" w:color="000000"/>
            </w:tcBorders>
          </w:tcPr>
          <w:p w:rsidR="009426CE" w:rsidRPr="006D2FC4" w:rsidRDefault="009426CE" w:rsidP="007A558C">
            <w:pPr>
              <w:tabs>
                <w:tab w:val="left" w:pos="540"/>
              </w:tabs>
              <w:spacing w:before="120"/>
              <w:rPr>
                <w:rFonts w:ascii="Calibri" w:hAnsi="Calibri"/>
                <w:b/>
              </w:rPr>
            </w:pPr>
            <w:r w:rsidRPr="006D2FC4">
              <w:rPr>
                <w:rFonts w:ascii="Calibri" w:hAnsi="Calibri"/>
                <w:b/>
              </w:rPr>
              <w:t>7.Rozsah meření geologické kontroly vrtání</w:t>
            </w:r>
          </w:p>
        </w:tc>
        <w:tc>
          <w:tcPr>
            <w:tcW w:w="3943" w:type="dxa"/>
            <w:tcBorders>
              <w:top w:val="single" w:sz="6" w:space="0" w:color="000000"/>
              <w:left w:val="single" w:sz="6" w:space="0" w:color="000000"/>
              <w:bottom w:val="single" w:sz="12" w:space="0" w:color="000000"/>
              <w:right w:val="single" w:sz="12" w:space="0" w:color="000000"/>
            </w:tcBorders>
          </w:tcPr>
          <w:p w:rsidR="009426CE" w:rsidRPr="00742B3D" w:rsidRDefault="00742B3D" w:rsidP="00742B3D">
            <w:pPr>
              <w:tabs>
                <w:tab w:val="left" w:pos="540"/>
              </w:tabs>
              <w:spacing w:before="120"/>
              <w:jc w:val="center"/>
              <w:rPr>
                <w:rFonts w:ascii="Calibri" w:hAnsi="Calibri"/>
                <w:b/>
                <w:highlight w:val="yellow"/>
              </w:rPr>
            </w:pPr>
            <w:r w:rsidRPr="005021F5">
              <w:rPr>
                <w:rFonts w:ascii="Calibri" w:hAnsi="Calibri"/>
                <w:b/>
              </w:rPr>
              <w:t>Nepožaduje se</w:t>
            </w:r>
          </w:p>
        </w:tc>
      </w:tr>
      <w:tr w:rsidR="009426CE" w:rsidRPr="006D2FC4" w:rsidTr="007A558C">
        <w:trPr>
          <w:trHeight w:val="305"/>
        </w:trPr>
        <w:tc>
          <w:tcPr>
            <w:tcW w:w="5002" w:type="dxa"/>
            <w:tcBorders>
              <w:top w:val="single" w:sz="6" w:space="0" w:color="000000"/>
              <w:left w:val="single" w:sz="12" w:space="0" w:color="000000"/>
              <w:bottom w:val="single" w:sz="12"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Plynový chromatograf</w:t>
            </w:r>
          </w:p>
        </w:tc>
        <w:tc>
          <w:tcPr>
            <w:tcW w:w="3943" w:type="dxa"/>
            <w:tcBorders>
              <w:top w:val="single" w:sz="6" w:space="0" w:color="000000"/>
              <w:left w:val="single" w:sz="6"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12"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Stanovení litologie</w:t>
            </w:r>
          </w:p>
        </w:tc>
        <w:tc>
          <w:tcPr>
            <w:tcW w:w="3943" w:type="dxa"/>
            <w:tcBorders>
              <w:top w:val="single" w:sz="6" w:space="0" w:color="000000"/>
              <w:left w:val="single" w:sz="6"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12"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Mikropaleontologické hodnocení hor.úlomků</w:t>
            </w:r>
          </w:p>
        </w:tc>
        <w:tc>
          <w:tcPr>
            <w:tcW w:w="3943" w:type="dxa"/>
            <w:tcBorders>
              <w:top w:val="single" w:sz="6" w:space="0" w:color="000000"/>
              <w:left w:val="single" w:sz="6"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12"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t>Měření parametru vrtání</w:t>
            </w:r>
          </w:p>
        </w:tc>
        <w:tc>
          <w:tcPr>
            <w:tcW w:w="3943" w:type="dxa"/>
            <w:tcBorders>
              <w:top w:val="single" w:sz="6" w:space="0" w:color="000000"/>
              <w:left w:val="single" w:sz="6"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002" w:type="dxa"/>
            <w:tcBorders>
              <w:top w:val="single" w:sz="6" w:space="0" w:color="000000"/>
              <w:left w:val="single" w:sz="12" w:space="0" w:color="000000"/>
              <w:bottom w:val="single" w:sz="12" w:space="0" w:color="000000"/>
              <w:right w:val="single" w:sz="6" w:space="0" w:color="000000"/>
            </w:tcBorders>
          </w:tcPr>
          <w:p w:rsidR="009426CE" w:rsidRPr="006D2FC4" w:rsidRDefault="009426CE" w:rsidP="007A558C">
            <w:pPr>
              <w:tabs>
                <w:tab w:val="left" w:pos="540"/>
              </w:tabs>
              <w:spacing w:before="120"/>
              <w:rPr>
                <w:rFonts w:ascii="Calibri" w:hAnsi="Calibri"/>
              </w:rPr>
            </w:pPr>
            <w:r w:rsidRPr="006D2FC4">
              <w:rPr>
                <w:rFonts w:ascii="Calibri" w:hAnsi="Calibri"/>
              </w:rPr>
              <w:lastRenderedPageBreak/>
              <w:t>Stanovení „d“ exponentu</w:t>
            </w:r>
          </w:p>
        </w:tc>
        <w:tc>
          <w:tcPr>
            <w:tcW w:w="3943" w:type="dxa"/>
            <w:tcBorders>
              <w:top w:val="single" w:sz="6" w:space="0" w:color="000000"/>
              <w:left w:val="single" w:sz="6" w:space="0" w:color="000000"/>
              <w:bottom w:val="single" w:sz="12" w:space="0" w:color="000000"/>
              <w:right w:val="single" w:sz="12" w:space="0" w:color="000000"/>
            </w:tcBorders>
          </w:tcPr>
          <w:p w:rsidR="009426CE" w:rsidRPr="006D2FC4" w:rsidRDefault="009426CE" w:rsidP="007A558C">
            <w:pPr>
              <w:tabs>
                <w:tab w:val="left" w:pos="540"/>
              </w:tabs>
              <w:spacing w:before="120"/>
              <w:rPr>
                <w:rFonts w:ascii="Calibri" w:hAnsi="Calibri"/>
              </w:rPr>
            </w:pPr>
          </w:p>
        </w:tc>
      </w:tr>
    </w:tbl>
    <w:p w:rsidR="009426CE" w:rsidRPr="009426CE" w:rsidRDefault="009426CE" w:rsidP="00493064">
      <w:pPr>
        <w:pStyle w:val="Odstavecseseznamem"/>
        <w:numPr>
          <w:ilvl w:val="0"/>
          <w:numId w:val="17"/>
        </w:numPr>
        <w:tabs>
          <w:tab w:val="left" w:pos="540"/>
        </w:tabs>
        <w:spacing w:before="120"/>
        <w:rPr>
          <w:rFonts w:ascii="Calibri" w:hAnsi="Calibri"/>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103"/>
        <w:gridCol w:w="3686"/>
      </w:tblGrid>
      <w:tr w:rsidR="009426CE" w:rsidRPr="006D2FC4" w:rsidTr="007A558C">
        <w:trPr>
          <w:trHeight w:val="305"/>
        </w:trPr>
        <w:tc>
          <w:tcPr>
            <w:tcW w:w="5103" w:type="dxa"/>
          </w:tcPr>
          <w:p w:rsidR="009426CE" w:rsidRPr="006D2FC4" w:rsidRDefault="009426CE" w:rsidP="007A558C">
            <w:pPr>
              <w:tabs>
                <w:tab w:val="left" w:pos="540"/>
              </w:tabs>
              <w:spacing w:before="120"/>
              <w:rPr>
                <w:rFonts w:ascii="Calibri" w:hAnsi="Calibri"/>
                <w:b/>
              </w:rPr>
            </w:pPr>
            <w:r w:rsidRPr="006D2FC4">
              <w:rPr>
                <w:rFonts w:ascii="Calibri" w:hAnsi="Calibri"/>
                <w:b/>
              </w:rPr>
              <w:t>Formulář B - personál  zhotovitele</w:t>
            </w: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724"/>
        </w:trPr>
        <w:tc>
          <w:tcPr>
            <w:tcW w:w="5103" w:type="dxa"/>
          </w:tcPr>
          <w:p w:rsidR="009426CE" w:rsidRPr="006D2FC4" w:rsidRDefault="009426CE" w:rsidP="007A558C">
            <w:pPr>
              <w:tabs>
                <w:tab w:val="left" w:pos="540"/>
              </w:tabs>
              <w:spacing w:before="120"/>
              <w:rPr>
                <w:rFonts w:ascii="Calibri" w:hAnsi="Calibri"/>
                <w:b/>
              </w:rPr>
            </w:pPr>
            <w:r w:rsidRPr="006D2FC4">
              <w:rPr>
                <w:rFonts w:ascii="Calibri" w:hAnsi="Calibri"/>
                <w:b/>
              </w:rPr>
              <w:t>Zařazení</w:t>
            </w:r>
          </w:p>
        </w:tc>
        <w:tc>
          <w:tcPr>
            <w:tcW w:w="3686" w:type="dxa"/>
          </w:tcPr>
          <w:p w:rsidR="009426CE" w:rsidRPr="006D2FC4" w:rsidRDefault="009426CE" w:rsidP="007A558C">
            <w:pPr>
              <w:tabs>
                <w:tab w:val="left" w:pos="540"/>
              </w:tabs>
              <w:spacing w:before="120"/>
              <w:rPr>
                <w:rFonts w:ascii="Calibri" w:hAnsi="Calibri"/>
                <w:b/>
              </w:rPr>
            </w:pPr>
            <w:r w:rsidRPr="006D2FC4">
              <w:rPr>
                <w:rFonts w:ascii="Calibri" w:hAnsi="Calibri"/>
                <w:b/>
              </w:rPr>
              <w:t>Počet zaměstnanců</w:t>
            </w:r>
          </w:p>
        </w:tc>
      </w:tr>
      <w:tr w:rsidR="009426CE" w:rsidRPr="006D2FC4" w:rsidTr="007A558C">
        <w:trPr>
          <w:trHeight w:val="305"/>
        </w:trPr>
        <w:tc>
          <w:tcPr>
            <w:tcW w:w="5103" w:type="dxa"/>
          </w:tcPr>
          <w:p w:rsidR="009426CE" w:rsidRPr="006D2FC4" w:rsidRDefault="009426CE" w:rsidP="007A558C">
            <w:pPr>
              <w:tabs>
                <w:tab w:val="left" w:pos="540"/>
              </w:tabs>
              <w:spacing w:before="120"/>
              <w:rPr>
                <w:rFonts w:ascii="Calibri" w:hAnsi="Calibri"/>
              </w:rPr>
            </w:pPr>
            <w:r w:rsidRPr="006D2FC4">
              <w:rPr>
                <w:rFonts w:ascii="Calibri" w:hAnsi="Calibri"/>
              </w:rPr>
              <w:t>Operátor vrtu</w:t>
            </w: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103" w:type="dxa"/>
          </w:tcPr>
          <w:p w:rsidR="009426CE" w:rsidRPr="006D2FC4" w:rsidRDefault="009426CE" w:rsidP="007A558C">
            <w:pPr>
              <w:tabs>
                <w:tab w:val="left" w:pos="540"/>
              </w:tabs>
              <w:spacing w:before="120"/>
              <w:rPr>
                <w:rFonts w:ascii="Calibri" w:hAnsi="Calibri"/>
              </w:rPr>
            </w:pPr>
            <w:r w:rsidRPr="006D2FC4">
              <w:rPr>
                <w:rFonts w:ascii="Calibri" w:hAnsi="Calibri"/>
              </w:rPr>
              <w:t>Specialista</w:t>
            </w: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103" w:type="dxa"/>
          </w:tcPr>
          <w:p w:rsidR="009426CE" w:rsidRPr="006D2FC4" w:rsidRDefault="00742B3D" w:rsidP="00742B3D">
            <w:pPr>
              <w:tabs>
                <w:tab w:val="left" w:pos="540"/>
              </w:tabs>
              <w:spacing w:before="120"/>
              <w:rPr>
                <w:rFonts w:ascii="Calibri" w:hAnsi="Calibri"/>
              </w:rPr>
            </w:pPr>
            <w:r>
              <w:rPr>
                <w:rFonts w:ascii="Calibri" w:hAnsi="Calibri"/>
              </w:rPr>
              <w:t>Mistr POS</w:t>
            </w: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103" w:type="dxa"/>
          </w:tcPr>
          <w:p w:rsidR="009426CE" w:rsidRPr="006D2FC4" w:rsidRDefault="009426CE" w:rsidP="007A558C">
            <w:pPr>
              <w:tabs>
                <w:tab w:val="left" w:pos="540"/>
              </w:tabs>
              <w:spacing w:before="120"/>
              <w:rPr>
                <w:rFonts w:ascii="Calibri" w:hAnsi="Calibri"/>
              </w:rPr>
            </w:pPr>
            <w:r w:rsidRPr="006D2FC4">
              <w:rPr>
                <w:rFonts w:ascii="Calibri" w:hAnsi="Calibri"/>
              </w:rPr>
              <w:t>Směnmistr</w:t>
            </w: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103" w:type="dxa"/>
          </w:tcPr>
          <w:p w:rsidR="009426CE" w:rsidRPr="006D2FC4" w:rsidRDefault="009426CE" w:rsidP="007A558C">
            <w:pPr>
              <w:tabs>
                <w:tab w:val="left" w:pos="540"/>
              </w:tabs>
              <w:spacing w:before="120"/>
              <w:rPr>
                <w:rFonts w:ascii="Calibri" w:hAnsi="Calibri"/>
              </w:rPr>
            </w:pPr>
            <w:r w:rsidRPr="006D2FC4">
              <w:rPr>
                <w:rFonts w:ascii="Calibri" w:hAnsi="Calibri"/>
              </w:rPr>
              <w:t>Pomocný směnmistr</w:t>
            </w: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103" w:type="dxa"/>
          </w:tcPr>
          <w:p w:rsidR="009426CE" w:rsidRPr="006D2FC4" w:rsidRDefault="009426CE" w:rsidP="007A558C">
            <w:pPr>
              <w:tabs>
                <w:tab w:val="left" w:pos="540"/>
              </w:tabs>
              <w:spacing w:before="120"/>
              <w:rPr>
                <w:rFonts w:ascii="Calibri" w:hAnsi="Calibri"/>
              </w:rPr>
            </w:pPr>
            <w:r w:rsidRPr="006D2FC4">
              <w:rPr>
                <w:rFonts w:ascii="Calibri" w:hAnsi="Calibri"/>
              </w:rPr>
              <w:t>Plošinář</w:t>
            </w: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103" w:type="dxa"/>
          </w:tcPr>
          <w:p w:rsidR="009426CE" w:rsidRPr="006D2FC4" w:rsidRDefault="009426CE" w:rsidP="007A558C">
            <w:pPr>
              <w:tabs>
                <w:tab w:val="left" w:pos="540"/>
              </w:tabs>
              <w:spacing w:before="120"/>
              <w:rPr>
                <w:rFonts w:ascii="Calibri" w:hAnsi="Calibri"/>
              </w:rPr>
            </w:pPr>
            <w:r w:rsidRPr="006D2FC4">
              <w:rPr>
                <w:rFonts w:ascii="Calibri" w:hAnsi="Calibri"/>
              </w:rPr>
              <w:t>Střídač</w:t>
            </w: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103" w:type="dxa"/>
          </w:tcPr>
          <w:p w:rsidR="009426CE" w:rsidRPr="006D2FC4" w:rsidRDefault="009426CE" w:rsidP="007A558C">
            <w:pPr>
              <w:tabs>
                <w:tab w:val="left" w:pos="540"/>
              </w:tabs>
              <w:spacing w:before="120"/>
              <w:rPr>
                <w:rFonts w:ascii="Calibri" w:hAnsi="Calibri"/>
              </w:rPr>
            </w:pPr>
            <w:r w:rsidRPr="006D2FC4">
              <w:rPr>
                <w:rFonts w:ascii="Calibri" w:hAnsi="Calibri"/>
              </w:rPr>
              <w:t>Strojník</w:t>
            </w: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103" w:type="dxa"/>
          </w:tcPr>
          <w:p w:rsidR="009426CE" w:rsidRPr="006D2FC4" w:rsidRDefault="009426CE" w:rsidP="007A558C">
            <w:pPr>
              <w:tabs>
                <w:tab w:val="left" w:pos="540"/>
              </w:tabs>
              <w:spacing w:before="120"/>
              <w:rPr>
                <w:rFonts w:ascii="Calibri" w:hAnsi="Calibri"/>
              </w:rPr>
            </w:pPr>
            <w:r w:rsidRPr="006D2FC4">
              <w:rPr>
                <w:rFonts w:ascii="Calibri" w:hAnsi="Calibri"/>
              </w:rPr>
              <w:t>Dělník</w:t>
            </w: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103" w:type="dxa"/>
          </w:tcPr>
          <w:p w:rsidR="009426CE" w:rsidRPr="006D2FC4" w:rsidRDefault="009426CE" w:rsidP="007A558C">
            <w:pPr>
              <w:tabs>
                <w:tab w:val="left" w:pos="540"/>
              </w:tabs>
              <w:spacing w:before="120"/>
              <w:rPr>
                <w:rFonts w:ascii="Calibri" w:hAnsi="Calibri"/>
              </w:rPr>
            </w:pPr>
            <w:r w:rsidRPr="006D2FC4">
              <w:rPr>
                <w:rFonts w:ascii="Calibri" w:hAnsi="Calibri"/>
              </w:rPr>
              <w:t>Elektrikář</w:t>
            </w: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103" w:type="dxa"/>
          </w:tcPr>
          <w:p w:rsidR="009426CE" w:rsidRPr="006D2FC4" w:rsidRDefault="009426CE" w:rsidP="007A558C">
            <w:pPr>
              <w:tabs>
                <w:tab w:val="left" w:pos="540"/>
              </w:tabs>
              <w:spacing w:before="120"/>
              <w:rPr>
                <w:rFonts w:ascii="Calibri" w:hAnsi="Calibri"/>
              </w:rPr>
            </w:pPr>
            <w:r w:rsidRPr="006D2FC4">
              <w:rPr>
                <w:rFonts w:ascii="Calibri" w:hAnsi="Calibri"/>
              </w:rPr>
              <w:t>Údržbář</w:t>
            </w: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103" w:type="dxa"/>
          </w:tcPr>
          <w:p w:rsidR="009426CE" w:rsidRPr="006D2FC4" w:rsidRDefault="009426CE" w:rsidP="007A558C">
            <w:pPr>
              <w:tabs>
                <w:tab w:val="left" w:pos="540"/>
              </w:tabs>
              <w:spacing w:before="120"/>
              <w:rPr>
                <w:rFonts w:ascii="Calibri" w:hAnsi="Calibri"/>
              </w:rPr>
            </w:pPr>
            <w:r w:rsidRPr="006D2FC4">
              <w:rPr>
                <w:rFonts w:ascii="Calibri" w:hAnsi="Calibri"/>
              </w:rPr>
              <w:t>Pomocný personál – rozvést</w:t>
            </w: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305"/>
        </w:trPr>
        <w:tc>
          <w:tcPr>
            <w:tcW w:w="5103" w:type="dxa"/>
          </w:tcPr>
          <w:p w:rsidR="009426CE" w:rsidRPr="006D2FC4" w:rsidRDefault="009426CE" w:rsidP="007A558C">
            <w:pPr>
              <w:tabs>
                <w:tab w:val="left" w:pos="540"/>
              </w:tabs>
              <w:spacing w:before="120"/>
              <w:rPr>
                <w:rFonts w:ascii="Calibri" w:hAnsi="Calibri"/>
              </w:rPr>
            </w:pPr>
            <w:r w:rsidRPr="006D2FC4">
              <w:rPr>
                <w:rFonts w:ascii="Calibri" w:hAnsi="Calibri"/>
              </w:rPr>
              <w:t>Celkem</w:t>
            </w: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103" w:type="dxa"/>
          </w:tcPr>
          <w:p w:rsidR="009426CE" w:rsidRPr="006D2FC4" w:rsidRDefault="009426CE" w:rsidP="007A558C">
            <w:pPr>
              <w:tabs>
                <w:tab w:val="left" w:pos="540"/>
              </w:tabs>
              <w:spacing w:before="120"/>
              <w:rPr>
                <w:rFonts w:ascii="Calibri" w:hAnsi="Calibri"/>
              </w:rPr>
            </w:pP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103" w:type="dxa"/>
          </w:tcPr>
          <w:p w:rsidR="009426CE" w:rsidRPr="006D2FC4" w:rsidRDefault="009426CE" w:rsidP="007A558C">
            <w:pPr>
              <w:tabs>
                <w:tab w:val="left" w:pos="540"/>
              </w:tabs>
              <w:spacing w:before="120"/>
              <w:rPr>
                <w:rFonts w:ascii="Calibri" w:hAnsi="Calibri"/>
              </w:rPr>
            </w:pPr>
            <w:r w:rsidRPr="006D2FC4">
              <w:rPr>
                <w:rFonts w:ascii="Calibri" w:hAnsi="Calibri"/>
              </w:rPr>
              <w:t>*)    na všech  směnách</w:t>
            </w: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103" w:type="dxa"/>
          </w:tcPr>
          <w:p w:rsidR="009426CE" w:rsidRPr="006D2FC4" w:rsidRDefault="009426CE" w:rsidP="007A558C">
            <w:pPr>
              <w:tabs>
                <w:tab w:val="left" w:pos="540"/>
              </w:tabs>
              <w:spacing w:before="120"/>
              <w:rPr>
                <w:rFonts w:ascii="Calibri" w:hAnsi="Calibri"/>
              </w:rPr>
            </w:pPr>
            <w:r w:rsidRPr="006D2FC4">
              <w:rPr>
                <w:rFonts w:ascii="Calibri" w:hAnsi="Calibri"/>
              </w:rPr>
              <w:t>**)  dle potřeby</w:t>
            </w:r>
          </w:p>
        </w:tc>
        <w:tc>
          <w:tcPr>
            <w:tcW w:w="3686" w:type="dxa"/>
          </w:tcPr>
          <w:p w:rsidR="009426CE" w:rsidRPr="006D2FC4" w:rsidRDefault="009426CE" w:rsidP="007A558C">
            <w:pPr>
              <w:tabs>
                <w:tab w:val="left" w:pos="540"/>
              </w:tabs>
              <w:spacing w:before="120"/>
              <w:rPr>
                <w:rFonts w:ascii="Calibri" w:hAnsi="Calibri"/>
              </w:rPr>
            </w:pPr>
          </w:p>
        </w:tc>
      </w:tr>
      <w:tr w:rsidR="009426CE" w:rsidRPr="006D2FC4" w:rsidTr="007A558C">
        <w:trPr>
          <w:trHeight w:val="290"/>
        </w:trPr>
        <w:tc>
          <w:tcPr>
            <w:tcW w:w="5103" w:type="dxa"/>
          </w:tcPr>
          <w:p w:rsidR="009426CE" w:rsidRPr="006D2FC4" w:rsidRDefault="009426CE" w:rsidP="007A558C">
            <w:pPr>
              <w:tabs>
                <w:tab w:val="left" w:pos="540"/>
              </w:tabs>
              <w:spacing w:before="120"/>
              <w:rPr>
                <w:rFonts w:ascii="Calibri" w:hAnsi="Calibri"/>
              </w:rPr>
            </w:pPr>
            <w:r w:rsidRPr="006D2FC4">
              <w:rPr>
                <w:rFonts w:ascii="Calibri" w:hAnsi="Calibri"/>
              </w:rPr>
              <w:t>***) při čerpacích zkouškách</w:t>
            </w:r>
          </w:p>
        </w:tc>
        <w:tc>
          <w:tcPr>
            <w:tcW w:w="3686" w:type="dxa"/>
          </w:tcPr>
          <w:p w:rsidR="009426CE" w:rsidRPr="006D2FC4" w:rsidRDefault="009426CE" w:rsidP="007A558C">
            <w:pPr>
              <w:tabs>
                <w:tab w:val="left" w:pos="540"/>
              </w:tabs>
              <w:spacing w:before="120"/>
              <w:rPr>
                <w:rFonts w:ascii="Calibri" w:hAnsi="Calibri"/>
              </w:rPr>
            </w:pPr>
          </w:p>
        </w:tc>
      </w:tr>
    </w:tbl>
    <w:p w:rsidR="009426CE" w:rsidRDefault="009426CE" w:rsidP="00493064">
      <w:pPr>
        <w:pStyle w:val="Odstavecseseznamem"/>
        <w:numPr>
          <w:ilvl w:val="0"/>
          <w:numId w:val="17"/>
        </w:numPr>
        <w:tabs>
          <w:tab w:val="left" w:pos="540"/>
        </w:tabs>
        <w:spacing w:before="120"/>
      </w:pPr>
    </w:p>
    <w:p w:rsidR="000F6094" w:rsidRPr="003F5F91" w:rsidRDefault="000F6094">
      <w:pPr>
        <w:spacing w:before="120"/>
        <w:ind w:left="567"/>
      </w:pPr>
      <w:bookmarkStart w:id="71" w:name="_GoBack"/>
      <w:bookmarkEnd w:id="71"/>
    </w:p>
    <w:p w:rsidR="007518EF" w:rsidRPr="003F5F91" w:rsidRDefault="007518EF" w:rsidP="007518EF">
      <w:pPr>
        <w:spacing w:before="120"/>
      </w:pPr>
      <w:r w:rsidRPr="003F5F91">
        <w:lastRenderedPageBreak/>
        <w:t>Příloha č. 1</w:t>
      </w:r>
      <w:r w:rsidR="00AE09BE">
        <w:t xml:space="preserve"> Schéma HR-63 před POS</w:t>
      </w:r>
    </w:p>
    <w:p w:rsidR="008D6C09" w:rsidRDefault="00165E96" w:rsidP="007518EF">
      <w:pPr>
        <w:spacing w:before="120"/>
      </w:pPr>
      <w:r>
        <w:rPr>
          <w:noProof/>
        </w:rPr>
        <w:drawing>
          <wp:inline distT="0" distB="0" distL="0" distR="0">
            <wp:extent cx="4418528" cy="8162096"/>
            <wp:effectExtent l="0" t="0" r="127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gif"/>
                    <pic:cNvPicPr/>
                  </pic:nvPicPr>
                  <pic:blipFill>
                    <a:blip r:embed="rId11">
                      <a:extLst>
                        <a:ext uri="{28A0092B-C50C-407E-A947-70E740481C1C}">
                          <a14:useLocalDpi xmlns:a14="http://schemas.microsoft.com/office/drawing/2010/main" val="0"/>
                        </a:ext>
                      </a:extLst>
                    </a:blip>
                    <a:stretch>
                      <a:fillRect/>
                    </a:stretch>
                  </pic:blipFill>
                  <pic:spPr>
                    <a:xfrm>
                      <a:off x="0" y="0"/>
                      <a:ext cx="4417313" cy="8159852"/>
                    </a:xfrm>
                    <a:prstGeom prst="rect">
                      <a:avLst/>
                    </a:prstGeom>
                  </pic:spPr>
                </pic:pic>
              </a:graphicData>
            </a:graphic>
          </wp:inline>
        </w:drawing>
      </w:r>
    </w:p>
    <w:p w:rsidR="00094F39" w:rsidRDefault="00094F39" w:rsidP="007518EF">
      <w:pPr>
        <w:spacing w:before="120"/>
      </w:pPr>
      <w:r>
        <w:lastRenderedPageBreak/>
        <w:t>Příloha č. 2</w:t>
      </w:r>
      <w:r w:rsidR="00AE09BE">
        <w:t xml:space="preserve"> Schéma HR-95 před POS</w:t>
      </w:r>
    </w:p>
    <w:p w:rsidR="00684046" w:rsidRDefault="003C7F73" w:rsidP="007518EF">
      <w:pPr>
        <w:spacing w:before="120"/>
      </w:pPr>
      <w:r>
        <w:rPr>
          <w:noProof/>
        </w:rPr>
        <w:drawing>
          <wp:inline distT="0" distB="0" distL="0" distR="0">
            <wp:extent cx="4462062" cy="8069432"/>
            <wp:effectExtent l="0" t="0" r="0" b="825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gif"/>
                    <pic:cNvPicPr/>
                  </pic:nvPicPr>
                  <pic:blipFill>
                    <a:blip r:embed="rId12">
                      <a:extLst>
                        <a:ext uri="{28A0092B-C50C-407E-A947-70E740481C1C}">
                          <a14:useLocalDpi xmlns:a14="http://schemas.microsoft.com/office/drawing/2010/main" val="0"/>
                        </a:ext>
                      </a:extLst>
                    </a:blip>
                    <a:stretch>
                      <a:fillRect/>
                    </a:stretch>
                  </pic:blipFill>
                  <pic:spPr>
                    <a:xfrm>
                      <a:off x="0" y="0"/>
                      <a:ext cx="4464466" cy="8073779"/>
                    </a:xfrm>
                    <a:prstGeom prst="rect">
                      <a:avLst/>
                    </a:prstGeom>
                  </pic:spPr>
                </pic:pic>
              </a:graphicData>
            </a:graphic>
          </wp:inline>
        </w:drawing>
      </w:r>
    </w:p>
    <w:p w:rsidR="00684046" w:rsidRDefault="00684046" w:rsidP="00684046">
      <w:pPr>
        <w:spacing w:before="120"/>
      </w:pPr>
      <w:r w:rsidRPr="003F5F91">
        <w:lastRenderedPageBreak/>
        <w:t>Příloha č.</w:t>
      </w:r>
      <w:r w:rsidR="00AE09BE">
        <w:t xml:space="preserve"> </w:t>
      </w:r>
      <w:r>
        <w:t>3</w:t>
      </w:r>
      <w:r w:rsidR="00AE09BE">
        <w:t xml:space="preserve"> Schéma HR-117 před POS</w:t>
      </w:r>
    </w:p>
    <w:p w:rsidR="00094F39" w:rsidRPr="003F5F91" w:rsidRDefault="002C1307" w:rsidP="007518EF">
      <w:pPr>
        <w:spacing w:before="120"/>
      </w:pPr>
      <w:r>
        <w:rPr>
          <w:noProof/>
        </w:rPr>
        <w:drawing>
          <wp:inline distT="0" distB="0" distL="0" distR="0">
            <wp:extent cx="4800600" cy="7986129"/>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1108" cy="7986974"/>
                    </a:xfrm>
                    <a:prstGeom prst="rect">
                      <a:avLst/>
                    </a:prstGeom>
                    <a:noFill/>
                    <a:ln>
                      <a:noFill/>
                    </a:ln>
                  </pic:spPr>
                </pic:pic>
              </a:graphicData>
            </a:graphic>
          </wp:inline>
        </w:drawing>
      </w:r>
    </w:p>
    <w:p w:rsidR="007A558C" w:rsidRDefault="007A558C" w:rsidP="007A558C">
      <w:pPr>
        <w:spacing w:before="120"/>
      </w:pPr>
      <w:r w:rsidRPr="003F5F91">
        <w:lastRenderedPageBreak/>
        <w:t>Příloha č.</w:t>
      </w:r>
      <w:r w:rsidR="00AE09BE">
        <w:t xml:space="preserve"> </w:t>
      </w:r>
      <w:r>
        <w:t>4</w:t>
      </w:r>
      <w:r w:rsidR="00AE09BE">
        <w:t xml:space="preserve"> Schéma HR-63 po</w:t>
      </w:r>
      <w:r w:rsidR="00630532">
        <w:t xml:space="preserve"> POS</w:t>
      </w:r>
      <w:r w:rsidR="00AE09BE">
        <w:t xml:space="preserve"> </w:t>
      </w:r>
    </w:p>
    <w:p w:rsidR="00630532" w:rsidRDefault="00630532" w:rsidP="007A558C">
      <w:pPr>
        <w:spacing w:before="120"/>
      </w:pPr>
      <w:r>
        <w:rPr>
          <w:noProof/>
        </w:rPr>
        <w:drawing>
          <wp:inline distT="0" distB="0" distL="0" distR="0" wp14:anchorId="4E870968" wp14:editId="2D80BDFD">
            <wp:extent cx="4382882" cy="8096250"/>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3.gif"/>
                    <pic:cNvPicPr/>
                  </pic:nvPicPr>
                  <pic:blipFill>
                    <a:blip r:embed="rId14">
                      <a:extLst>
                        <a:ext uri="{28A0092B-C50C-407E-A947-70E740481C1C}">
                          <a14:useLocalDpi xmlns:a14="http://schemas.microsoft.com/office/drawing/2010/main" val="0"/>
                        </a:ext>
                      </a:extLst>
                    </a:blip>
                    <a:stretch>
                      <a:fillRect/>
                    </a:stretch>
                  </pic:blipFill>
                  <pic:spPr>
                    <a:xfrm>
                      <a:off x="0" y="0"/>
                      <a:ext cx="4383712" cy="8097783"/>
                    </a:xfrm>
                    <a:prstGeom prst="rect">
                      <a:avLst/>
                    </a:prstGeom>
                  </pic:spPr>
                </pic:pic>
              </a:graphicData>
            </a:graphic>
          </wp:inline>
        </w:drawing>
      </w:r>
    </w:p>
    <w:p w:rsidR="007A558C" w:rsidRDefault="007A558C" w:rsidP="00824B38">
      <w:pPr>
        <w:spacing w:before="120"/>
      </w:pPr>
      <w:r w:rsidRPr="003F5F91">
        <w:lastRenderedPageBreak/>
        <w:t>Příloha č.</w:t>
      </w:r>
      <w:r w:rsidR="00AE09BE">
        <w:t xml:space="preserve"> </w:t>
      </w:r>
      <w:r>
        <w:t>5</w:t>
      </w:r>
      <w:r w:rsidR="00AE09BE">
        <w:t xml:space="preserve"> Schéma HR-95 po POS</w:t>
      </w:r>
    </w:p>
    <w:p w:rsidR="007A558C" w:rsidRDefault="008F1909" w:rsidP="00824B38">
      <w:pPr>
        <w:spacing w:before="120"/>
      </w:pPr>
      <w:r>
        <w:rPr>
          <w:noProof/>
        </w:rPr>
        <w:drawing>
          <wp:inline distT="0" distB="0" distL="0" distR="0" wp14:anchorId="7CBFA6B0" wp14:editId="5F6AA5F9">
            <wp:extent cx="4540051" cy="815340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1.gif"/>
                    <pic:cNvPicPr/>
                  </pic:nvPicPr>
                  <pic:blipFill>
                    <a:blip r:embed="rId15">
                      <a:extLst>
                        <a:ext uri="{28A0092B-C50C-407E-A947-70E740481C1C}">
                          <a14:useLocalDpi xmlns:a14="http://schemas.microsoft.com/office/drawing/2010/main" val="0"/>
                        </a:ext>
                      </a:extLst>
                    </a:blip>
                    <a:stretch>
                      <a:fillRect/>
                    </a:stretch>
                  </pic:blipFill>
                  <pic:spPr>
                    <a:xfrm>
                      <a:off x="0" y="0"/>
                      <a:ext cx="4538362" cy="8150367"/>
                    </a:xfrm>
                    <a:prstGeom prst="rect">
                      <a:avLst/>
                    </a:prstGeom>
                  </pic:spPr>
                </pic:pic>
              </a:graphicData>
            </a:graphic>
          </wp:inline>
        </w:drawing>
      </w:r>
    </w:p>
    <w:p w:rsidR="007A558C" w:rsidRDefault="007A558C" w:rsidP="007A558C">
      <w:pPr>
        <w:spacing w:before="120"/>
      </w:pPr>
      <w:r w:rsidRPr="003F5F91">
        <w:lastRenderedPageBreak/>
        <w:t>Příloha č.</w:t>
      </w:r>
      <w:r w:rsidR="00AE09BE">
        <w:t xml:space="preserve"> </w:t>
      </w:r>
      <w:r>
        <w:t>6</w:t>
      </w:r>
      <w:r w:rsidR="00AE09BE">
        <w:t xml:space="preserve"> Schéma HR-117 po POS</w:t>
      </w:r>
    </w:p>
    <w:p w:rsidR="00FC39C5" w:rsidRDefault="008F1909" w:rsidP="007A558C">
      <w:pPr>
        <w:spacing w:before="120"/>
      </w:pPr>
      <w:r>
        <w:rPr>
          <w:noProof/>
        </w:rPr>
        <w:drawing>
          <wp:inline distT="0" distB="0" distL="0" distR="0">
            <wp:extent cx="4524375" cy="8092794"/>
            <wp:effectExtent l="0" t="0" r="0" b="381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2.gif"/>
                    <pic:cNvPicPr/>
                  </pic:nvPicPr>
                  <pic:blipFill>
                    <a:blip r:embed="rId16">
                      <a:extLst>
                        <a:ext uri="{28A0092B-C50C-407E-A947-70E740481C1C}">
                          <a14:useLocalDpi xmlns:a14="http://schemas.microsoft.com/office/drawing/2010/main" val="0"/>
                        </a:ext>
                      </a:extLst>
                    </a:blip>
                    <a:stretch>
                      <a:fillRect/>
                    </a:stretch>
                  </pic:blipFill>
                  <pic:spPr>
                    <a:xfrm>
                      <a:off x="0" y="0"/>
                      <a:ext cx="4522692" cy="8089783"/>
                    </a:xfrm>
                    <a:prstGeom prst="rect">
                      <a:avLst/>
                    </a:prstGeom>
                  </pic:spPr>
                </pic:pic>
              </a:graphicData>
            </a:graphic>
          </wp:inline>
        </w:drawing>
      </w:r>
    </w:p>
    <w:p w:rsidR="001942E3" w:rsidRDefault="00824B38" w:rsidP="00256E6A">
      <w:pPr>
        <w:keepNext/>
        <w:tabs>
          <w:tab w:val="left" w:pos="540"/>
        </w:tabs>
        <w:spacing w:before="120"/>
      </w:pPr>
      <w:r w:rsidRPr="003F5F91">
        <w:lastRenderedPageBreak/>
        <w:t>Příloha č.</w:t>
      </w:r>
      <w:r w:rsidR="00DD7447">
        <w:t xml:space="preserve"> </w:t>
      </w:r>
      <w:r w:rsidR="007A558C">
        <w:t>7</w:t>
      </w:r>
      <w:r w:rsidR="001942E3">
        <w:t>A - Produkční kříž</w:t>
      </w:r>
      <w:r w:rsidR="001942E3" w:rsidRPr="00F519C9">
        <w:t xml:space="preserve"> Cameron</w:t>
      </w:r>
    </w:p>
    <w:p w:rsidR="004936E3" w:rsidRDefault="00256E6A" w:rsidP="001942E3">
      <w:pPr>
        <w:keepNext/>
        <w:tabs>
          <w:tab w:val="left" w:pos="540"/>
        </w:tabs>
        <w:spacing w:before="120"/>
      </w:pPr>
      <w:r>
        <w:rPr>
          <w:noProof/>
        </w:rPr>
        <w:drawing>
          <wp:inline distT="0" distB="0" distL="0" distR="0">
            <wp:extent cx="5759450" cy="5992495"/>
            <wp:effectExtent l="0" t="0" r="0" b="825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_Cam_no_CL.gif"/>
                    <pic:cNvPicPr/>
                  </pic:nvPicPr>
                  <pic:blipFill>
                    <a:blip r:embed="rId17">
                      <a:extLst>
                        <a:ext uri="{28A0092B-C50C-407E-A947-70E740481C1C}">
                          <a14:useLocalDpi xmlns:a14="http://schemas.microsoft.com/office/drawing/2010/main" val="0"/>
                        </a:ext>
                      </a:extLst>
                    </a:blip>
                    <a:stretch>
                      <a:fillRect/>
                    </a:stretch>
                  </pic:blipFill>
                  <pic:spPr>
                    <a:xfrm>
                      <a:off x="0" y="0"/>
                      <a:ext cx="5759450" cy="5992495"/>
                    </a:xfrm>
                    <a:prstGeom prst="rect">
                      <a:avLst/>
                    </a:prstGeom>
                  </pic:spPr>
                </pic:pic>
              </a:graphicData>
            </a:graphic>
          </wp:inline>
        </w:drawing>
      </w:r>
    </w:p>
    <w:p w:rsidR="001942E3" w:rsidRDefault="001942E3" w:rsidP="001942E3">
      <w:pPr>
        <w:tabs>
          <w:tab w:val="left" w:pos="540"/>
        </w:tabs>
        <w:spacing w:before="120"/>
      </w:pPr>
    </w:p>
    <w:p w:rsidR="001942E3" w:rsidRDefault="001942E3" w:rsidP="001942E3">
      <w:pPr>
        <w:tabs>
          <w:tab w:val="left" w:pos="540"/>
        </w:tabs>
        <w:spacing w:before="120"/>
      </w:pPr>
    </w:p>
    <w:p w:rsidR="001942E3" w:rsidRDefault="001942E3" w:rsidP="001942E3">
      <w:pPr>
        <w:tabs>
          <w:tab w:val="left" w:pos="540"/>
        </w:tabs>
        <w:spacing w:before="120"/>
      </w:pPr>
    </w:p>
    <w:p w:rsidR="001942E3" w:rsidRDefault="001942E3" w:rsidP="001942E3">
      <w:pPr>
        <w:tabs>
          <w:tab w:val="left" w:pos="540"/>
        </w:tabs>
        <w:spacing w:before="120"/>
      </w:pPr>
    </w:p>
    <w:p w:rsidR="001942E3" w:rsidRDefault="001942E3" w:rsidP="001942E3">
      <w:pPr>
        <w:tabs>
          <w:tab w:val="left" w:pos="540"/>
        </w:tabs>
        <w:spacing w:before="120"/>
      </w:pPr>
    </w:p>
    <w:p w:rsidR="001942E3" w:rsidRDefault="001942E3" w:rsidP="001942E3">
      <w:pPr>
        <w:tabs>
          <w:tab w:val="left" w:pos="540"/>
        </w:tabs>
        <w:spacing w:before="120"/>
      </w:pPr>
    </w:p>
    <w:p w:rsidR="001942E3" w:rsidRPr="001942E3" w:rsidRDefault="001942E3" w:rsidP="00256E6A">
      <w:pPr>
        <w:keepNext/>
        <w:tabs>
          <w:tab w:val="left" w:pos="540"/>
        </w:tabs>
        <w:spacing w:before="120"/>
      </w:pPr>
      <w:r w:rsidRPr="003F5F91">
        <w:lastRenderedPageBreak/>
        <w:t>Příloha č.</w:t>
      </w:r>
      <w:r>
        <w:t xml:space="preserve"> 7B - Spodní část kříže Cameron</w:t>
      </w:r>
      <w:r w:rsidR="00F74A5C">
        <w:t xml:space="preserve"> </w:t>
      </w:r>
    </w:p>
    <w:p w:rsidR="001942E3" w:rsidRPr="00F519C9" w:rsidRDefault="00256E6A" w:rsidP="001942E3">
      <w:pPr>
        <w:keepNext/>
        <w:tabs>
          <w:tab w:val="left" w:pos="540"/>
        </w:tabs>
        <w:spacing w:before="120"/>
      </w:pPr>
      <w:r>
        <w:rPr>
          <w:noProof/>
        </w:rPr>
        <w:drawing>
          <wp:inline distT="0" distB="0" distL="0" distR="0">
            <wp:extent cx="5762625" cy="3494473"/>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K_Cam_5,5TeK_3_1_8_MK.gif"/>
                    <pic:cNvPicPr/>
                  </pic:nvPicPr>
                  <pic:blipFill rotWithShape="1">
                    <a:blip r:embed="rId18">
                      <a:extLst>
                        <a:ext uri="{28A0092B-C50C-407E-A947-70E740481C1C}">
                          <a14:useLocalDpi xmlns:a14="http://schemas.microsoft.com/office/drawing/2010/main" val="0"/>
                        </a:ext>
                      </a:extLst>
                    </a:blip>
                    <a:srcRect t="2395"/>
                    <a:stretch/>
                  </pic:blipFill>
                  <pic:spPr bwMode="auto">
                    <a:xfrm>
                      <a:off x="0" y="0"/>
                      <a:ext cx="5759450" cy="3492548"/>
                    </a:xfrm>
                    <a:prstGeom prst="rect">
                      <a:avLst/>
                    </a:prstGeom>
                    <a:ln>
                      <a:noFill/>
                    </a:ln>
                    <a:extLst>
                      <a:ext uri="{53640926-AAD7-44D8-BBD7-CCE9431645EC}">
                        <a14:shadowObscured xmlns:a14="http://schemas.microsoft.com/office/drawing/2010/main"/>
                      </a:ext>
                    </a:extLst>
                  </pic:spPr>
                </pic:pic>
              </a:graphicData>
            </a:graphic>
          </wp:inline>
        </w:drawing>
      </w:r>
    </w:p>
    <w:p w:rsidR="00256E6A" w:rsidRDefault="00256E6A" w:rsidP="00256E6A">
      <w:pPr>
        <w:keepNext/>
        <w:tabs>
          <w:tab w:val="left" w:pos="540"/>
        </w:tabs>
        <w:spacing w:before="120"/>
      </w:pPr>
      <w:r w:rsidRPr="003F5F91">
        <w:t>Příloha č.</w:t>
      </w:r>
      <w:r>
        <w:t xml:space="preserve"> 7C – Základní příruba Cameron </w:t>
      </w:r>
    </w:p>
    <w:p w:rsidR="00256E6A" w:rsidRPr="001942E3" w:rsidRDefault="00882969" w:rsidP="00256E6A">
      <w:pPr>
        <w:tabs>
          <w:tab w:val="left" w:pos="540"/>
        </w:tabs>
        <w:spacing w:before="120"/>
      </w:pPr>
      <w:r>
        <w:rPr>
          <w:noProof/>
        </w:rPr>
        <w:drawing>
          <wp:inline distT="0" distB="0" distL="0" distR="0">
            <wp:extent cx="5759450" cy="3478530"/>
            <wp:effectExtent l="0" t="0" r="0" b="762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_Cam_5.5x9_5_8.gif"/>
                    <pic:cNvPicPr/>
                  </pic:nvPicPr>
                  <pic:blipFill>
                    <a:blip r:embed="rId19">
                      <a:extLst>
                        <a:ext uri="{28A0092B-C50C-407E-A947-70E740481C1C}">
                          <a14:useLocalDpi xmlns:a14="http://schemas.microsoft.com/office/drawing/2010/main" val="0"/>
                        </a:ext>
                      </a:extLst>
                    </a:blip>
                    <a:stretch>
                      <a:fillRect/>
                    </a:stretch>
                  </pic:blipFill>
                  <pic:spPr>
                    <a:xfrm>
                      <a:off x="0" y="0"/>
                      <a:ext cx="5759450" cy="3478530"/>
                    </a:xfrm>
                    <a:prstGeom prst="rect">
                      <a:avLst/>
                    </a:prstGeom>
                  </pic:spPr>
                </pic:pic>
              </a:graphicData>
            </a:graphic>
          </wp:inline>
        </w:drawing>
      </w:r>
    </w:p>
    <w:p w:rsidR="00256E6A" w:rsidRDefault="00256E6A" w:rsidP="001942E3">
      <w:pPr>
        <w:tabs>
          <w:tab w:val="left" w:pos="540"/>
        </w:tabs>
        <w:spacing w:before="120"/>
      </w:pPr>
    </w:p>
    <w:p w:rsidR="001942E3" w:rsidRPr="001942E3" w:rsidRDefault="001942E3" w:rsidP="001942E3">
      <w:pPr>
        <w:tabs>
          <w:tab w:val="left" w:pos="540"/>
        </w:tabs>
        <w:spacing w:before="120"/>
      </w:pPr>
      <w:r w:rsidRPr="003F5F91">
        <w:lastRenderedPageBreak/>
        <w:t>Příloha č.</w:t>
      </w:r>
      <w:r w:rsidR="00256E6A">
        <w:t xml:space="preserve"> 7D</w:t>
      </w:r>
      <w:r>
        <w:t xml:space="preserve"> - Spodní část </w:t>
      </w:r>
      <w:r w:rsidR="004936E3">
        <w:t xml:space="preserve">produkčního </w:t>
      </w:r>
      <w:r>
        <w:t xml:space="preserve">kříže </w:t>
      </w:r>
      <w:r w:rsidR="004936E3">
        <w:t>MND</w:t>
      </w:r>
    </w:p>
    <w:p w:rsidR="004936E3" w:rsidRDefault="00882969">
      <w:pPr>
        <w:spacing w:line="240" w:lineRule="auto"/>
      </w:pPr>
      <w:r>
        <w:rPr>
          <w:noProof/>
        </w:rPr>
        <w:drawing>
          <wp:inline distT="0" distB="0" distL="0" distR="0">
            <wp:extent cx="5759450" cy="423291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K_Valuch_5.5TeK_3_1_8_MK.gif"/>
                    <pic:cNvPicPr/>
                  </pic:nvPicPr>
                  <pic:blipFill>
                    <a:blip r:embed="rId20">
                      <a:extLst>
                        <a:ext uri="{28A0092B-C50C-407E-A947-70E740481C1C}">
                          <a14:useLocalDpi xmlns:a14="http://schemas.microsoft.com/office/drawing/2010/main" val="0"/>
                        </a:ext>
                      </a:extLst>
                    </a:blip>
                    <a:stretch>
                      <a:fillRect/>
                    </a:stretch>
                  </pic:blipFill>
                  <pic:spPr>
                    <a:xfrm>
                      <a:off x="0" y="0"/>
                      <a:ext cx="5759450" cy="4232910"/>
                    </a:xfrm>
                    <a:prstGeom prst="rect">
                      <a:avLst/>
                    </a:prstGeom>
                  </pic:spPr>
                </pic:pic>
              </a:graphicData>
            </a:graphic>
          </wp:inline>
        </w:drawing>
      </w:r>
    </w:p>
    <w:p w:rsidR="004936E3" w:rsidRDefault="004936E3" w:rsidP="00256E6A">
      <w:pPr>
        <w:keepNext/>
        <w:tabs>
          <w:tab w:val="left" w:pos="540"/>
        </w:tabs>
        <w:spacing w:before="120"/>
      </w:pPr>
      <w:r w:rsidRPr="003F5F91">
        <w:lastRenderedPageBreak/>
        <w:t>Příloha č.</w:t>
      </w:r>
      <w:r w:rsidR="00256E6A">
        <w:t xml:space="preserve"> 7E</w:t>
      </w:r>
      <w:r>
        <w:t xml:space="preserve"> – Základní příruba MND</w:t>
      </w:r>
      <w:r w:rsidR="00F74A5C">
        <w:t xml:space="preserve"> </w:t>
      </w:r>
    </w:p>
    <w:p w:rsidR="00671359" w:rsidRPr="001942E3" w:rsidRDefault="00256E6A" w:rsidP="004936E3">
      <w:pPr>
        <w:tabs>
          <w:tab w:val="left" w:pos="540"/>
        </w:tabs>
        <w:spacing w:before="120"/>
      </w:pPr>
      <w:r>
        <w:rPr>
          <w:noProof/>
        </w:rPr>
        <w:drawing>
          <wp:inline distT="0" distB="0" distL="0" distR="0">
            <wp:extent cx="5759450" cy="4152265"/>
            <wp:effectExtent l="0" t="0" r="0" b="63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_Valuch_5,5x9_5_8.g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4152265"/>
                    </a:xfrm>
                    <a:prstGeom prst="rect">
                      <a:avLst/>
                    </a:prstGeom>
                  </pic:spPr>
                </pic:pic>
              </a:graphicData>
            </a:graphic>
          </wp:inline>
        </w:drawing>
      </w:r>
    </w:p>
    <w:p w:rsidR="001942E3" w:rsidRPr="00F519C9" w:rsidRDefault="001942E3" w:rsidP="001942E3">
      <w:pPr>
        <w:keepNext/>
        <w:tabs>
          <w:tab w:val="left" w:pos="540"/>
        </w:tabs>
        <w:spacing w:before="120"/>
      </w:pPr>
    </w:p>
    <w:p w:rsidR="001942E3" w:rsidRDefault="001942E3" w:rsidP="00824B38">
      <w:pPr>
        <w:spacing w:before="120"/>
      </w:pPr>
    </w:p>
    <w:p w:rsidR="00D4674B" w:rsidRDefault="00D4674B"/>
    <w:p w:rsidR="00D4674B" w:rsidRDefault="00D4674B"/>
    <w:p w:rsidR="004936E3" w:rsidRDefault="004936E3" w:rsidP="004936E3">
      <w:pPr>
        <w:tabs>
          <w:tab w:val="left" w:pos="540"/>
        </w:tabs>
        <w:spacing w:before="120"/>
      </w:pPr>
    </w:p>
    <w:p w:rsidR="004936E3" w:rsidRDefault="004936E3" w:rsidP="004936E3">
      <w:pPr>
        <w:tabs>
          <w:tab w:val="left" w:pos="540"/>
        </w:tabs>
        <w:spacing w:before="120"/>
      </w:pPr>
    </w:p>
    <w:p w:rsidR="004936E3" w:rsidRDefault="004936E3" w:rsidP="004936E3">
      <w:pPr>
        <w:tabs>
          <w:tab w:val="left" w:pos="540"/>
        </w:tabs>
        <w:spacing w:before="120"/>
      </w:pPr>
    </w:p>
    <w:p w:rsidR="004936E3" w:rsidRDefault="004936E3" w:rsidP="004936E3">
      <w:pPr>
        <w:tabs>
          <w:tab w:val="left" w:pos="540"/>
        </w:tabs>
        <w:spacing w:before="120"/>
      </w:pPr>
    </w:p>
    <w:p w:rsidR="004936E3" w:rsidRDefault="004936E3" w:rsidP="004936E3">
      <w:pPr>
        <w:tabs>
          <w:tab w:val="left" w:pos="540"/>
        </w:tabs>
        <w:spacing w:before="120"/>
      </w:pPr>
    </w:p>
    <w:p w:rsidR="005F07AF" w:rsidRDefault="005F07AF" w:rsidP="004936E3">
      <w:pPr>
        <w:tabs>
          <w:tab w:val="left" w:pos="540"/>
        </w:tabs>
        <w:spacing w:before="120"/>
      </w:pPr>
    </w:p>
    <w:p w:rsidR="005F07AF" w:rsidRDefault="005F07AF" w:rsidP="004936E3">
      <w:pPr>
        <w:tabs>
          <w:tab w:val="left" w:pos="540"/>
        </w:tabs>
        <w:spacing w:before="120"/>
      </w:pPr>
    </w:p>
    <w:p w:rsidR="004936E3" w:rsidRPr="001942E3" w:rsidRDefault="004936E3" w:rsidP="00093D9C">
      <w:pPr>
        <w:keepNext/>
        <w:tabs>
          <w:tab w:val="left" w:pos="540"/>
        </w:tabs>
        <w:spacing w:before="120"/>
      </w:pPr>
      <w:r w:rsidRPr="003F5F91">
        <w:lastRenderedPageBreak/>
        <w:t>Příloha č.</w:t>
      </w:r>
      <w:r>
        <w:t xml:space="preserve"> 7</w:t>
      </w:r>
      <w:r w:rsidR="00671359">
        <w:t>F</w:t>
      </w:r>
      <w:r>
        <w:t xml:space="preserve"> – Schéma nového ústí </w:t>
      </w:r>
    </w:p>
    <w:p w:rsidR="00030A3A" w:rsidRDefault="005804A8">
      <w:r>
        <w:rPr>
          <w:noProof/>
        </w:rPr>
        <w:drawing>
          <wp:inline distT="0" distB="0" distL="0" distR="0" wp14:anchorId="45C36987" wp14:editId="74B42B6B">
            <wp:extent cx="5753100" cy="6457950"/>
            <wp:effectExtent l="0" t="0" r="0" b="0"/>
            <wp:docPr id="4" name="Obrázek 4" descr="C:\Dokumenty_moje\Informace\Produkční kříž_soubory\nové ústí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y_moje\Informace\Produkční kříž_soubory\nové ústí .tif"/>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3648" b="2163"/>
                    <a:stretch/>
                  </pic:blipFill>
                  <pic:spPr bwMode="auto">
                    <a:xfrm>
                      <a:off x="0" y="0"/>
                      <a:ext cx="5759450" cy="6465078"/>
                    </a:xfrm>
                    <a:prstGeom prst="rect">
                      <a:avLst/>
                    </a:prstGeom>
                    <a:noFill/>
                    <a:ln>
                      <a:noFill/>
                    </a:ln>
                    <a:extLst>
                      <a:ext uri="{53640926-AAD7-44D8-BBD7-CCE9431645EC}">
                        <a14:shadowObscured xmlns:a14="http://schemas.microsoft.com/office/drawing/2010/main"/>
                      </a:ext>
                    </a:extLst>
                  </pic:spPr>
                </pic:pic>
              </a:graphicData>
            </a:graphic>
          </wp:inline>
        </w:drawing>
      </w:r>
    </w:p>
    <w:p w:rsidR="005804A8" w:rsidRDefault="005804A8" w:rsidP="00824B38">
      <w:pPr>
        <w:spacing w:before="120"/>
      </w:pPr>
    </w:p>
    <w:p w:rsidR="005804A8" w:rsidRDefault="005804A8" w:rsidP="00824B38">
      <w:pPr>
        <w:spacing w:before="120"/>
      </w:pPr>
    </w:p>
    <w:p w:rsidR="005804A8" w:rsidRDefault="005804A8" w:rsidP="00824B38">
      <w:pPr>
        <w:spacing w:before="120"/>
      </w:pPr>
    </w:p>
    <w:p w:rsidR="004936E3" w:rsidRDefault="004936E3" w:rsidP="00824B38">
      <w:pPr>
        <w:spacing w:before="120"/>
      </w:pPr>
    </w:p>
    <w:p w:rsidR="004936E3" w:rsidRDefault="004936E3" w:rsidP="00824B38">
      <w:pPr>
        <w:spacing w:before="120"/>
      </w:pPr>
    </w:p>
    <w:p w:rsidR="007518EF" w:rsidRPr="003F5F91" w:rsidRDefault="00030A3A" w:rsidP="00824B38">
      <w:pPr>
        <w:spacing w:before="120"/>
      </w:pPr>
      <w:r w:rsidRPr="003F5F91">
        <w:lastRenderedPageBreak/>
        <w:t xml:space="preserve">Příloha č. </w:t>
      </w:r>
      <w:r w:rsidR="007A558C">
        <w:t>8</w:t>
      </w:r>
    </w:p>
    <w:p w:rsidR="00E02C43" w:rsidRDefault="00D40F26" w:rsidP="00824B38">
      <w:pPr>
        <w:spacing w:before="120"/>
      </w:pPr>
      <w:r>
        <w:rPr>
          <w:noProof/>
        </w:rPr>
        <w:drawing>
          <wp:inline distT="0" distB="0" distL="0" distR="0">
            <wp:extent cx="5753100" cy="3019425"/>
            <wp:effectExtent l="0" t="0" r="0" b="952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3019425"/>
                    </a:xfrm>
                    <a:prstGeom prst="rect">
                      <a:avLst/>
                    </a:prstGeom>
                    <a:noFill/>
                    <a:ln>
                      <a:noFill/>
                    </a:ln>
                  </pic:spPr>
                </pic:pic>
              </a:graphicData>
            </a:graphic>
          </wp:inline>
        </w:drawing>
      </w:r>
    </w:p>
    <w:p w:rsidR="00D40F26" w:rsidRDefault="00D40F26" w:rsidP="00824B38">
      <w:pPr>
        <w:spacing w:before="120"/>
      </w:pPr>
      <w:r>
        <w:rPr>
          <w:noProof/>
        </w:rPr>
        <w:drawing>
          <wp:inline distT="0" distB="0" distL="0" distR="0">
            <wp:extent cx="5756910" cy="2989580"/>
            <wp:effectExtent l="0" t="0" r="0" b="127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910" cy="2989580"/>
                    </a:xfrm>
                    <a:prstGeom prst="rect">
                      <a:avLst/>
                    </a:prstGeom>
                    <a:noFill/>
                    <a:ln>
                      <a:noFill/>
                    </a:ln>
                  </pic:spPr>
                </pic:pic>
              </a:graphicData>
            </a:graphic>
          </wp:inline>
        </w:drawing>
      </w:r>
    </w:p>
    <w:p w:rsidR="00D40F26" w:rsidRPr="003F5F91" w:rsidRDefault="00D40F26" w:rsidP="00824B38">
      <w:pPr>
        <w:spacing w:before="120"/>
      </w:pPr>
      <w:r>
        <w:rPr>
          <w:noProof/>
        </w:rPr>
        <w:lastRenderedPageBreak/>
        <w:drawing>
          <wp:inline distT="0" distB="0" distL="0" distR="0">
            <wp:extent cx="5756910" cy="2997835"/>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910" cy="2997835"/>
                    </a:xfrm>
                    <a:prstGeom prst="rect">
                      <a:avLst/>
                    </a:prstGeom>
                    <a:noFill/>
                    <a:ln>
                      <a:noFill/>
                    </a:ln>
                  </pic:spPr>
                </pic:pic>
              </a:graphicData>
            </a:graphic>
          </wp:inline>
        </w:drawing>
      </w:r>
    </w:p>
    <w:sectPr w:rsidR="00D40F26" w:rsidRPr="003F5F91" w:rsidSect="00A6765F">
      <w:headerReference w:type="default" r:id="rId26"/>
      <w:footerReference w:type="default" r:id="rId27"/>
      <w:pgSz w:w="11906" w:h="16838" w:code="9"/>
      <w:pgMar w:top="1418" w:right="1418" w:bottom="1985" w:left="1418" w:header="397" w:footer="397" w:gutter="0"/>
      <w:pgNumType w:start="2"/>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685" w:rsidRDefault="00191685">
      <w:r>
        <w:separator/>
      </w:r>
    </w:p>
  </w:endnote>
  <w:endnote w:type="continuationSeparator" w:id="0">
    <w:p w:rsidR="00191685" w:rsidRDefault="0019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A7E" w:rsidRPr="00977E09" w:rsidRDefault="00840A7E">
    <w:pPr>
      <w:pStyle w:val="Zpat"/>
      <w:pBdr>
        <w:top w:val="single" w:sz="4" w:space="1" w:color="auto"/>
      </w:pBdr>
    </w:pPr>
    <w:r w:rsidRPr="00977E09">
      <w:t>&lt;</w:t>
    </w:r>
    <w:r>
      <w:t>Typový projekt POS &gt;</w:t>
    </w:r>
    <w:r>
      <w:tab/>
      <w:t>&lt;03/2013</w:t>
    </w:r>
    <w:r w:rsidRPr="00977E09">
      <w:t>&gt;</w:t>
    </w:r>
    <w:r w:rsidRPr="00977E09">
      <w:tab/>
      <w:t>List: &lt;</w:t>
    </w:r>
    <w:r w:rsidRPr="00977E09">
      <w:rPr>
        <w:rStyle w:val="slostrnky"/>
      </w:rPr>
      <w:fldChar w:fldCharType="begin"/>
    </w:r>
    <w:r w:rsidRPr="00977E09">
      <w:rPr>
        <w:rStyle w:val="slostrnky"/>
      </w:rPr>
      <w:instrText xml:space="preserve"> PAGE </w:instrText>
    </w:r>
    <w:r w:rsidRPr="00977E09">
      <w:rPr>
        <w:rStyle w:val="slostrnky"/>
      </w:rPr>
      <w:fldChar w:fldCharType="separate"/>
    </w:r>
    <w:r w:rsidR="002445E1">
      <w:rPr>
        <w:rStyle w:val="slostrnky"/>
        <w:noProof/>
      </w:rPr>
      <w:t>35</w:t>
    </w:r>
    <w:r w:rsidRPr="00977E09">
      <w:rPr>
        <w:rStyle w:val="slostrnky"/>
      </w:rPr>
      <w:fldChar w:fldCharType="end"/>
    </w:r>
    <w:r w:rsidRPr="00977E09">
      <w:t>&gt;</w:t>
    </w:r>
  </w:p>
  <w:p w:rsidR="00840A7E" w:rsidRPr="00977E09" w:rsidRDefault="00840A7E">
    <w:pPr>
      <w:pStyle w:val="Zpat"/>
      <w:pBdr>
        <w:top w:val="single" w:sz="4" w:space="1" w:color="auto"/>
      </w:pBdr>
    </w:pPr>
  </w:p>
  <w:p w:rsidR="00840A7E" w:rsidRDefault="00840A7E">
    <w:pPr>
      <w:pStyle w:val="Zpat"/>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685" w:rsidRDefault="00191685">
      <w:r>
        <w:separator/>
      </w:r>
    </w:p>
  </w:footnote>
  <w:footnote w:type="continuationSeparator" w:id="0">
    <w:p w:rsidR="00191685" w:rsidRDefault="001916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A7E" w:rsidRPr="00977E09" w:rsidRDefault="00840A7E" w:rsidP="009A7FE1">
    <w:pPr>
      <w:pStyle w:val="Zhlav"/>
      <w:tabs>
        <w:tab w:val="left" w:pos="6237"/>
      </w:tabs>
      <w:ind w:left="4536"/>
    </w:pPr>
    <w:r>
      <w:tab/>
    </w:r>
    <w:r>
      <w:tab/>
      <w:t>Zakázka:  POS HR-63, HR-95 a HR-117</w:t>
    </w:r>
  </w:p>
  <w:p w:rsidR="00840A7E" w:rsidRPr="00977E09" w:rsidRDefault="00840A7E">
    <w:pPr>
      <w:pStyle w:val="Zhlav"/>
      <w:pBdr>
        <w:bottom w:val="single" w:sz="4" w:space="1" w:color="auto"/>
      </w:pBdr>
      <w:tabs>
        <w:tab w:val="left" w:pos="6237"/>
      </w:tabs>
    </w:pPr>
    <w:r w:rsidRPr="00977E09">
      <w:t xml:space="preserve">RWE Gas Storage, </w:t>
    </w:r>
    <w:r>
      <w:t>s.r.o.Praha</w:t>
    </w:r>
    <w:r>
      <w:tab/>
    </w:r>
    <w:r>
      <w:tab/>
      <w:t>archivní č.: RGS/03/2013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5F11796"/>
    <w:multiLevelType w:val="multilevel"/>
    <w:tmpl w:val="46DE0CBC"/>
    <w:lvl w:ilvl="0">
      <w:start w:val="2"/>
      <w:numFmt w:val="decimal"/>
      <w:lvlText w:val="%1"/>
      <w:lvlJc w:val="left"/>
      <w:pPr>
        <w:tabs>
          <w:tab w:val="num" w:pos="705"/>
        </w:tabs>
        <w:ind w:left="705" w:hanging="705"/>
      </w:pPr>
      <w:rPr>
        <w:rFonts w:ascii="Arial" w:hAnsi="Arial" w:hint="default"/>
        <w:b/>
        <w:i w:val="0"/>
        <w:sz w:val="28"/>
      </w:rPr>
    </w:lvl>
    <w:lvl w:ilvl="1">
      <w:start w:val="1"/>
      <w:numFmt w:val="decimal"/>
      <w:lvlText w:val="%1.%2"/>
      <w:lvlJc w:val="left"/>
      <w:pPr>
        <w:tabs>
          <w:tab w:val="num" w:pos="705"/>
        </w:tabs>
        <w:ind w:left="705" w:hanging="705"/>
      </w:pPr>
      <w:rPr>
        <w:rFonts w:ascii="Arial" w:hAnsi="Arial" w:hint="default"/>
        <w:b/>
        <w:i w:val="0"/>
        <w:sz w:val="24"/>
        <w:u w:val="none"/>
      </w:rPr>
    </w:lvl>
    <w:lvl w:ilvl="2">
      <w:start w:val="2"/>
      <w:numFmt w:val="decimal"/>
      <w:lvlText w:val="%1.%2.%3"/>
      <w:lvlJc w:val="left"/>
      <w:pPr>
        <w:tabs>
          <w:tab w:val="num" w:pos="720"/>
        </w:tabs>
        <w:ind w:left="720" w:hanging="720"/>
      </w:pPr>
      <w:rPr>
        <w:sz w:val="24"/>
        <w:u w:val="no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8F2CFE"/>
    <w:multiLevelType w:val="singleLevel"/>
    <w:tmpl w:val="62FE0AC8"/>
    <w:lvl w:ilvl="0">
      <w:start w:val="1"/>
      <w:numFmt w:val="bullet"/>
      <w:lvlText w:val="-"/>
      <w:lvlJc w:val="left"/>
      <w:pPr>
        <w:tabs>
          <w:tab w:val="num" w:pos="927"/>
        </w:tabs>
        <w:ind w:left="927" w:hanging="360"/>
      </w:pPr>
      <w:rPr>
        <w:rFonts w:hint="default"/>
      </w:rPr>
    </w:lvl>
  </w:abstractNum>
  <w:abstractNum w:abstractNumId="3">
    <w:nsid w:val="101C35A0"/>
    <w:multiLevelType w:val="multilevel"/>
    <w:tmpl w:val="D8BEA234"/>
    <w:lvl w:ilvl="0">
      <w:start w:val="1"/>
      <w:numFmt w:val="decimal"/>
      <w:pStyle w:val="Nadpis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
    <w:nsid w:val="1C440F2F"/>
    <w:multiLevelType w:val="singleLevel"/>
    <w:tmpl w:val="62FE0AC8"/>
    <w:lvl w:ilvl="0">
      <w:start w:val="2"/>
      <w:numFmt w:val="bullet"/>
      <w:lvlText w:val="-"/>
      <w:lvlJc w:val="left"/>
      <w:pPr>
        <w:tabs>
          <w:tab w:val="num" w:pos="927"/>
        </w:tabs>
        <w:ind w:left="927" w:hanging="360"/>
      </w:pPr>
      <w:rPr>
        <w:rFonts w:hint="default"/>
      </w:rPr>
    </w:lvl>
  </w:abstractNum>
  <w:abstractNum w:abstractNumId="5">
    <w:nsid w:val="1FA40387"/>
    <w:multiLevelType w:val="hybridMultilevel"/>
    <w:tmpl w:val="89C6014A"/>
    <w:lvl w:ilvl="0" w:tplc="4F501658">
      <w:start w:val="2"/>
      <w:numFmt w:val="bullet"/>
      <w:lvlText w:val="-"/>
      <w:lvlJc w:val="left"/>
      <w:pPr>
        <w:ind w:left="900" w:hanging="360"/>
      </w:pPr>
      <w:rPr>
        <w:rFonts w:ascii="Calibri" w:eastAsia="Times New Roman" w:hAnsi="Calibri" w:cs="Calibri"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6">
    <w:nsid w:val="2AA650F7"/>
    <w:multiLevelType w:val="singleLevel"/>
    <w:tmpl w:val="CD82969A"/>
    <w:lvl w:ilvl="0">
      <w:start w:val="1"/>
      <w:numFmt w:val="bullet"/>
      <w:lvlText w:val=""/>
      <w:lvlJc w:val="left"/>
      <w:pPr>
        <w:tabs>
          <w:tab w:val="num" w:pos="360"/>
        </w:tabs>
        <w:ind w:left="360" w:hanging="360"/>
      </w:pPr>
      <w:rPr>
        <w:rFonts w:ascii="Symbol" w:hAnsi="Symbol" w:hint="default"/>
      </w:rPr>
    </w:lvl>
  </w:abstractNum>
  <w:abstractNum w:abstractNumId="7">
    <w:nsid w:val="338127FC"/>
    <w:multiLevelType w:val="multilevel"/>
    <w:tmpl w:val="F104C914"/>
    <w:lvl w:ilvl="0">
      <w:start w:val="2"/>
      <w:numFmt w:val="decimal"/>
      <w:lvlText w:val="%1"/>
      <w:lvlJc w:val="left"/>
      <w:pPr>
        <w:tabs>
          <w:tab w:val="num" w:pos="705"/>
        </w:tabs>
        <w:ind w:left="705" w:hanging="705"/>
      </w:pPr>
      <w:rPr>
        <w:rFonts w:ascii="Arial" w:hAnsi="Arial" w:hint="default"/>
        <w:b/>
        <w:i w:val="0"/>
        <w:sz w:val="28"/>
      </w:rPr>
    </w:lvl>
    <w:lvl w:ilvl="1">
      <w:start w:val="2"/>
      <w:numFmt w:val="decimal"/>
      <w:lvlText w:val="%1.%2"/>
      <w:lvlJc w:val="left"/>
      <w:pPr>
        <w:tabs>
          <w:tab w:val="num" w:pos="705"/>
        </w:tabs>
        <w:ind w:left="705" w:hanging="705"/>
      </w:pPr>
      <w:rPr>
        <w:rFonts w:ascii="Arial" w:hAnsi="Arial" w:hint="default"/>
        <w:b/>
        <w:i w:val="0"/>
        <w:sz w:val="24"/>
        <w:u w:val="none"/>
      </w:rPr>
    </w:lvl>
    <w:lvl w:ilvl="2">
      <w:start w:val="1"/>
      <w:numFmt w:val="decimal"/>
      <w:lvlText w:val="%1.%2.%3"/>
      <w:lvlJc w:val="left"/>
      <w:pPr>
        <w:tabs>
          <w:tab w:val="num" w:pos="720"/>
        </w:tabs>
        <w:ind w:left="720" w:hanging="720"/>
      </w:pPr>
      <w:rPr>
        <w:sz w:val="24"/>
        <w:u w:val="no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71A12FB"/>
    <w:multiLevelType w:val="singleLevel"/>
    <w:tmpl w:val="62FE0AC8"/>
    <w:lvl w:ilvl="0">
      <w:start w:val="2"/>
      <w:numFmt w:val="bullet"/>
      <w:lvlText w:val="-"/>
      <w:lvlJc w:val="left"/>
      <w:pPr>
        <w:tabs>
          <w:tab w:val="num" w:pos="927"/>
        </w:tabs>
        <w:ind w:left="927" w:hanging="360"/>
      </w:pPr>
      <w:rPr>
        <w:rFonts w:hint="default"/>
      </w:rPr>
    </w:lvl>
  </w:abstractNum>
  <w:abstractNum w:abstractNumId="9">
    <w:nsid w:val="38776BA6"/>
    <w:multiLevelType w:val="singleLevel"/>
    <w:tmpl w:val="62FE0AC8"/>
    <w:lvl w:ilvl="0">
      <w:start w:val="2"/>
      <w:numFmt w:val="bullet"/>
      <w:lvlText w:val="-"/>
      <w:lvlJc w:val="left"/>
      <w:pPr>
        <w:tabs>
          <w:tab w:val="num" w:pos="927"/>
        </w:tabs>
        <w:ind w:left="927" w:hanging="360"/>
      </w:pPr>
      <w:rPr>
        <w:rFonts w:hint="default"/>
      </w:rPr>
    </w:lvl>
  </w:abstractNum>
  <w:abstractNum w:abstractNumId="10">
    <w:nsid w:val="393C7855"/>
    <w:multiLevelType w:val="hybridMultilevel"/>
    <w:tmpl w:val="174C35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D970085"/>
    <w:multiLevelType w:val="hybridMultilevel"/>
    <w:tmpl w:val="3B5A3F94"/>
    <w:lvl w:ilvl="0" w:tplc="62FE0AC8">
      <w:start w:val="2"/>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E01752C"/>
    <w:multiLevelType w:val="singleLevel"/>
    <w:tmpl w:val="0FB4DADC"/>
    <w:lvl w:ilvl="0">
      <w:numFmt w:val="bullet"/>
      <w:lvlText w:val="-"/>
      <w:lvlJc w:val="left"/>
      <w:pPr>
        <w:tabs>
          <w:tab w:val="num" w:pos="360"/>
        </w:tabs>
        <w:ind w:left="360" w:hanging="360"/>
      </w:pPr>
      <w:rPr>
        <w:rFonts w:ascii="Times New Roman" w:hAnsi="Times New Roman" w:hint="default"/>
      </w:rPr>
    </w:lvl>
  </w:abstractNum>
  <w:abstractNum w:abstractNumId="13">
    <w:nsid w:val="44B40023"/>
    <w:multiLevelType w:val="singleLevel"/>
    <w:tmpl w:val="0FB4DADC"/>
    <w:lvl w:ilvl="0">
      <w:numFmt w:val="bullet"/>
      <w:lvlText w:val="-"/>
      <w:lvlJc w:val="left"/>
      <w:pPr>
        <w:tabs>
          <w:tab w:val="num" w:pos="360"/>
        </w:tabs>
        <w:ind w:left="360" w:hanging="360"/>
      </w:pPr>
      <w:rPr>
        <w:rFonts w:ascii="Times New Roman" w:hAnsi="Times New Roman" w:hint="default"/>
      </w:rPr>
    </w:lvl>
  </w:abstractNum>
  <w:abstractNum w:abstractNumId="14">
    <w:nsid w:val="45951BFB"/>
    <w:multiLevelType w:val="singleLevel"/>
    <w:tmpl w:val="62FE0AC8"/>
    <w:lvl w:ilvl="0">
      <w:start w:val="2"/>
      <w:numFmt w:val="bullet"/>
      <w:lvlText w:val="-"/>
      <w:lvlJc w:val="left"/>
      <w:pPr>
        <w:tabs>
          <w:tab w:val="num" w:pos="927"/>
        </w:tabs>
        <w:ind w:left="927" w:hanging="360"/>
      </w:pPr>
      <w:rPr>
        <w:rFonts w:hint="default"/>
      </w:rPr>
    </w:lvl>
  </w:abstractNum>
  <w:abstractNum w:abstractNumId="15">
    <w:nsid w:val="4736315C"/>
    <w:multiLevelType w:val="multilevel"/>
    <w:tmpl w:val="35F67C8E"/>
    <w:lvl w:ilvl="0">
      <w:start w:val="1"/>
      <w:numFmt w:val="decimal"/>
      <w:lvlText w:val="%1."/>
      <w:lvlJc w:val="left"/>
      <w:pPr>
        <w:ind w:left="720" w:hanging="360"/>
      </w:pPr>
      <w:rPr>
        <w:rFonts w:hint="default"/>
      </w:r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C505E64"/>
    <w:multiLevelType w:val="hybridMultilevel"/>
    <w:tmpl w:val="89A4CFCA"/>
    <w:lvl w:ilvl="0" w:tplc="FFFFFFFF">
      <w:start w:val="1"/>
      <w:numFmt w:val="decimal"/>
      <w:lvlText w:val="%1."/>
      <w:lvlJc w:val="left"/>
      <w:pPr>
        <w:tabs>
          <w:tab w:val="num" w:pos="360"/>
        </w:tabs>
        <w:ind w:left="360" w:hanging="360"/>
      </w:pPr>
    </w:lvl>
    <w:lvl w:ilvl="1" w:tplc="0405000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519B744D"/>
    <w:multiLevelType w:val="multilevel"/>
    <w:tmpl w:val="D12887EE"/>
    <w:lvl w:ilvl="0">
      <w:start w:val="1"/>
      <w:numFmt w:val="decimal"/>
      <w:lvlText w:val="%1."/>
      <w:lvlJc w:val="left"/>
      <w:pPr>
        <w:tabs>
          <w:tab w:val="num" w:pos="600"/>
        </w:tabs>
        <w:ind w:left="600" w:hanging="600"/>
      </w:pPr>
      <w:rPr>
        <w:rFonts w:hint="default"/>
      </w:rPr>
    </w:lvl>
    <w:lvl w:ilvl="1">
      <w:start w:val="7"/>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22A4B18"/>
    <w:multiLevelType w:val="hybridMultilevel"/>
    <w:tmpl w:val="389AEC6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449319B"/>
    <w:multiLevelType w:val="hybridMultilevel"/>
    <w:tmpl w:val="72D6E9B4"/>
    <w:lvl w:ilvl="0" w:tplc="62FE0AC8">
      <w:start w:val="2"/>
      <w:numFmt w:val="bullet"/>
      <w:lvlText w:val="-"/>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nsid w:val="54D772B3"/>
    <w:multiLevelType w:val="singleLevel"/>
    <w:tmpl w:val="62FE0AC8"/>
    <w:lvl w:ilvl="0">
      <w:start w:val="2"/>
      <w:numFmt w:val="bullet"/>
      <w:lvlText w:val="-"/>
      <w:lvlJc w:val="left"/>
      <w:pPr>
        <w:tabs>
          <w:tab w:val="num" w:pos="927"/>
        </w:tabs>
        <w:ind w:left="927" w:hanging="360"/>
      </w:pPr>
      <w:rPr>
        <w:rFonts w:hint="default"/>
      </w:rPr>
    </w:lvl>
  </w:abstractNum>
  <w:abstractNum w:abstractNumId="21">
    <w:nsid w:val="59F55A59"/>
    <w:multiLevelType w:val="hybridMultilevel"/>
    <w:tmpl w:val="908A8D2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nsid w:val="5F547226"/>
    <w:multiLevelType w:val="singleLevel"/>
    <w:tmpl w:val="F6B28ACE"/>
    <w:lvl w:ilvl="0">
      <w:start w:val="1"/>
      <w:numFmt w:val="lowerLetter"/>
      <w:lvlText w:val="%1)"/>
      <w:lvlJc w:val="left"/>
      <w:pPr>
        <w:tabs>
          <w:tab w:val="num" w:pos="927"/>
        </w:tabs>
        <w:ind w:left="927" w:hanging="360"/>
      </w:pPr>
      <w:rPr>
        <w:rFonts w:hint="default"/>
      </w:rPr>
    </w:lvl>
  </w:abstractNum>
  <w:abstractNum w:abstractNumId="23">
    <w:nsid w:val="671E377F"/>
    <w:multiLevelType w:val="multilevel"/>
    <w:tmpl w:val="85605A76"/>
    <w:lvl w:ilvl="0">
      <w:start w:val="1"/>
      <w:numFmt w:val="decimal"/>
      <w:lvlText w:val="%1."/>
      <w:lvlJc w:val="left"/>
      <w:pPr>
        <w:ind w:left="600" w:hanging="600"/>
      </w:pPr>
      <w:rPr>
        <w:rFonts w:hint="default"/>
      </w:rPr>
    </w:lvl>
    <w:lvl w:ilvl="1">
      <w:start w:val="12"/>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4">
    <w:nsid w:val="69BD44B8"/>
    <w:multiLevelType w:val="hybridMultilevel"/>
    <w:tmpl w:val="F838FE7E"/>
    <w:lvl w:ilvl="0" w:tplc="62FE0AC8">
      <w:start w:val="2"/>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C3F0BC8"/>
    <w:multiLevelType w:val="singleLevel"/>
    <w:tmpl w:val="D236F96A"/>
    <w:lvl w:ilvl="0">
      <w:start w:val="1"/>
      <w:numFmt w:val="bullet"/>
      <w:lvlText w:val="-"/>
      <w:lvlJc w:val="left"/>
      <w:pPr>
        <w:tabs>
          <w:tab w:val="num" w:pos="1080"/>
        </w:tabs>
        <w:ind w:left="1080" w:hanging="360"/>
      </w:pPr>
      <w:rPr>
        <w:rFonts w:hint="default"/>
      </w:rPr>
    </w:lvl>
  </w:abstractNum>
  <w:abstractNum w:abstractNumId="26">
    <w:nsid w:val="702217C5"/>
    <w:multiLevelType w:val="singleLevel"/>
    <w:tmpl w:val="62FE0AC8"/>
    <w:lvl w:ilvl="0">
      <w:start w:val="2"/>
      <w:numFmt w:val="bullet"/>
      <w:lvlText w:val="-"/>
      <w:lvlJc w:val="left"/>
      <w:pPr>
        <w:tabs>
          <w:tab w:val="num" w:pos="927"/>
        </w:tabs>
        <w:ind w:left="927" w:hanging="360"/>
      </w:pPr>
      <w:rPr>
        <w:rFonts w:hint="default"/>
      </w:rPr>
    </w:lvl>
  </w:abstractNum>
  <w:abstractNum w:abstractNumId="27">
    <w:nsid w:val="71B91839"/>
    <w:multiLevelType w:val="hybridMultilevel"/>
    <w:tmpl w:val="9864E438"/>
    <w:lvl w:ilvl="0" w:tplc="A04AD4DA">
      <w:start w:val="1"/>
      <w:numFmt w:val="bullet"/>
      <w:lvlText w:val=""/>
      <w:lvlJc w:val="left"/>
      <w:pPr>
        <w:tabs>
          <w:tab w:val="num" w:pos="720"/>
        </w:tabs>
        <w:ind w:left="720" w:hanging="360"/>
      </w:pPr>
      <w:rPr>
        <w:rFonts w:ascii="Symbol" w:hAnsi="Symbol" w:hint="default"/>
      </w:rPr>
    </w:lvl>
    <w:lvl w:ilvl="1" w:tplc="36060254" w:tentative="1">
      <w:start w:val="1"/>
      <w:numFmt w:val="bullet"/>
      <w:lvlText w:val="o"/>
      <w:lvlJc w:val="left"/>
      <w:pPr>
        <w:tabs>
          <w:tab w:val="num" w:pos="1440"/>
        </w:tabs>
        <w:ind w:left="1440" w:hanging="360"/>
      </w:pPr>
      <w:rPr>
        <w:rFonts w:ascii="Courier New" w:hAnsi="Courier New" w:cs="Wingdings" w:hint="default"/>
      </w:rPr>
    </w:lvl>
    <w:lvl w:ilvl="2" w:tplc="92B249C4" w:tentative="1">
      <w:start w:val="1"/>
      <w:numFmt w:val="bullet"/>
      <w:lvlText w:val=""/>
      <w:lvlJc w:val="left"/>
      <w:pPr>
        <w:tabs>
          <w:tab w:val="num" w:pos="2160"/>
        </w:tabs>
        <w:ind w:left="2160" w:hanging="360"/>
      </w:pPr>
      <w:rPr>
        <w:rFonts w:ascii="Wingdings" w:hAnsi="Wingdings" w:hint="default"/>
      </w:rPr>
    </w:lvl>
    <w:lvl w:ilvl="3" w:tplc="54605E6A" w:tentative="1">
      <w:start w:val="1"/>
      <w:numFmt w:val="bullet"/>
      <w:lvlText w:val=""/>
      <w:lvlJc w:val="left"/>
      <w:pPr>
        <w:tabs>
          <w:tab w:val="num" w:pos="2880"/>
        </w:tabs>
        <w:ind w:left="2880" w:hanging="360"/>
      </w:pPr>
      <w:rPr>
        <w:rFonts w:ascii="Symbol" w:hAnsi="Symbol" w:hint="default"/>
      </w:rPr>
    </w:lvl>
    <w:lvl w:ilvl="4" w:tplc="908237B2" w:tentative="1">
      <w:start w:val="1"/>
      <w:numFmt w:val="bullet"/>
      <w:lvlText w:val="o"/>
      <w:lvlJc w:val="left"/>
      <w:pPr>
        <w:tabs>
          <w:tab w:val="num" w:pos="3600"/>
        </w:tabs>
        <w:ind w:left="3600" w:hanging="360"/>
      </w:pPr>
      <w:rPr>
        <w:rFonts w:ascii="Courier New" w:hAnsi="Courier New" w:cs="Wingdings" w:hint="default"/>
      </w:rPr>
    </w:lvl>
    <w:lvl w:ilvl="5" w:tplc="19AC466C" w:tentative="1">
      <w:start w:val="1"/>
      <w:numFmt w:val="bullet"/>
      <w:lvlText w:val=""/>
      <w:lvlJc w:val="left"/>
      <w:pPr>
        <w:tabs>
          <w:tab w:val="num" w:pos="4320"/>
        </w:tabs>
        <w:ind w:left="4320" w:hanging="360"/>
      </w:pPr>
      <w:rPr>
        <w:rFonts w:ascii="Wingdings" w:hAnsi="Wingdings" w:hint="default"/>
      </w:rPr>
    </w:lvl>
    <w:lvl w:ilvl="6" w:tplc="32A0A22C" w:tentative="1">
      <w:start w:val="1"/>
      <w:numFmt w:val="bullet"/>
      <w:lvlText w:val=""/>
      <w:lvlJc w:val="left"/>
      <w:pPr>
        <w:tabs>
          <w:tab w:val="num" w:pos="5040"/>
        </w:tabs>
        <w:ind w:left="5040" w:hanging="360"/>
      </w:pPr>
      <w:rPr>
        <w:rFonts w:ascii="Symbol" w:hAnsi="Symbol" w:hint="default"/>
      </w:rPr>
    </w:lvl>
    <w:lvl w:ilvl="7" w:tplc="1D6C0D98" w:tentative="1">
      <w:start w:val="1"/>
      <w:numFmt w:val="bullet"/>
      <w:lvlText w:val="o"/>
      <w:lvlJc w:val="left"/>
      <w:pPr>
        <w:tabs>
          <w:tab w:val="num" w:pos="5760"/>
        </w:tabs>
        <w:ind w:left="5760" w:hanging="360"/>
      </w:pPr>
      <w:rPr>
        <w:rFonts w:ascii="Courier New" w:hAnsi="Courier New" w:cs="Wingdings" w:hint="default"/>
      </w:rPr>
    </w:lvl>
    <w:lvl w:ilvl="8" w:tplc="D7C4FF2C" w:tentative="1">
      <w:start w:val="1"/>
      <w:numFmt w:val="bullet"/>
      <w:lvlText w:val=""/>
      <w:lvlJc w:val="left"/>
      <w:pPr>
        <w:tabs>
          <w:tab w:val="num" w:pos="6480"/>
        </w:tabs>
        <w:ind w:left="6480" w:hanging="360"/>
      </w:pPr>
      <w:rPr>
        <w:rFonts w:ascii="Wingdings" w:hAnsi="Wingdings" w:hint="default"/>
      </w:rPr>
    </w:lvl>
  </w:abstractNum>
  <w:abstractNum w:abstractNumId="28">
    <w:nsid w:val="757D0A68"/>
    <w:multiLevelType w:val="singleLevel"/>
    <w:tmpl w:val="62FE0AC8"/>
    <w:lvl w:ilvl="0">
      <w:start w:val="2"/>
      <w:numFmt w:val="bullet"/>
      <w:lvlText w:val="-"/>
      <w:lvlJc w:val="left"/>
      <w:pPr>
        <w:tabs>
          <w:tab w:val="num" w:pos="927"/>
        </w:tabs>
        <w:ind w:left="927" w:hanging="360"/>
      </w:pPr>
      <w:rPr>
        <w:rFonts w:hint="default"/>
      </w:rPr>
    </w:lvl>
  </w:abstractNum>
  <w:abstractNum w:abstractNumId="29">
    <w:nsid w:val="7A2E094F"/>
    <w:multiLevelType w:val="multilevel"/>
    <w:tmpl w:val="2AE63312"/>
    <w:lvl w:ilvl="0">
      <w:start w:val="1"/>
      <w:numFmt w:val="decimal"/>
      <w:lvlText w:val="%1)"/>
      <w:legacy w:legacy="1" w:legacySpace="0" w:legacyIndent="283"/>
      <w:lvlJc w:val="left"/>
      <w:pPr>
        <w:ind w:left="283" w:hanging="283"/>
      </w:pPr>
      <w:rPr>
        <w:b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7BDA3EE3"/>
    <w:multiLevelType w:val="singleLevel"/>
    <w:tmpl w:val="62FE0AC8"/>
    <w:lvl w:ilvl="0">
      <w:start w:val="2"/>
      <w:numFmt w:val="bullet"/>
      <w:lvlText w:val="-"/>
      <w:lvlJc w:val="left"/>
      <w:pPr>
        <w:tabs>
          <w:tab w:val="num" w:pos="927"/>
        </w:tabs>
        <w:ind w:left="927" w:hanging="360"/>
      </w:pPr>
      <w:rPr>
        <w:rFonts w:hint="default"/>
      </w:rPr>
    </w:lvl>
  </w:abstractNum>
  <w:abstractNum w:abstractNumId="31">
    <w:nsid w:val="7F7B6401"/>
    <w:multiLevelType w:val="hybridMultilevel"/>
    <w:tmpl w:val="7C1A651A"/>
    <w:lvl w:ilvl="0" w:tplc="62FE0AC8">
      <w:start w:val="2"/>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4"/>
  </w:num>
  <w:num w:numId="3">
    <w:abstractNumId w:val="2"/>
  </w:num>
  <w:num w:numId="4">
    <w:abstractNumId w:val="3"/>
  </w:num>
  <w:num w:numId="5">
    <w:abstractNumId w:val="28"/>
  </w:num>
  <w:num w:numId="6">
    <w:abstractNumId w:val="26"/>
  </w:num>
  <w:num w:numId="7">
    <w:abstractNumId w:val="20"/>
  </w:num>
  <w:num w:numId="8">
    <w:abstractNumId w:val="30"/>
  </w:num>
  <w:num w:numId="9">
    <w:abstractNumId w:val="9"/>
  </w:num>
  <w:num w:numId="10">
    <w:abstractNumId w:val="4"/>
  </w:num>
  <w:num w:numId="11">
    <w:abstractNumId w:val="1"/>
  </w:num>
  <w:num w:numId="12">
    <w:abstractNumId w:val="22"/>
  </w:num>
  <w:num w:numId="13">
    <w:abstractNumId w:val="8"/>
  </w:num>
  <w:num w:numId="14">
    <w:abstractNumId w:val="13"/>
  </w:num>
  <w:num w:numId="15">
    <w:abstractNumId w:val="12"/>
  </w:num>
  <w:num w:numId="16">
    <w:abstractNumId w:val="6"/>
  </w:num>
  <w:num w:numId="17">
    <w:abstractNumId w:val="25"/>
  </w:num>
  <w:num w:numId="18">
    <w:abstractNumId w:val="27"/>
  </w:num>
  <w:num w:numId="19">
    <w:abstractNumId w:val="7"/>
  </w:num>
  <w:num w:numId="20">
    <w:abstractNumId w:val="16"/>
  </w:num>
  <w:num w:numId="21">
    <w:abstractNumId w:val="17"/>
  </w:num>
  <w:num w:numId="22">
    <w:abstractNumId w:val="18"/>
  </w:num>
  <w:num w:numId="23">
    <w:abstractNumId w:val="15"/>
  </w:num>
  <w:num w:numId="24">
    <w:abstractNumId w:val="5"/>
  </w:num>
  <w:num w:numId="25">
    <w:abstractNumId w:val="21"/>
  </w:num>
  <w:num w:numId="26">
    <w:abstractNumId w:val="29"/>
    <w:lvlOverride w:ilvl="0">
      <w:lvl w:ilvl="0">
        <w:start w:val="1"/>
        <w:numFmt w:val="decimal"/>
        <w:lvlText w:val="%1)"/>
        <w:legacy w:legacy="1" w:legacySpace="0" w:legacyIndent="283"/>
        <w:lvlJc w:val="left"/>
        <w:pPr>
          <w:ind w:left="283" w:hanging="283"/>
        </w:pPr>
        <w:rPr>
          <w:b w:val="0"/>
        </w:rPr>
      </w:lvl>
    </w:lvlOverride>
  </w:num>
  <w:num w:numId="27">
    <w:abstractNumId w:val="23"/>
  </w:num>
  <w:num w:numId="28">
    <w:abstractNumId w:val="10"/>
  </w:num>
  <w:num w:numId="29">
    <w:abstractNumId w:val="31"/>
  </w:num>
  <w:num w:numId="30">
    <w:abstractNumId w:val="11"/>
  </w:num>
  <w:num w:numId="31">
    <w:abstractNumId w:val="24"/>
  </w:num>
  <w:num w:numId="32">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593"/>
    <w:rsid w:val="000038C5"/>
    <w:rsid w:val="000106D4"/>
    <w:rsid w:val="000131D7"/>
    <w:rsid w:val="00014D3C"/>
    <w:rsid w:val="000168C6"/>
    <w:rsid w:val="00023204"/>
    <w:rsid w:val="00030A3A"/>
    <w:rsid w:val="00032D50"/>
    <w:rsid w:val="00033654"/>
    <w:rsid w:val="00034E0B"/>
    <w:rsid w:val="00037E94"/>
    <w:rsid w:val="000516F0"/>
    <w:rsid w:val="000542A1"/>
    <w:rsid w:val="00055D25"/>
    <w:rsid w:val="000605EF"/>
    <w:rsid w:val="00060BD4"/>
    <w:rsid w:val="0006646D"/>
    <w:rsid w:val="00080662"/>
    <w:rsid w:val="00083BBF"/>
    <w:rsid w:val="0008457E"/>
    <w:rsid w:val="000903F5"/>
    <w:rsid w:val="00091626"/>
    <w:rsid w:val="000936BA"/>
    <w:rsid w:val="00093D9C"/>
    <w:rsid w:val="00094746"/>
    <w:rsid w:val="00094F39"/>
    <w:rsid w:val="00095691"/>
    <w:rsid w:val="00095C53"/>
    <w:rsid w:val="000A1983"/>
    <w:rsid w:val="000A20A3"/>
    <w:rsid w:val="000A2B59"/>
    <w:rsid w:val="000B276A"/>
    <w:rsid w:val="000C1136"/>
    <w:rsid w:val="000C217D"/>
    <w:rsid w:val="000C247D"/>
    <w:rsid w:val="000C5F35"/>
    <w:rsid w:val="000C60FD"/>
    <w:rsid w:val="000E778C"/>
    <w:rsid w:val="000F1F16"/>
    <w:rsid w:val="000F328D"/>
    <w:rsid w:val="000F41E3"/>
    <w:rsid w:val="000F4BA4"/>
    <w:rsid w:val="000F6094"/>
    <w:rsid w:val="00100399"/>
    <w:rsid w:val="00103579"/>
    <w:rsid w:val="00103F21"/>
    <w:rsid w:val="001139D2"/>
    <w:rsid w:val="0011459D"/>
    <w:rsid w:val="001145A6"/>
    <w:rsid w:val="00116ACB"/>
    <w:rsid w:val="00122D4A"/>
    <w:rsid w:val="0012582F"/>
    <w:rsid w:val="00127F4A"/>
    <w:rsid w:val="00130333"/>
    <w:rsid w:val="00130540"/>
    <w:rsid w:val="00130A31"/>
    <w:rsid w:val="00132DEE"/>
    <w:rsid w:val="001361C6"/>
    <w:rsid w:val="00142C76"/>
    <w:rsid w:val="001569CB"/>
    <w:rsid w:val="00163854"/>
    <w:rsid w:val="00164923"/>
    <w:rsid w:val="00165A76"/>
    <w:rsid w:val="00165E96"/>
    <w:rsid w:val="001718C4"/>
    <w:rsid w:val="00172944"/>
    <w:rsid w:val="00176061"/>
    <w:rsid w:val="00177716"/>
    <w:rsid w:val="0018005D"/>
    <w:rsid w:val="0018231F"/>
    <w:rsid w:val="00186A56"/>
    <w:rsid w:val="00186EFB"/>
    <w:rsid w:val="00191685"/>
    <w:rsid w:val="001942E3"/>
    <w:rsid w:val="001A0351"/>
    <w:rsid w:val="001A07B8"/>
    <w:rsid w:val="001B1258"/>
    <w:rsid w:val="001B1EC3"/>
    <w:rsid w:val="001B2604"/>
    <w:rsid w:val="001B5377"/>
    <w:rsid w:val="001B709E"/>
    <w:rsid w:val="001B7F92"/>
    <w:rsid w:val="001C14DA"/>
    <w:rsid w:val="001C32C0"/>
    <w:rsid w:val="001C49FF"/>
    <w:rsid w:val="001D03AB"/>
    <w:rsid w:val="001D1F90"/>
    <w:rsid w:val="001D6282"/>
    <w:rsid w:val="001E0AB2"/>
    <w:rsid w:val="001E2B07"/>
    <w:rsid w:val="001E4DB8"/>
    <w:rsid w:val="001E582A"/>
    <w:rsid w:val="001E7267"/>
    <w:rsid w:val="001F0158"/>
    <w:rsid w:val="001F0A69"/>
    <w:rsid w:val="001F23E0"/>
    <w:rsid w:val="001F39A0"/>
    <w:rsid w:val="001F7331"/>
    <w:rsid w:val="0020065A"/>
    <w:rsid w:val="00200ED7"/>
    <w:rsid w:val="00202FFB"/>
    <w:rsid w:val="0020484E"/>
    <w:rsid w:val="00211A94"/>
    <w:rsid w:val="00212268"/>
    <w:rsid w:val="002123D7"/>
    <w:rsid w:val="00220A89"/>
    <w:rsid w:val="00221645"/>
    <w:rsid w:val="002245FE"/>
    <w:rsid w:val="00224C24"/>
    <w:rsid w:val="00226086"/>
    <w:rsid w:val="00230D15"/>
    <w:rsid w:val="00233DA5"/>
    <w:rsid w:val="00236C3E"/>
    <w:rsid w:val="00240AC3"/>
    <w:rsid w:val="00241B47"/>
    <w:rsid w:val="00243885"/>
    <w:rsid w:val="002445E1"/>
    <w:rsid w:val="002452E6"/>
    <w:rsid w:val="0024655A"/>
    <w:rsid w:val="002535F8"/>
    <w:rsid w:val="00254A47"/>
    <w:rsid w:val="00256E6A"/>
    <w:rsid w:val="0026455A"/>
    <w:rsid w:val="00265BBA"/>
    <w:rsid w:val="00271C21"/>
    <w:rsid w:val="00272579"/>
    <w:rsid w:val="00273A41"/>
    <w:rsid w:val="00281D3C"/>
    <w:rsid w:val="00282255"/>
    <w:rsid w:val="0028416F"/>
    <w:rsid w:val="00284574"/>
    <w:rsid w:val="00286397"/>
    <w:rsid w:val="00286944"/>
    <w:rsid w:val="002905B0"/>
    <w:rsid w:val="002946C2"/>
    <w:rsid w:val="0029716D"/>
    <w:rsid w:val="00297437"/>
    <w:rsid w:val="002A4A11"/>
    <w:rsid w:val="002A5DF8"/>
    <w:rsid w:val="002B1B1E"/>
    <w:rsid w:val="002B1ECE"/>
    <w:rsid w:val="002B3562"/>
    <w:rsid w:val="002C1307"/>
    <w:rsid w:val="002C23F0"/>
    <w:rsid w:val="002C7CC3"/>
    <w:rsid w:val="002D5281"/>
    <w:rsid w:val="002D5DE8"/>
    <w:rsid w:val="002E2D52"/>
    <w:rsid w:val="002E541A"/>
    <w:rsid w:val="002F2239"/>
    <w:rsid w:val="002F40E1"/>
    <w:rsid w:val="00305351"/>
    <w:rsid w:val="00307A9D"/>
    <w:rsid w:val="003120A8"/>
    <w:rsid w:val="00324216"/>
    <w:rsid w:val="0032580C"/>
    <w:rsid w:val="00327C23"/>
    <w:rsid w:val="003406E6"/>
    <w:rsid w:val="00344CAA"/>
    <w:rsid w:val="003527D2"/>
    <w:rsid w:val="003545D2"/>
    <w:rsid w:val="003548B4"/>
    <w:rsid w:val="0035688A"/>
    <w:rsid w:val="00357E34"/>
    <w:rsid w:val="00361368"/>
    <w:rsid w:val="00361CD6"/>
    <w:rsid w:val="003637E8"/>
    <w:rsid w:val="00375828"/>
    <w:rsid w:val="003763BD"/>
    <w:rsid w:val="00377591"/>
    <w:rsid w:val="00387135"/>
    <w:rsid w:val="00397222"/>
    <w:rsid w:val="003A280E"/>
    <w:rsid w:val="003A3305"/>
    <w:rsid w:val="003B2962"/>
    <w:rsid w:val="003B5159"/>
    <w:rsid w:val="003B6D26"/>
    <w:rsid w:val="003C0019"/>
    <w:rsid w:val="003C30C3"/>
    <w:rsid w:val="003C6097"/>
    <w:rsid w:val="003C7F73"/>
    <w:rsid w:val="003D60AE"/>
    <w:rsid w:val="003E17E4"/>
    <w:rsid w:val="003E2EF0"/>
    <w:rsid w:val="003E4CB7"/>
    <w:rsid w:val="003E4CDA"/>
    <w:rsid w:val="003E576D"/>
    <w:rsid w:val="003F2D37"/>
    <w:rsid w:val="003F5F91"/>
    <w:rsid w:val="003F7FA2"/>
    <w:rsid w:val="0040039F"/>
    <w:rsid w:val="00403E90"/>
    <w:rsid w:val="004064C5"/>
    <w:rsid w:val="00410011"/>
    <w:rsid w:val="0041081B"/>
    <w:rsid w:val="004143A7"/>
    <w:rsid w:val="00420F98"/>
    <w:rsid w:val="00425C79"/>
    <w:rsid w:val="004260DA"/>
    <w:rsid w:val="00431A97"/>
    <w:rsid w:val="00432C7B"/>
    <w:rsid w:val="00434D5D"/>
    <w:rsid w:val="00440955"/>
    <w:rsid w:val="004455CA"/>
    <w:rsid w:val="00446548"/>
    <w:rsid w:val="004537F3"/>
    <w:rsid w:val="0045630B"/>
    <w:rsid w:val="00462CF8"/>
    <w:rsid w:val="00465D90"/>
    <w:rsid w:val="00467D51"/>
    <w:rsid w:val="00476A93"/>
    <w:rsid w:val="00477347"/>
    <w:rsid w:val="00480722"/>
    <w:rsid w:val="00484DC8"/>
    <w:rsid w:val="00492090"/>
    <w:rsid w:val="00493064"/>
    <w:rsid w:val="004936E3"/>
    <w:rsid w:val="00495A10"/>
    <w:rsid w:val="004A0308"/>
    <w:rsid w:val="004B2B12"/>
    <w:rsid w:val="004B51D2"/>
    <w:rsid w:val="004B648C"/>
    <w:rsid w:val="004C1D49"/>
    <w:rsid w:val="004C600B"/>
    <w:rsid w:val="004D5BD9"/>
    <w:rsid w:val="004D635F"/>
    <w:rsid w:val="004D7D82"/>
    <w:rsid w:val="004E1B36"/>
    <w:rsid w:val="004E2541"/>
    <w:rsid w:val="004E3799"/>
    <w:rsid w:val="004E4B87"/>
    <w:rsid w:val="004E5E54"/>
    <w:rsid w:val="004E60A9"/>
    <w:rsid w:val="004F0DAE"/>
    <w:rsid w:val="00500231"/>
    <w:rsid w:val="005021F5"/>
    <w:rsid w:val="00502219"/>
    <w:rsid w:val="00504BD4"/>
    <w:rsid w:val="00511963"/>
    <w:rsid w:val="00514B6F"/>
    <w:rsid w:val="0052130B"/>
    <w:rsid w:val="00521608"/>
    <w:rsid w:val="00533412"/>
    <w:rsid w:val="0053692B"/>
    <w:rsid w:val="0053748F"/>
    <w:rsid w:val="00541107"/>
    <w:rsid w:val="0054224E"/>
    <w:rsid w:val="00544040"/>
    <w:rsid w:val="005504D9"/>
    <w:rsid w:val="0055258F"/>
    <w:rsid w:val="00552CE1"/>
    <w:rsid w:val="00553DCB"/>
    <w:rsid w:val="0055641C"/>
    <w:rsid w:val="00560A6E"/>
    <w:rsid w:val="00561C8A"/>
    <w:rsid w:val="00564F86"/>
    <w:rsid w:val="00565ACB"/>
    <w:rsid w:val="00565E46"/>
    <w:rsid w:val="00575CA6"/>
    <w:rsid w:val="00575E59"/>
    <w:rsid w:val="005777B4"/>
    <w:rsid w:val="005804A8"/>
    <w:rsid w:val="00591D6C"/>
    <w:rsid w:val="0059311C"/>
    <w:rsid w:val="005960C7"/>
    <w:rsid w:val="005B3E1E"/>
    <w:rsid w:val="005B706C"/>
    <w:rsid w:val="005C63EB"/>
    <w:rsid w:val="005C70AB"/>
    <w:rsid w:val="005C7583"/>
    <w:rsid w:val="005D760B"/>
    <w:rsid w:val="005E1962"/>
    <w:rsid w:val="005E35E5"/>
    <w:rsid w:val="005F07AF"/>
    <w:rsid w:val="005F159E"/>
    <w:rsid w:val="005F2862"/>
    <w:rsid w:val="005F3711"/>
    <w:rsid w:val="006017F5"/>
    <w:rsid w:val="0060338A"/>
    <w:rsid w:val="0061446A"/>
    <w:rsid w:val="00623185"/>
    <w:rsid w:val="00630532"/>
    <w:rsid w:val="00642160"/>
    <w:rsid w:val="00647810"/>
    <w:rsid w:val="006657FB"/>
    <w:rsid w:val="00665A39"/>
    <w:rsid w:val="006663D6"/>
    <w:rsid w:val="00671359"/>
    <w:rsid w:val="00673E94"/>
    <w:rsid w:val="00680EC2"/>
    <w:rsid w:val="00684046"/>
    <w:rsid w:val="0069716D"/>
    <w:rsid w:val="006A2C26"/>
    <w:rsid w:val="006A6BCC"/>
    <w:rsid w:val="006A76F1"/>
    <w:rsid w:val="006B0D0B"/>
    <w:rsid w:val="006B0DEE"/>
    <w:rsid w:val="006B664C"/>
    <w:rsid w:val="006B7850"/>
    <w:rsid w:val="006C2F5A"/>
    <w:rsid w:val="006C36EE"/>
    <w:rsid w:val="006C3F44"/>
    <w:rsid w:val="006C4E4E"/>
    <w:rsid w:val="006C6905"/>
    <w:rsid w:val="006C724E"/>
    <w:rsid w:val="006D1EF0"/>
    <w:rsid w:val="006D79AF"/>
    <w:rsid w:val="006E4230"/>
    <w:rsid w:val="006E5D2B"/>
    <w:rsid w:val="006F0913"/>
    <w:rsid w:val="006F1C4F"/>
    <w:rsid w:val="007018DA"/>
    <w:rsid w:val="007074EA"/>
    <w:rsid w:val="00707F8D"/>
    <w:rsid w:val="00721AFD"/>
    <w:rsid w:val="0072215E"/>
    <w:rsid w:val="00722556"/>
    <w:rsid w:val="00727B71"/>
    <w:rsid w:val="00733ADF"/>
    <w:rsid w:val="00741B9E"/>
    <w:rsid w:val="00741CD6"/>
    <w:rsid w:val="00742B3D"/>
    <w:rsid w:val="007518EF"/>
    <w:rsid w:val="0075295F"/>
    <w:rsid w:val="007567F9"/>
    <w:rsid w:val="00761C60"/>
    <w:rsid w:val="0077513A"/>
    <w:rsid w:val="00781577"/>
    <w:rsid w:val="007874BD"/>
    <w:rsid w:val="0079032A"/>
    <w:rsid w:val="00792222"/>
    <w:rsid w:val="007925F5"/>
    <w:rsid w:val="00793059"/>
    <w:rsid w:val="00796E29"/>
    <w:rsid w:val="007975FA"/>
    <w:rsid w:val="007A00DB"/>
    <w:rsid w:val="007A295E"/>
    <w:rsid w:val="007A4D74"/>
    <w:rsid w:val="007A5509"/>
    <w:rsid w:val="007A558C"/>
    <w:rsid w:val="007A7434"/>
    <w:rsid w:val="007B00F5"/>
    <w:rsid w:val="007B4FA6"/>
    <w:rsid w:val="007B787D"/>
    <w:rsid w:val="007B7C73"/>
    <w:rsid w:val="007C514E"/>
    <w:rsid w:val="007E0CFA"/>
    <w:rsid w:val="007E2258"/>
    <w:rsid w:val="007F02E1"/>
    <w:rsid w:val="007F7D2D"/>
    <w:rsid w:val="00802C50"/>
    <w:rsid w:val="00803876"/>
    <w:rsid w:val="00807505"/>
    <w:rsid w:val="008101A4"/>
    <w:rsid w:val="00813FD0"/>
    <w:rsid w:val="00817181"/>
    <w:rsid w:val="008200D2"/>
    <w:rsid w:val="008203B2"/>
    <w:rsid w:val="00822482"/>
    <w:rsid w:val="00823EEB"/>
    <w:rsid w:val="00824B38"/>
    <w:rsid w:val="00833602"/>
    <w:rsid w:val="00834D38"/>
    <w:rsid w:val="00836365"/>
    <w:rsid w:val="00836901"/>
    <w:rsid w:val="0084086B"/>
    <w:rsid w:val="00840A7E"/>
    <w:rsid w:val="0084432F"/>
    <w:rsid w:val="00852503"/>
    <w:rsid w:val="00855CEF"/>
    <w:rsid w:val="0085781F"/>
    <w:rsid w:val="00861485"/>
    <w:rsid w:val="00861F58"/>
    <w:rsid w:val="00862DED"/>
    <w:rsid w:val="00863C20"/>
    <w:rsid w:val="00866F99"/>
    <w:rsid w:val="0087171F"/>
    <w:rsid w:val="00871F3E"/>
    <w:rsid w:val="008723E5"/>
    <w:rsid w:val="0087298F"/>
    <w:rsid w:val="00882969"/>
    <w:rsid w:val="00887F56"/>
    <w:rsid w:val="008942DB"/>
    <w:rsid w:val="00894E77"/>
    <w:rsid w:val="008A5288"/>
    <w:rsid w:val="008A5F40"/>
    <w:rsid w:val="008B1B87"/>
    <w:rsid w:val="008B31EC"/>
    <w:rsid w:val="008B4366"/>
    <w:rsid w:val="008C137E"/>
    <w:rsid w:val="008C1B2E"/>
    <w:rsid w:val="008C1EAF"/>
    <w:rsid w:val="008C23A1"/>
    <w:rsid w:val="008D6C09"/>
    <w:rsid w:val="008E0680"/>
    <w:rsid w:val="008E5010"/>
    <w:rsid w:val="008E74B6"/>
    <w:rsid w:val="008F1909"/>
    <w:rsid w:val="008F1AE9"/>
    <w:rsid w:val="008F1C54"/>
    <w:rsid w:val="008F5F59"/>
    <w:rsid w:val="00900D57"/>
    <w:rsid w:val="00903882"/>
    <w:rsid w:val="00904295"/>
    <w:rsid w:val="00907BD9"/>
    <w:rsid w:val="00911792"/>
    <w:rsid w:val="00921F63"/>
    <w:rsid w:val="00922E1E"/>
    <w:rsid w:val="009268B1"/>
    <w:rsid w:val="009327FF"/>
    <w:rsid w:val="00934321"/>
    <w:rsid w:val="009362A8"/>
    <w:rsid w:val="009369A0"/>
    <w:rsid w:val="009403EF"/>
    <w:rsid w:val="00940763"/>
    <w:rsid w:val="009426CE"/>
    <w:rsid w:val="00944ABA"/>
    <w:rsid w:val="00946495"/>
    <w:rsid w:val="0094655A"/>
    <w:rsid w:val="00970655"/>
    <w:rsid w:val="009743F6"/>
    <w:rsid w:val="00976F8E"/>
    <w:rsid w:val="00977D4B"/>
    <w:rsid w:val="00977E09"/>
    <w:rsid w:val="00981075"/>
    <w:rsid w:val="00981737"/>
    <w:rsid w:val="00981F23"/>
    <w:rsid w:val="009849F1"/>
    <w:rsid w:val="0099046B"/>
    <w:rsid w:val="0099370F"/>
    <w:rsid w:val="00996592"/>
    <w:rsid w:val="009970BC"/>
    <w:rsid w:val="009A0293"/>
    <w:rsid w:val="009A2215"/>
    <w:rsid w:val="009A6EC9"/>
    <w:rsid w:val="009A7FE1"/>
    <w:rsid w:val="009B51E4"/>
    <w:rsid w:val="009C330B"/>
    <w:rsid w:val="009C5415"/>
    <w:rsid w:val="009D5615"/>
    <w:rsid w:val="009F149C"/>
    <w:rsid w:val="009F3A94"/>
    <w:rsid w:val="009F5C4C"/>
    <w:rsid w:val="00A04149"/>
    <w:rsid w:val="00A210D1"/>
    <w:rsid w:val="00A221A8"/>
    <w:rsid w:val="00A25610"/>
    <w:rsid w:val="00A34AD9"/>
    <w:rsid w:val="00A35213"/>
    <w:rsid w:val="00A35536"/>
    <w:rsid w:val="00A37435"/>
    <w:rsid w:val="00A42B71"/>
    <w:rsid w:val="00A43D4F"/>
    <w:rsid w:val="00A4552E"/>
    <w:rsid w:val="00A51F86"/>
    <w:rsid w:val="00A54E87"/>
    <w:rsid w:val="00A573E9"/>
    <w:rsid w:val="00A62FB9"/>
    <w:rsid w:val="00A6765F"/>
    <w:rsid w:val="00A71A65"/>
    <w:rsid w:val="00A760A6"/>
    <w:rsid w:val="00A86211"/>
    <w:rsid w:val="00A900FD"/>
    <w:rsid w:val="00A92A90"/>
    <w:rsid w:val="00A93BBC"/>
    <w:rsid w:val="00A9663D"/>
    <w:rsid w:val="00AA0E13"/>
    <w:rsid w:val="00AA1F98"/>
    <w:rsid w:val="00AA2593"/>
    <w:rsid w:val="00AA4201"/>
    <w:rsid w:val="00AA49A8"/>
    <w:rsid w:val="00AB657D"/>
    <w:rsid w:val="00AC4116"/>
    <w:rsid w:val="00AC5090"/>
    <w:rsid w:val="00AC54B4"/>
    <w:rsid w:val="00AE0992"/>
    <w:rsid w:val="00AE09BE"/>
    <w:rsid w:val="00AF0CBA"/>
    <w:rsid w:val="00AF4D24"/>
    <w:rsid w:val="00B04D2E"/>
    <w:rsid w:val="00B11728"/>
    <w:rsid w:val="00B16979"/>
    <w:rsid w:val="00B20623"/>
    <w:rsid w:val="00B22187"/>
    <w:rsid w:val="00B22ADE"/>
    <w:rsid w:val="00B235FC"/>
    <w:rsid w:val="00B249FE"/>
    <w:rsid w:val="00B322FE"/>
    <w:rsid w:val="00B36A7A"/>
    <w:rsid w:val="00B37449"/>
    <w:rsid w:val="00B4020C"/>
    <w:rsid w:val="00B40F06"/>
    <w:rsid w:val="00B42AFD"/>
    <w:rsid w:val="00B44A4F"/>
    <w:rsid w:val="00B46951"/>
    <w:rsid w:val="00B47CB2"/>
    <w:rsid w:val="00B54795"/>
    <w:rsid w:val="00B607D6"/>
    <w:rsid w:val="00B67110"/>
    <w:rsid w:val="00B7493F"/>
    <w:rsid w:val="00B80ECA"/>
    <w:rsid w:val="00B82D4C"/>
    <w:rsid w:val="00B84692"/>
    <w:rsid w:val="00B87FD7"/>
    <w:rsid w:val="00B9017C"/>
    <w:rsid w:val="00B93BA1"/>
    <w:rsid w:val="00B961BD"/>
    <w:rsid w:val="00B97C31"/>
    <w:rsid w:val="00BA0121"/>
    <w:rsid w:val="00BA31A0"/>
    <w:rsid w:val="00BA482E"/>
    <w:rsid w:val="00BB3728"/>
    <w:rsid w:val="00BB4C50"/>
    <w:rsid w:val="00BB5B69"/>
    <w:rsid w:val="00BD5BCB"/>
    <w:rsid w:val="00BD6DA0"/>
    <w:rsid w:val="00BD7C08"/>
    <w:rsid w:val="00BE09DF"/>
    <w:rsid w:val="00BE7D56"/>
    <w:rsid w:val="00BF717E"/>
    <w:rsid w:val="00C022FE"/>
    <w:rsid w:val="00C04526"/>
    <w:rsid w:val="00C0613C"/>
    <w:rsid w:val="00C11947"/>
    <w:rsid w:val="00C12077"/>
    <w:rsid w:val="00C158E6"/>
    <w:rsid w:val="00C24288"/>
    <w:rsid w:val="00C24F9C"/>
    <w:rsid w:val="00C278EF"/>
    <w:rsid w:val="00C34331"/>
    <w:rsid w:val="00C34342"/>
    <w:rsid w:val="00C350E9"/>
    <w:rsid w:val="00C357C0"/>
    <w:rsid w:val="00C363F6"/>
    <w:rsid w:val="00C40DB7"/>
    <w:rsid w:val="00C41A3D"/>
    <w:rsid w:val="00C55859"/>
    <w:rsid w:val="00C56F80"/>
    <w:rsid w:val="00C61A4F"/>
    <w:rsid w:val="00C64AB4"/>
    <w:rsid w:val="00C7431B"/>
    <w:rsid w:val="00C76E7D"/>
    <w:rsid w:val="00C8082B"/>
    <w:rsid w:val="00C81D88"/>
    <w:rsid w:val="00C85789"/>
    <w:rsid w:val="00C87612"/>
    <w:rsid w:val="00C91326"/>
    <w:rsid w:val="00C919F2"/>
    <w:rsid w:val="00C92350"/>
    <w:rsid w:val="00CA2573"/>
    <w:rsid w:val="00CA3E0B"/>
    <w:rsid w:val="00CA43C3"/>
    <w:rsid w:val="00CA5C70"/>
    <w:rsid w:val="00CB5C1A"/>
    <w:rsid w:val="00CB7433"/>
    <w:rsid w:val="00CC096B"/>
    <w:rsid w:val="00CD0961"/>
    <w:rsid w:val="00CD24AC"/>
    <w:rsid w:val="00CD40B6"/>
    <w:rsid w:val="00CE6CBB"/>
    <w:rsid w:val="00CF236B"/>
    <w:rsid w:val="00CF6626"/>
    <w:rsid w:val="00D05C3E"/>
    <w:rsid w:val="00D105D8"/>
    <w:rsid w:val="00D12494"/>
    <w:rsid w:val="00D17FC4"/>
    <w:rsid w:val="00D21C46"/>
    <w:rsid w:val="00D21E88"/>
    <w:rsid w:val="00D22372"/>
    <w:rsid w:val="00D24B74"/>
    <w:rsid w:val="00D26301"/>
    <w:rsid w:val="00D26A4F"/>
    <w:rsid w:val="00D27FB3"/>
    <w:rsid w:val="00D40F26"/>
    <w:rsid w:val="00D44826"/>
    <w:rsid w:val="00D44B12"/>
    <w:rsid w:val="00D4674B"/>
    <w:rsid w:val="00D5052A"/>
    <w:rsid w:val="00D5171B"/>
    <w:rsid w:val="00D52456"/>
    <w:rsid w:val="00D56367"/>
    <w:rsid w:val="00D56631"/>
    <w:rsid w:val="00D62BD6"/>
    <w:rsid w:val="00D71295"/>
    <w:rsid w:val="00D76F76"/>
    <w:rsid w:val="00D838BA"/>
    <w:rsid w:val="00D86790"/>
    <w:rsid w:val="00D87BDE"/>
    <w:rsid w:val="00D91ABE"/>
    <w:rsid w:val="00DA04AE"/>
    <w:rsid w:val="00DA05F1"/>
    <w:rsid w:val="00DA0EC2"/>
    <w:rsid w:val="00DA2023"/>
    <w:rsid w:val="00DA4A99"/>
    <w:rsid w:val="00DA6254"/>
    <w:rsid w:val="00DA7280"/>
    <w:rsid w:val="00DB441E"/>
    <w:rsid w:val="00DB6DFB"/>
    <w:rsid w:val="00DB72B1"/>
    <w:rsid w:val="00DC0095"/>
    <w:rsid w:val="00DC59EC"/>
    <w:rsid w:val="00DC6F62"/>
    <w:rsid w:val="00DD4F17"/>
    <w:rsid w:val="00DD5423"/>
    <w:rsid w:val="00DD7447"/>
    <w:rsid w:val="00DE3E53"/>
    <w:rsid w:val="00DE72D4"/>
    <w:rsid w:val="00DF2D47"/>
    <w:rsid w:val="00DF665D"/>
    <w:rsid w:val="00DF77C1"/>
    <w:rsid w:val="00E014FC"/>
    <w:rsid w:val="00E02C43"/>
    <w:rsid w:val="00E05A0C"/>
    <w:rsid w:val="00E10263"/>
    <w:rsid w:val="00E11D55"/>
    <w:rsid w:val="00E12523"/>
    <w:rsid w:val="00E2280E"/>
    <w:rsid w:val="00E23FEA"/>
    <w:rsid w:val="00E25B0A"/>
    <w:rsid w:val="00E27F52"/>
    <w:rsid w:val="00E31708"/>
    <w:rsid w:val="00E37017"/>
    <w:rsid w:val="00E37573"/>
    <w:rsid w:val="00E42858"/>
    <w:rsid w:val="00E42F79"/>
    <w:rsid w:val="00E436FC"/>
    <w:rsid w:val="00E50EBE"/>
    <w:rsid w:val="00E56319"/>
    <w:rsid w:val="00E56321"/>
    <w:rsid w:val="00E5688B"/>
    <w:rsid w:val="00E60F4D"/>
    <w:rsid w:val="00E63442"/>
    <w:rsid w:val="00E7039E"/>
    <w:rsid w:val="00E71041"/>
    <w:rsid w:val="00E86B09"/>
    <w:rsid w:val="00E96293"/>
    <w:rsid w:val="00EA4896"/>
    <w:rsid w:val="00EA706B"/>
    <w:rsid w:val="00EB16F3"/>
    <w:rsid w:val="00EB177F"/>
    <w:rsid w:val="00EB3866"/>
    <w:rsid w:val="00EB68AF"/>
    <w:rsid w:val="00EC24FD"/>
    <w:rsid w:val="00EC6F89"/>
    <w:rsid w:val="00ED1772"/>
    <w:rsid w:val="00ED5BBF"/>
    <w:rsid w:val="00ED6BF1"/>
    <w:rsid w:val="00EE70B9"/>
    <w:rsid w:val="00EF1DF4"/>
    <w:rsid w:val="00EF7862"/>
    <w:rsid w:val="00F008BC"/>
    <w:rsid w:val="00F01D47"/>
    <w:rsid w:val="00F0270E"/>
    <w:rsid w:val="00F17B2A"/>
    <w:rsid w:val="00F25AD7"/>
    <w:rsid w:val="00F26103"/>
    <w:rsid w:val="00F326E1"/>
    <w:rsid w:val="00F346F5"/>
    <w:rsid w:val="00F43FE6"/>
    <w:rsid w:val="00F46459"/>
    <w:rsid w:val="00F46695"/>
    <w:rsid w:val="00F467C5"/>
    <w:rsid w:val="00F53C44"/>
    <w:rsid w:val="00F53EC9"/>
    <w:rsid w:val="00F57A58"/>
    <w:rsid w:val="00F6043B"/>
    <w:rsid w:val="00F621C2"/>
    <w:rsid w:val="00F62F30"/>
    <w:rsid w:val="00F71473"/>
    <w:rsid w:val="00F74A5C"/>
    <w:rsid w:val="00F76B17"/>
    <w:rsid w:val="00F85E9B"/>
    <w:rsid w:val="00FA250A"/>
    <w:rsid w:val="00FA29D1"/>
    <w:rsid w:val="00FA2D3B"/>
    <w:rsid w:val="00FA62CA"/>
    <w:rsid w:val="00FA7350"/>
    <w:rsid w:val="00FC0593"/>
    <w:rsid w:val="00FC39C5"/>
    <w:rsid w:val="00FE1A8B"/>
    <w:rsid w:val="00FF6C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65BBA"/>
    <w:pPr>
      <w:spacing w:line="360" w:lineRule="auto"/>
    </w:pPr>
    <w:rPr>
      <w:rFonts w:asciiTheme="minorHAnsi" w:hAnsiTheme="minorHAnsi"/>
      <w:sz w:val="24"/>
      <w:szCs w:val="24"/>
    </w:rPr>
  </w:style>
  <w:style w:type="paragraph" w:styleId="Nadpis1">
    <w:name w:val="heading 1"/>
    <w:basedOn w:val="Normln"/>
    <w:next w:val="Normln"/>
    <w:qFormat/>
    <w:rsid w:val="00B97C31"/>
    <w:pPr>
      <w:keepNext/>
      <w:numPr>
        <w:numId w:val="4"/>
      </w:numPr>
      <w:outlineLvl w:val="0"/>
    </w:pPr>
    <w:rPr>
      <w:rFonts w:ascii="Arial" w:hAnsi="Arial"/>
      <w:color w:val="000000"/>
      <w:szCs w:val="20"/>
    </w:rPr>
  </w:style>
  <w:style w:type="paragraph" w:styleId="Nadpis2">
    <w:name w:val="heading 2"/>
    <w:basedOn w:val="Normln"/>
    <w:next w:val="Normln"/>
    <w:autoRedefine/>
    <w:qFormat/>
    <w:rsid w:val="0041081B"/>
    <w:pPr>
      <w:keepNext/>
      <w:ind w:left="426" w:hanging="426"/>
      <w:jc w:val="both"/>
      <w:outlineLvl w:val="1"/>
    </w:pPr>
    <w:rPr>
      <w:b/>
      <w:szCs w:val="20"/>
    </w:rPr>
  </w:style>
  <w:style w:type="paragraph" w:styleId="Nadpis3">
    <w:name w:val="heading 3"/>
    <w:basedOn w:val="Normln"/>
    <w:next w:val="Normln"/>
    <w:qFormat/>
    <w:rsid w:val="00B97C31"/>
    <w:pPr>
      <w:keepNext/>
      <w:numPr>
        <w:ilvl w:val="2"/>
        <w:numId w:val="4"/>
      </w:numPr>
      <w:spacing w:before="120" w:line="240" w:lineRule="atLeast"/>
      <w:outlineLvl w:val="2"/>
    </w:pPr>
    <w:rPr>
      <w:rFonts w:ascii="Arial" w:hAnsi="Arial"/>
      <w:b/>
      <w:szCs w:val="20"/>
    </w:rPr>
  </w:style>
  <w:style w:type="paragraph" w:styleId="Nadpis4">
    <w:name w:val="heading 4"/>
    <w:basedOn w:val="Normln"/>
    <w:next w:val="Normln"/>
    <w:qFormat/>
    <w:rsid w:val="00B97C31"/>
    <w:pPr>
      <w:keepNext/>
      <w:numPr>
        <w:ilvl w:val="3"/>
        <w:numId w:val="4"/>
      </w:numPr>
      <w:spacing w:before="120" w:line="240" w:lineRule="atLeast"/>
      <w:jc w:val="center"/>
      <w:outlineLvl w:val="3"/>
    </w:pPr>
    <w:rPr>
      <w:rFonts w:ascii="Arial" w:hAnsi="Arial"/>
      <w:b/>
      <w:sz w:val="22"/>
      <w:szCs w:val="20"/>
    </w:rPr>
  </w:style>
  <w:style w:type="paragraph" w:styleId="Nadpis5">
    <w:name w:val="heading 5"/>
    <w:basedOn w:val="Normln"/>
    <w:next w:val="Normln"/>
    <w:qFormat/>
    <w:rsid w:val="00B97C31"/>
    <w:pPr>
      <w:keepNext/>
      <w:numPr>
        <w:ilvl w:val="4"/>
        <w:numId w:val="4"/>
      </w:numPr>
      <w:jc w:val="center"/>
      <w:outlineLvl w:val="4"/>
    </w:pPr>
    <w:rPr>
      <w:rFonts w:ascii="Arial" w:hAnsi="Arial"/>
      <w:b/>
      <w:snapToGrid w:val="0"/>
      <w:color w:val="000000"/>
      <w:sz w:val="22"/>
      <w:szCs w:val="20"/>
    </w:rPr>
  </w:style>
  <w:style w:type="paragraph" w:styleId="Nadpis6">
    <w:name w:val="heading 6"/>
    <w:basedOn w:val="Normln"/>
    <w:next w:val="Normln"/>
    <w:qFormat/>
    <w:rsid w:val="00B97C31"/>
    <w:pPr>
      <w:keepNext/>
      <w:numPr>
        <w:ilvl w:val="5"/>
        <w:numId w:val="4"/>
      </w:numPr>
      <w:outlineLvl w:val="5"/>
    </w:pPr>
    <w:rPr>
      <w:b/>
      <w:szCs w:val="20"/>
    </w:rPr>
  </w:style>
  <w:style w:type="paragraph" w:styleId="Nadpis7">
    <w:name w:val="heading 7"/>
    <w:basedOn w:val="Normln"/>
    <w:next w:val="Normln"/>
    <w:qFormat/>
    <w:rsid w:val="00B97C31"/>
    <w:pPr>
      <w:keepNext/>
      <w:numPr>
        <w:ilvl w:val="6"/>
        <w:numId w:val="4"/>
      </w:numPr>
      <w:jc w:val="center"/>
      <w:outlineLvl w:val="6"/>
    </w:pPr>
    <w:rPr>
      <w:rFonts w:ascii="Arial" w:hAnsi="Arial"/>
      <w:i/>
      <w:snapToGrid w:val="0"/>
      <w:color w:val="000000"/>
      <w:sz w:val="18"/>
      <w:szCs w:val="20"/>
    </w:rPr>
  </w:style>
  <w:style w:type="paragraph" w:styleId="Nadpis8">
    <w:name w:val="heading 8"/>
    <w:basedOn w:val="Normln"/>
    <w:next w:val="Normln"/>
    <w:qFormat/>
    <w:rsid w:val="00B97C31"/>
    <w:pPr>
      <w:keepNext/>
      <w:numPr>
        <w:ilvl w:val="7"/>
        <w:numId w:val="4"/>
      </w:numPr>
      <w:outlineLvl w:val="7"/>
    </w:pPr>
    <w:rPr>
      <w:rFonts w:ascii="Arial" w:hAnsi="Arial"/>
      <w:b/>
      <w:i/>
      <w:snapToGrid w:val="0"/>
      <w:color w:val="000000"/>
      <w:szCs w:val="20"/>
    </w:rPr>
  </w:style>
  <w:style w:type="paragraph" w:styleId="Nadpis9">
    <w:name w:val="heading 9"/>
    <w:basedOn w:val="Normln"/>
    <w:next w:val="Normln"/>
    <w:qFormat/>
    <w:rsid w:val="00B97C31"/>
    <w:pPr>
      <w:keepNext/>
      <w:numPr>
        <w:ilvl w:val="8"/>
        <w:numId w:val="4"/>
      </w:numPr>
      <w:spacing w:before="120" w:line="240" w:lineRule="atLeast"/>
      <w:jc w:val="center"/>
      <w:outlineLvl w:val="8"/>
    </w:pPr>
    <w:rPr>
      <w:rFonts w:ascii="Arial" w:hAnsi="Arial"/>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97C31"/>
    <w:pPr>
      <w:tabs>
        <w:tab w:val="center" w:pos="4536"/>
        <w:tab w:val="right" w:pos="9072"/>
      </w:tabs>
    </w:pPr>
    <w:rPr>
      <w:sz w:val="22"/>
      <w:szCs w:val="20"/>
    </w:rPr>
  </w:style>
  <w:style w:type="character" w:styleId="Hypertextovodkaz">
    <w:name w:val="Hyperlink"/>
    <w:basedOn w:val="Standardnpsmoodstavce"/>
    <w:uiPriority w:val="99"/>
    <w:rsid w:val="00B97C31"/>
    <w:rPr>
      <w:color w:val="0000FF"/>
      <w:u w:val="single"/>
    </w:rPr>
  </w:style>
  <w:style w:type="paragraph" w:styleId="Obsah1">
    <w:name w:val="toc 1"/>
    <w:basedOn w:val="Normln"/>
    <w:next w:val="Normln"/>
    <w:autoRedefine/>
    <w:uiPriority w:val="39"/>
    <w:rsid w:val="00B97C31"/>
    <w:pPr>
      <w:spacing w:before="120" w:after="120"/>
    </w:pPr>
    <w:rPr>
      <w:b/>
      <w:caps/>
      <w:sz w:val="20"/>
      <w:szCs w:val="20"/>
    </w:rPr>
  </w:style>
  <w:style w:type="paragraph" w:styleId="Obsah2">
    <w:name w:val="toc 2"/>
    <w:basedOn w:val="Normln"/>
    <w:next w:val="Normln"/>
    <w:autoRedefine/>
    <w:uiPriority w:val="39"/>
    <w:rsid w:val="00B97C31"/>
    <w:pPr>
      <w:ind w:left="220"/>
    </w:pPr>
    <w:rPr>
      <w:smallCaps/>
      <w:sz w:val="20"/>
      <w:szCs w:val="20"/>
    </w:rPr>
  </w:style>
  <w:style w:type="paragraph" w:styleId="Obsah3">
    <w:name w:val="toc 3"/>
    <w:basedOn w:val="Normln"/>
    <w:next w:val="Normln"/>
    <w:autoRedefine/>
    <w:uiPriority w:val="39"/>
    <w:rsid w:val="007C514E"/>
    <w:pPr>
      <w:tabs>
        <w:tab w:val="left" w:pos="880"/>
        <w:tab w:val="right" w:leader="dot" w:pos="9060"/>
      </w:tabs>
      <w:ind w:left="360" w:hanging="180"/>
    </w:pPr>
    <w:rPr>
      <w:i/>
      <w:sz w:val="20"/>
      <w:szCs w:val="20"/>
    </w:rPr>
  </w:style>
  <w:style w:type="paragraph" w:styleId="Zkladntext">
    <w:name w:val="Body Text"/>
    <w:basedOn w:val="Normln"/>
    <w:rsid w:val="00B97C31"/>
    <w:pPr>
      <w:spacing w:after="120"/>
    </w:pPr>
    <w:rPr>
      <w:szCs w:val="20"/>
    </w:rPr>
  </w:style>
  <w:style w:type="paragraph" w:styleId="Zkladntext2">
    <w:name w:val="Body Text 2"/>
    <w:basedOn w:val="Normln"/>
    <w:rsid w:val="00B97C31"/>
    <w:pPr>
      <w:spacing w:before="120" w:line="240" w:lineRule="atLeast"/>
      <w:jc w:val="both"/>
    </w:pPr>
    <w:rPr>
      <w:rFonts w:ascii="Arial" w:hAnsi="Arial"/>
      <w:szCs w:val="20"/>
    </w:rPr>
  </w:style>
  <w:style w:type="paragraph" w:customStyle="1" w:styleId="Vc">
    <w:name w:val="Vìc"/>
    <w:basedOn w:val="Zkladntext"/>
    <w:rsid w:val="00B97C31"/>
    <w:pPr>
      <w:spacing w:before="40" w:after="20"/>
      <w:jc w:val="both"/>
    </w:pPr>
    <w:rPr>
      <w:b/>
    </w:rPr>
  </w:style>
  <w:style w:type="paragraph" w:styleId="Nzev">
    <w:name w:val="Title"/>
    <w:basedOn w:val="Normln"/>
    <w:qFormat/>
    <w:rsid w:val="00B97C31"/>
    <w:pPr>
      <w:spacing w:before="240" w:after="60"/>
      <w:jc w:val="center"/>
    </w:pPr>
    <w:rPr>
      <w:rFonts w:ascii="Arial" w:hAnsi="Arial"/>
      <w:b/>
      <w:kern w:val="28"/>
      <w:sz w:val="32"/>
      <w:szCs w:val="20"/>
    </w:rPr>
  </w:style>
  <w:style w:type="paragraph" w:styleId="Zkladntext3">
    <w:name w:val="Body Text 3"/>
    <w:basedOn w:val="Normln"/>
    <w:rsid w:val="00B97C31"/>
    <w:pPr>
      <w:spacing w:before="120" w:line="240" w:lineRule="atLeast"/>
    </w:pPr>
    <w:rPr>
      <w:rFonts w:ascii="Arial" w:hAnsi="Arial"/>
      <w:i/>
      <w:szCs w:val="20"/>
    </w:rPr>
  </w:style>
  <w:style w:type="paragraph" w:styleId="Zkladntextodsazen3">
    <w:name w:val="Body Text Indent 3"/>
    <w:basedOn w:val="Normln"/>
    <w:rsid w:val="00B97C31"/>
    <w:pPr>
      <w:spacing w:before="120" w:line="240" w:lineRule="atLeast"/>
      <w:ind w:left="142" w:hanging="142"/>
      <w:jc w:val="both"/>
    </w:pPr>
    <w:rPr>
      <w:rFonts w:ascii="Arial" w:hAnsi="Arial"/>
      <w:szCs w:val="20"/>
    </w:rPr>
  </w:style>
  <w:style w:type="character" w:styleId="slostrnky">
    <w:name w:val="page number"/>
    <w:basedOn w:val="Standardnpsmoodstavce"/>
    <w:rsid w:val="00B97C31"/>
  </w:style>
  <w:style w:type="paragraph" w:styleId="Zpat">
    <w:name w:val="footer"/>
    <w:basedOn w:val="Normln"/>
    <w:rsid w:val="00B97C31"/>
    <w:pPr>
      <w:tabs>
        <w:tab w:val="center" w:pos="4536"/>
        <w:tab w:val="right" w:pos="9072"/>
      </w:tabs>
    </w:pPr>
    <w:rPr>
      <w:sz w:val="22"/>
      <w:szCs w:val="20"/>
    </w:rPr>
  </w:style>
  <w:style w:type="paragraph" w:styleId="Zkladntextodsazen">
    <w:name w:val="Body Text Indent"/>
    <w:basedOn w:val="Normln"/>
    <w:rsid w:val="00B97C31"/>
    <w:pPr>
      <w:spacing w:before="120"/>
      <w:ind w:left="540" w:hanging="540"/>
    </w:pPr>
    <w:rPr>
      <w:b/>
      <w:sz w:val="28"/>
    </w:rPr>
  </w:style>
  <w:style w:type="character" w:styleId="Sledovanodkaz">
    <w:name w:val="FollowedHyperlink"/>
    <w:basedOn w:val="Standardnpsmoodstavce"/>
    <w:rsid w:val="00B97C31"/>
    <w:rPr>
      <w:color w:val="800080"/>
      <w:u w:val="single"/>
    </w:rPr>
  </w:style>
  <w:style w:type="paragraph" w:styleId="Textbubliny">
    <w:name w:val="Balloon Text"/>
    <w:basedOn w:val="Normln"/>
    <w:semiHidden/>
    <w:rsid w:val="000936BA"/>
    <w:rPr>
      <w:rFonts w:ascii="Tahoma" w:hAnsi="Tahoma" w:cs="Tahoma"/>
      <w:sz w:val="16"/>
      <w:szCs w:val="16"/>
    </w:rPr>
  </w:style>
  <w:style w:type="paragraph" w:styleId="Odstavecseseznamem">
    <w:name w:val="List Paragraph"/>
    <w:basedOn w:val="Normln"/>
    <w:uiPriority w:val="34"/>
    <w:qFormat/>
    <w:rsid w:val="009426CE"/>
    <w:pPr>
      <w:ind w:left="720"/>
      <w:contextualSpacing/>
    </w:pPr>
  </w:style>
  <w:style w:type="character" w:styleId="Odkaznakoment">
    <w:name w:val="annotation reference"/>
    <w:basedOn w:val="Standardnpsmoodstavce"/>
    <w:rsid w:val="00BA31A0"/>
    <w:rPr>
      <w:sz w:val="16"/>
      <w:szCs w:val="16"/>
    </w:rPr>
  </w:style>
  <w:style w:type="paragraph" w:styleId="Textkomente">
    <w:name w:val="annotation text"/>
    <w:basedOn w:val="Normln"/>
    <w:link w:val="TextkomenteChar"/>
    <w:rsid w:val="00BA31A0"/>
    <w:rPr>
      <w:sz w:val="20"/>
      <w:szCs w:val="20"/>
    </w:rPr>
  </w:style>
  <w:style w:type="character" w:customStyle="1" w:styleId="TextkomenteChar">
    <w:name w:val="Text komentáře Char"/>
    <w:basedOn w:val="Standardnpsmoodstavce"/>
    <w:link w:val="Textkomente"/>
    <w:rsid w:val="00BA31A0"/>
  </w:style>
  <w:style w:type="paragraph" w:styleId="Pedmtkomente">
    <w:name w:val="annotation subject"/>
    <w:basedOn w:val="Textkomente"/>
    <w:next w:val="Textkomente"/>
    <w:link w:val="PedmtkomenteChar"/>
    <w:rsid w:val="00BA31A0"/>
    <w:rPr>
      <w:b/>
      <w:bCs/>
    </w:rPr>
  </w:style>
  <w:style w:type="character" w:customStyle="1" w:styleId="PedmtkomenteChar">
    <w:name w:val="Předmět komentáře Char"/>
    <w:basedOn w:val="TextkomenteChar"/>
    <w:link w:val="Pedmtkomente"/>
    <w:rsid w:val="00BA31A0"/>
    <w:rPr>
      <w:b/>
      <w:bCs/>
    </w:rPr>
  </w:style>
  <w:style w:type="table" w:styleId="Mkatabulky">
    <w:name w:val="Table Grid"/>
    <w:basedOn w:val="Normlntabulka"/>
    <w:rsid w:val="004930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ulek">
    <w:name w:val="caption"/>
    <w:basedOn w:val="Normln"/>
    <w:next w:val="Normln"/>
    <w:unhideWhenUsed/>
    <w:qFormat/>
    <w:rsid w:val="00B22187"/>
    <w:pPr>
      <w:spacing w:after="200"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65BBA"/>
    <w:pPr>
      <w:spacing w:line="360" w:lineRule="auto"/>
    </w:pPr>
    <w:rPr>
      <w:rFonts w:asciiTheme="minorHAnsi" w:hAnsiTheme="minorHAnsi"/>
      <w:sz w:val="24"/>
      <w:szCs w:val="24"/>
    </w:rPr>
  </w:style>
  <w:style w:type="paragraph" w:styleId="Nadpis1">
    <w:name w:val="heading 1"/>
    <w:basedOn w:val="Normln"/>
    <w:next w:val="Normln"/>
    <w:qFormat/>
    <w:rsid w:val="00B97C31"/>
    <w:pPr>
      <w:keepNext/>
      <w:numPr>
        <w:numId w:val="4"/>
      </w:numPr>
      <w:outlineLvl w:val="0"/>
    </w:pPr>
    <w:rPr>
      <w:rFonts w:ascii="Arial" w:hAnsi="Arial"/>
      <w:color w:val="000000"/>
      <w:szCs w:val="20"/>
    </w:rPr>
  </w:style>
  <w:style w:type="paragraph" w:styleId="Nadpis2">
    <w:name w:val="heading 2"/>
    <w:basedOn w:val="Normln"/>
    <w:next w:val="Normln"/>
    <w:autoRedefine/>
    <w:qFormat/>
    <w:rsid w:val="0041081B"/>
    <w:pPr>
      <w:keepNext/>
      <w:ind w:left="426" w:hanging="426"/>
      <w:jc w:val="both"/>
      <w:outlineLvl w:val="1"/>
    </w:pPr>
    <w:rPr>
      <w:b/>
      <w:szCs w:val="20"/>
    </w:rPr>
  </w:style>
  <w:style w:type="paragraph" w:styleId="Nadpis3">
    <w:name w:val="heading 3"/>
    <w:basedOn w:val="Normln"/>
    <w:next w:val="Normln"/>
    <w:qFormat/>
    <w:rsid w:val="00B97C31"/>
    <w:pPr>
      <w:keepNext/>
      <w:numPr>
        <w:ilvl w:val="2"/>
        <w:numId w:val="4"/>
      </w:numPr>
      <w:spacing w:before="120" w:line="240" w:lineRule="atLeast"/>
      <w:outlineLvl w:val="2"/>
    </w:pPr>
    <w:rPr>
      <w:rFonts w:ascii="Arial" w:hAnsi="Arial"/>
      <w:b/>
      <w:szCs w:val="20"/>
    </w:rPr>
  </w:style>
  <w:style w:type="paragraph" w:styleId="Nadpis4">
    <w:name w:val="heading 4"/>
    <w:basedOn w:val="Normln"/>
    <w:next w:val="Normln"/>
    <w:qFormat/>
    <w:rsid w:val="00B97C31"/>
    <w:pPr>
      <w:keepNext/>
      <w:numPr>
        <w:ilvl w:val="3"/>
        <w:numId w:val="4"/>
      </w:numPr>
      <w:spacing w:before="120" w:line="240" w:lineRule="atLeast"/>
      <w:jc w:val="center"/>
      <w:outlineLvl w:val="3"/>
    </w:pPr>
    <w:rPr>
      <w:rFonts w:ascii="Arial" w:hAnsi="Arial"/>
      <w:b/>
      <w:sz w:val="22"/>
      <w:szCs w:val="20"/>
    </w:rPr>
  </w:style>
  <w:style w:type="paragraph" w:styleId="Nadpis5">
    <w:name w:val="heading 5"/>
    <w:basedOn w:val="Normln"/>
    <w:next w:val="Normln"/>
    <w:qFormat/>
    <w:rsid w:val="00B97C31"/>
    <w:pPr>
      <w:keepNext/>
      <w:numPr>
        <w:ilvl w:val="4"/>
        <w:numId w:val="4"/>
      </w:numPr>
      <w:jc w:val="center"/>
      <w:outlineLvl w:val="4"/>
    </w:pPr>
    <w:rPr>
      <w:rFonts w:ascii="Arial" w:hAnsi="Arial"/>
      <w:b/>
      <w:snapToGrid w:val="0"/>
      <w:color w:val="000000"/>
      <w:sz w:val="22"/>
      <w:szCs w:val="20"/>
    </w:rPr>
  </w:style>
  <w:style w:type="paragraph" w:styleId="Nadpis6">
    <w:name w:val="heading 6"/>
    <w:basedOn w:val="Normln"/>
    <w:next w:val="Normln"/>
    <w:qFormat/>
    <w:rsid w:val="00B97C31"/>
    <w:pPr>
      <w:keepNext/>
      <w:numPr>
        <w:ilvl w:val="5"/>
        <w:numId w:val="4"/>
      </w:numPr>
      <w:outlineLvl w:val="5"/>
    </w:pPr>
    <w:rPr>
      <w:b/>
      <w:szCs w:val="20"/>
    </w:rPr>
  </w:style>
  <w:style w:type="paragraph" w:styleId="Nadpis7">
    <w:name w:val="heading 7"/>
    <w:basedOn w:val="Normln"/>
    <w:next w:val="Normln"/>
    <w:qFormat/>
    <w:rsid w:val="00B97C31"/>
    <w:pPr>
      <w:keepNext/>
      <w:numPr>
        <w:ilvl w:val="6"/>
        <w:numId w:val="4"/>
      </w:numPr>
      <w:jc w:val="center"/>
      <w:outlineLvl w:val="6"/>
    </w:pPr>
    <w:rPr>
      <w:rFonts w:ascii="Arial" w:hAnsi="Arial"/>
      <w:i/>
      <w:snapToGrid w:val="0"/>
      <w:color w:val="000000"/>
      <w:sz w:val="18"/>
      <w:szCs w:val="20"/>
    </w:rPr>
  </w:style>
  <w:style w:type="paragraph" w:styleId="Nadpis8">
    <w:name w:val="heading 8"/>
    <w:basedOn w:val="Normln"/>
    <w:next w:val="Normln"/>
    <w:qFormat/>
    <w:rsid w:val="00B97C31"/>
    <w:pPr>
      <w:keepNext/>
      <w:numPr>
        <w:ilvl w:val="7"/>
        <w:numId w:val="4"/>
      </w:numPr>
      <w:outlineLvl w:val="7"/>
    </w:pPr>
    <w:rPr>
      <w:rFonts w:ascii="Arial" w:hAnsi="Arial"/>
      <w:b/>
      <w:i/>
      <w:snapToGrid w:val="0"/>
      <w:color w:val="000000"/>
      <w:szCs w:val="20"/>
    </w:rPr>
  </w:style>
  <w:style w:type="paragraph" w:styleId="Nadpis9">
    <w:name w:val="heading 9"/>
    <w:basedOn w:val="Normln"/>
    <w:next w:val="Normln"/>
    <w:qFormat/>
    <w:rsid w:val="00B97C31"/>
    <w:pPr>
      <w:keepNext/>
      <w:numPr>
        <w:ilvl w:val="8"/>
        <w:numId w:val="4"/>
      </w:numPr>
      <w:spacing w:before="120" w:line="240" w:lineRule="atLeast"/>
      <w:jc w:val="center"/>
      <w:outlineLvl w:val="8"/>
    </w:pPr>
    <w:rPr>
      <w:rFonts w:ascii="Arial" w:hAnsi="Arial"/>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97C31"/>
    <w:pPr>
      <w:tabs>
        <w:tab w:val="center" w:pos="4536"/>
        <w:tab w:val="right" w:pos="9072"/>
      </w:tabs>
    </w:pPr>
    <w:rPr>
      <w:sz w:val="22"/>
      <w:szCs w:val="20"/>
    </w:rPr>
  </w:style>
  <w:style w:type="character" w:styleId="Hypertextovodkaz">
    <w:name w:val="Hyperlink"/>
    <w:basedOn w:val="Standardnpsmoodstavce"/>
    <w:uiPriority w:val="99"/>
    <w:rsid w:val="00B97C31"/>
    <w:rPr>
      <w:color w:val="0000FF"/>
      <w:u w:val="single"/>
    </w:rPr>
  </w:style>
  <w:style w:type="paragraph" w:styleId="Obsah1">
    <w:name w:val="toc 1"/>
    <w:basedOn w:val="Normln"/>
    <w:next w:val="Normln"/>
    <w:autoRedefine/>
    <w:uiPriority w:val="39"/>
    <w:rsid w:val="00B97C31"/>
    <w:pPr>
      <w:spacing w:before="120" w:after="120"/>
    </w:pPr>
    <w:rPr>
      <w:b/>
      <w:caps/>
      <w:sz w:val="20"/>
      <w:szCs w:val="20"/>
    </w:rPr>
  </w:style>
  <w:style w:type="paragraph" w:styleId="Obsah2">
    <w:name w:val="toc 2"/>
    <w:basedOn w:val="Normln"/>
    <w:next w:val="Normln"/>
    <w:autoRedefine/>
    <w:uiPriority w:val="39"/>
    <w:rsid w:val="00B97C31"/>
    <w:pPr>
      <w:ind w:left="220"/>
    </w:pPr>
    <w:rPr>
      <w:smallCaps/>
      <w:sz w:val="20"/>
      <w:szCs w:val="20"/>
    </w:rPr>
  </w:style>
  <w:style w:type="paragraph" w:styleId="Obsah3">
    <w:name w:val="toc 3"/>
    <w:basedOn w:val="Normln"/>
    <w:next w:val="Normln"/>
    <w:autoRedefine/>
    <w:uiPriority w:val="39"/>
    <w:rsid w:val="007C514E"/>
    <w:pPr>
      <w:tabs>
        <w:tab w:val="left" w:pos="880"/>
        <w:tab w:val="right" w:leader="dot" w:pos="9060"/>
      </w:tabs>
      <w:ind w:left="360" w:hanging="180"/>
    </w:pPr>
    <w:rPr>
      <w:i/>
      <w:sz w:val="20"/>
      <w:szCs w:val="20"/>
    </w:rPr>
  </w:style>
  <w:style w:type="paragraph" w:styleId="Zkladntext">
    <w:name w:val="Body Text"/>
    <w:basedOn w:val="Normln"/>
    <w:rsid w:val="00B97C31"/>
    <w:pPr>
      <w:spacing w:after="120"/>
    </w:pPr>
    <w:rPr>
      <w:szCs w:val="20"/>
    </w:rPr>
  </w:style>
  <w:style w:type="paragraph" w:styleId="Zkladntext2">
    <w:name w:val="Body Text 2"/>
    <w:basedOn w:val="Normln"/>
    <w:rsid w:val="00B97C31"/>
    <w:pPr>
      <w:spacing w:before="120" w:line="240" w:lineRule="atLeast"/>
      <w:jc w:val="both"/>
    </w:pPr>
    <w:rPr>
      <w:rFonts w:ascii="Arial" w:hAnsi="Arial"/>
      <w:szCs w:val="20"/>
    </w:rPr>
  </w:style>
  <w:style w:type="paragraph" w:customStyle="1" w:styleId="Vc">
    <w:name w:val="Vìc"/>
    <w:basedOn w:val="Zkladntext"/>
    <w:rsid w:val="00B97C31"/>
    <w:pPr>
      <w:spacing w:before="40" w:after="20"/>
      <w:jc w:val="both"/>
    </w:pPr>
    <w:rPr>
      <w:b/>
    </w:rPr>
  </w:style>
  <w:style w:type="paragraph" w:styleId="Nzev">
    <w:name w:val="Title"/>
    <w:basedOn w:val="Normln"/>
    <w:qFormat/>
    <w:rsid w:val="00B97C31"/>
    <w:pPr>
      <w:spacing w:before="240" w:after="60"/>
      <w:jc w:val="center"/>
    </w:pPr>
    <w:rPr>
      <w:rFonts w:ascii="Arial" w:hAnsi="Arial"/>
      <w:b/>
      <w:kern w:val="28"/>
      <w:sz w:val="32"/>
      <w:szCs w:val="20"/>
    </w:rPr>
  </w:style>
  <w:style w:type="paragraph" w:styleId="Zkladntext3">
    <w:name w:val="Body Text 3"/>
    <w:basedOn w:val="Normln"/>
    <w:rsid w:val="00B97C31"/>
    <w:pPr>
      <w:spacing w:before="120" w:line="240" w:lineRule="atLeast"/>
    </w:pPr>
    <w:rPr>
      <w:rFonts w:ascii="Arial" w:hAnsi="Arial"/>
      <w:i/>
      <w:szCs w:val="20"/>
    </w:rPr>
  </w:style>
  <w:style w:type="paragraph" w:styleId="Zkladntextodsazen3">
    <w:name w:val="Body Text Indent 3"/>
    <w:basedOn w:val="Normln"/>
    <w:rsid w:val="00B97C31"/>
    <w:pPr>
      <w:spacing w:before="120" w:line="240" w:lineRule="atLeast"/>
      <w:ind w:left="142" w:hanging="142"/>
      <w:jc w:val="both"/>
    </w:pPr>
    <w:rPr>
      <w:rFonts w:ascii="Arial" w:hAnsi="Arial"/>
      <w:szCs w:val="20"/>
    </w:rPr>
  </w:style>
  <w:style w:type="character" w:styleId="slostrnky">
    <w:name w:val="page number"/>
    <w:basedOn w:val="Standardnpsmoodstavce"/>
    <w:rsid w:val="00B97C31"/>
  </w:style>
  <w:style w:type="paragraph" w:styleId="Zpat">
    <w:name w:val="footer"/>
    <w:basedOn w:val="Normln"/>
    <w:rsid w:val="00B97C31"/>
    <w:pPr>
      <w:tabs>
        <w:tab w:val="center" w:pos="4536"/>
        <w:tab w:val="right" w:pos="9072"/>
      </w:tabs>
    </w:pPr>
    <w:rPr>
      <w:sz w:val="22"/>
      <w:szCs w:val="20"/>
    </w:rPr>
  </w:style>
  <w:style w:type="paragraph" w:styleId="Zkladntextodsazen">
    <w:name w:val="Body Text Indent"/>
    <w:basedOn w:val="Normln"/>
    <w:rsid w:val="00B97C31"/>
    <w:pPr>
      <w:spacing w:before="120"/>
      <w:ind w:left="540" w:hanging="540"/>
    </w:pPr>
    <w:rPr>
      <w:b/>
      <w:sz w:val="28"/>
    </w:rPr>
  </w:style>
  <w:style w:type="character" w:styleId="Sledovanodkaz">
    <w:name w:val="FollowedHyperlink"/>
    <w:basedOn w:val="Standardnpsmoodstavce"/>
    <w:rsid w:val="00B97C31"/>
    <w:rPr>
      <w:color w:val="800080"/>
      <w:u w:val="single"/>
    </w:rPr>
  </w:style>
  <w:style w:type="paragraph" w:styleId="Textbubliny">
    <w:name w:val="Balloon Text"/>
    <w:basedOn w:val="Normln"/>
    <w:semiHidden/>
    <w:rsid w:val="000936BA"/>
    <w:rPr>
      <w:rFonts w:ascii="Tahoma" w:hAnsi="Tahoma" w:cs="Tahoma"/>
      <w:sz w:val="16"/>
      <w:szCs w:val="16"/>
    </w:rPr>
  </w:style>
  <w:style w:type="paragraph" w:styleId="Odstavecseseznamem">
    <w:name w:val="List Paragraph"/>
    <w:basedOn w:val="Normln"/>
    <w:uiPriority w:val="34"/>
    <w:qFormat/>
    <w:rsid w:val="009426CE"/>
    <w:pPr>
      <w:ind w:left="720"/>
      <w:contextualSpacing/>
    </w:pPr>
  </w:style>
  <w:style w:type="character" w:styleId="Odkaznakoment">
    <w:name w:val="annotation reference"/>
    <w:basedOn w:val="Standardnpsmoodstavce"/>
    <w:rsid w:val="00BA31A0"/>
    <w:rPr>
      <w:sz w:val="16"/>
      <w:szCs w:val="16"/>
    </w:rPr>
  </w:style>
  <w:style w:type="paragraph" w:styleId="Textkomente">
    <w:name w:val="annotation text"/>
    <w:basedOn w:val="Normln"/>
    <w:link w:val="TextkomenteChar"/>
    <w:rsid w:val="00BA31A0"/>
    <w:rPr>
      <w:sz w:val="20"/>
      <w:szCs w:val="20"/>
    </w:rPr>
  </w:style>
  <w:style w:type="character" w:customStyle="1" w:styleId="TextkomenteChar">
    <w:name w:val="Text komentáře Char"/>
    <w:basedOn w:val="Standardnpsmoodstavce"/>
    <w:link w:val="Textkomente"/>
    <w:rsid w:val="00BA31A0"/>
  </w:style>
  <w:style w:type="paragraph" w:styleId="Pedmtkomente">
    <w:name w:val="annotation subject"/>
    <w:basedOn w:val="Textkomente"/>
    <w:next w:val="Textkomente"/>
    <w:link w:val="PedmtkomenteChar"/>
    <w:rsid w:val="00BA31A0"/>
    <w:rPr>
      <w:b/>
      <w:bCs/>
    </w:rPr>
  </w:style>
  <w:style w:type="character" w:customStyle="1" w:styleId="PedmtkomenteChar">
    <w:name w:val="Předmět komentáře Char"/>
    <w:basedOn w:val="TextkomenteChar"/>
    <w:link w:val="Pedmtkomente"/>
    <w:rsid w:val="00BA31A0"/>
    <w:rPr>
      <w:b/>
      <w:bCs/>
    </w:rPr>
  </w:style>
  <w:style w:type="table" w:styleId="Mkatabulky">
    <w:name w:val="Table Grid"/>
    <w:basedOn w:val="Normlntabulka"/>
    <w:rsid w:val="004930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ulek">
    <w:name w:val="caption"/>
    <w:basedOn w:val="Normln"/>
    <w:next w:val="Normln"/>
    <w:unhideWhenUsed/>
    <w:qFormat/>
    <w:rsid w:val="00B22187"/>
    <w:pPr>
      <w:spacing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6935">
      <w:bodyDiv w:val="1"/>
      <w:marLeft w:val="0"/>
      <w:marRight w:val="0"/>
      <w:marTop w:val="0"/>
      <w:marBottom w:val="0"/>
      <w:divBdr>
        <w:top w:val="none" w:sz="0" w:space="0" w:color="auto"/>
        <w:left w:val="none" w:sz="0" w:space="0" w:color="auto"/>
        <w:bottom w:val="none" w:sz="0" w:space="0" w:color="auto"/>
        <w:right w:val="none" w:sz="0" w:space="0" w:color="auto"/>
      </w:divBdr>
    </w:div>
    <w:div w:id="83918208">
      <w:bodyDiv w:val="1"/>
      <w:marLeft w:val="0"/>
      <w:marRight w:val="0"/>
      <w:marTop w:val="0"/>
      <w:marBottom w:val="0"/>
      <w:divBdr>
        <w:top w:val="none" w:sz="0" w:space="0" w:color="auto"/>
        <w:left w:val="none" w:sz="0" w:space="0" w:color="auto"/>
        <w:bottom w:val="none" w:sz="0" w:space="0" w:color="auto"/>
        <w:right w:val="none" w:sz="0" w:space="0" w:color="auto"/>
      </w:divBdr>
    </w:div>
    <w:div w:id="206532491">
      <w:bodyDiv w:val="1"/>
      <w:marLeft w:val="0"/>
      <w:marRight w:val="0"/>
      <w:marTop w:val="0"/>
      <w:marBottom w:val="0"/>
      <w:divBdr>
        <w:top w:val="none" w:sz="0" w:space="0" w:color="auto"/>
        <w:left w:val="none" w:sz="0" w:space="0" w:color="auto"/>
        <w:bottom w:val="none" w:sz="0" w:space="0" w:color="auto"/>
        <w:right w:val="none" w:sz="0" w:space="0" w:color="auto"/>
      </w:divBdr>
    </w:div>
    <w:div w:id="212861091">
      <w:bodyDiv w:val="1"/>
      <w:marLeft w:val="0"/>
      <w:marRight w:val="0"/>
      <w:marTop w:val="0"/>
      <w:marBottom w:val="0"/>
      <w:divBdr>
        <w:top w:val="none" w:sz="0" w:space="0" w:color="auto"/>
        <w:left w:val="none" w:sz="0" w:space="0" w:color="auto"/>
        <w:bottom w:val="none" w:sz="0" w:space="0" w:color="auto"/>
        <w:right w:val="none" w:sz="0" w:space="0" w:color="auto"/>
      </w:divBdr>
    </w:div>
    <w:div w:id="223220322">
      <w:bodyDiv w:val="1"/>
      <w:marLeft w:val="0"/>
      <w:marRight w:val="0"/>
      <w:marTop w:val="0"/>
      <w:marBottom w:val="0"/>
      <w:divBdr>
        <w:top w:val="none" w:sz="0" w:space="0" w:color="auto"/>
        <w:left w:val="none" w:sz="0" w:space="0" w:color="auto"/>
        <w:bottom w:val="none" w:sz="0" w:space="0" w:color="auto"/>
        <w:right w:val="none" w:sz="0" w:space="0" w:color="auto"/>
      </w:divBdr>
    </w:div>
    <w:div w:id="230504820">
      <w:bodyDiv w:val="1"/>
      <w:marLeft w:val="0"/>
      <w:marRight w:val="0"/>
      <w:marTop w:val="0"/>
      <w:marBottom w:val="0"/>
      <w:divBdr>
        <w:top w:val="none" w:sz="0" w:space="0" w:color="auto"/>
        <w:left w:val="none" w:sz="0" w:space="0" w:color="auto"/>
        <w:bottom w:val="none" w:sz="0" w:space="0" w:color="auto"/>
        <w:right w:val="none" w:sz="0" w:space="0" w:color="auto"/>
      </w:divBdr>
    </w:div>
    <w:div w:id="237985696">
      <w:bodyDiv w:val="1"/>
      <w:marLeft w:val="0"/>
      <w:marRight w:val="0"/>
      <w:marTop w:val="0"/>
      <w:marBottom w:val="0"/>
      <w:divBdr>
        <w:top w:val="none" w:sz="0" w:space="0" w:color="auto"/>
        <w:left w:val="none" w:sz="0" w:space="0" w:color="auto"/>
        <w:bottom w:val="none" w:sz="0" w:space="0" w:color="auto"/>
        <w:right w:val="none" w:sz="0" w:space="0" w:color="auto"/>
      </w:divBdr>
    </w:div>
    <w:div w:id="695694064">
      <w:bodyDiv w:val="1"/>
      <w:marLeft w:val="0"/>
      <w:marRight w:val="0"/>
      <w:marTop w:val="0"/>
      <w:marBottom w:val="0"/>
      <w:divBdr>
        <w:top w:val="none" w:sz="0" w:space="0" w:color="auto"/>
        <w:left w:val="none" w:sz="0" w:space="0" w:color="auto"/>
        <w:bottom w:val="none" w:sz="0" w:space="0" w:color="auto"/>
        <w:right w:val="none" w:sz="0" w:space="0" w:color="auto"/>
      </w:divBdr>
    </w:div>
    <w:div w:id="767239806">
      <w:bodyDiv w:val="1"/>
      <w:marLeft w:val="0"/>
      <w:marRight w:val="0"/>
      <w:marTop w:val="0"/>
      <w:marBottom w:val="0"/>
      <w:divBdr>
        <w:top w:val="none" w:sz="0" w:space="0" w:color="auto"/>
        <w:left w:val="none" w:sz="0" w:space="0" w:color="auto"/>
        <w:bottom w:val="none" w:sz="0" w:space="0" w:color="auto"/>
        <w:right w:val="none" w:sz="0" w:space="0" w:color="auto"/>
      </w:divBdr>
    </w:div>
    <w:div w:id="912816716">
      <w:bodyDiv w:val="1"/>
      <w:marLeft w:val="0"/>
      <w:marRight w:val="0"/>
      <w:marTop w:val="0"/>
      <w:marBottom w:val="0"/>
      <w:divBdr>
        <w:top w:val="none" w:sz="0" w:space="0" w:color="auto"/>
        <w:left w:val="none" w:sz="0" w:space="0" w:color="auto"/>
        <w:bottom w:val="none" w:sz="0" w:space="0" w:color="auto"/>
        <w:right w:val="none" w:sz="0" w:space="0" w:color="auto"/>
      </w:divBdr>
    </w:div>
    <w:div w:id="946624500">
      <w:bodyDiv w:val="1"/>
      <w:marLeft w:val="0"/>
      <w:marRight w:val="0"/>
      <w:marTop w:val="0"/>
      <w:marBottom w:val="0"/>
      <w:divBdr>
        <w:top w:val="none" w:sz="0" w:space="0" w:color="auto"/>
        <w:left w:val="none" w:sz="0" w:space="0" w:color="auto"/>
        <w:bottom w:val="none" w:sz="0" w:space="0" w:color="auto"/>
        <w:right w:val="none" w:sz="0" w:space="0" w:color="auto"/>
      </w:divBdr>
    </w:div>
    <w:div w:id="1055734908">
      <w:bodyDiv w:val="1"/>
      <w:marLeft w:val="0"/>
      <w:marRight w:val="0"/>
      <w:marTop w:val="0"/>
      <w:marBottom w:val="0"/>
      <w:divBdr>
        <w:top w:val="none" w:sz="0" w:space="0" w:color="auto"/>
        <w:left w:val="none" w:sz="0" w:space="0" w:color="auto"/>
        <w:bottom w:val="none" w:sz="0" w:space="0" w:color="auto"/>
        <w:right w:val="none" w:sz="0" w:space="0" w:color="auto"/>
      </w:divBdr>
    </w:div>
    <w:div w:id="1264260147">
      <w:bodyDiv w:val="1"/>
      <w:marLeft w:val="0"/>
      <w:marRight w:val="0"/>
      <w:marTop w:val="0"/>
      <w:marBottom w:val="0"/>
      <w:divBdr>
        <w:top w:val="none" w:sz="0" w:space="0" w:color="auto"/>
        <w:left w:val="none" w:sz="0" w:space="0" w:color="auto"/>
        <w:bottom w:val="none" w:sz="0" w:space="0" w:color="auto"/>
        <w:right w:val="none" w:sz="0" w:space="0" w:color="auto"/>
      </w:divBdr>
    </w:div>
    <w:div w:id="1281186602">
      <w:bodyDiv w:val="1"/>
      <w:marLeft w:val="0"/>
      <w:marRight w:val="0"/>
      <w:marTop w:val="0"/>
      <w:marBottom w:val="0"/>
      <w:divBdr>
        <w:top w:val="none" w:sz="0" w:space="0" w:color="auto"/>
        <w:left w:val="none" w:sz="0" w:space="0" w:color="auto"/>
        <w:bottom w:val="none" w:sz="0" w:space="0" w:color="auto"/>
        <w:right w:val="none" w:sz="0" w:space="0" w:color="auto"/>
      </w:divBdr>
    </w:div>
    <w:div w:id="1358460128">
      <w:bodyDiv w:val="1"/>
      <w:marLeft w:val="0"/>
      <w:marRight w:val="0"/>
      <w:marTop w:val="0"/>
      <w:marBottom w:val="0"/>
      <w:divBdr>
        <w:top w:val="none" w:sz="0" w:space="0" w:color="auto"/>
        <w:left w:val="none" w:sz="0" w:space="0" w:color="auto"/>
        <w:bottom w:val="none" w:sz="0" w:space="0" w:color="auto"/>
        <w:right w:val="none" w:sz="0" w:space="0" w:color="auto"/>
      </w:divBdr>
    </w:div>
    <w:div w:id="1464543761">
      <w:bodyDiv w:val="1"/>
      <w:marLeft w:val="0"/>
      <w:marRight w:val="0"/>
      <w:marTop w:val="0"/>
      <w:marBottom w:val="0"/>
      <w:divBdr>
        <w:top w:val="none" w:sz="0" w:space="0" w:color="auto"/>
        <w:left w:val="none" w:sz="0" w:space="0" w:color="auto"/>
        <w:bottom w:val="none" w:sz="0" w:space="0" w:color="auto"/>
        <w:right w:val="none" w:sz="0" w:space="0" w:color="auto"/>
      </w:divBdr>
    </w:div>
    <w:div w:id="1545406344">
      <w:bodyDiv w:val="1"/>
      <w:marLeft w:val="0"/>
      <w:marRight w:val="0"/>
      <w:marTop w:val="0"/>
      <w:marBottom w:val="0"/>
      <w:divBdr>
        <w:top w:val="none" w:sz="0" w:space="0" w:color="auto"/>
        <w:left w:val="none" w:sz="0" w:space="0" w:color="auto"/>
        <w:bottom w:val="none" w:sz="0" w:space="0" w:color="auto"/>
        <w:right w:val="none" w:sz="0" w:space="0" w:color="auto"/>
      </w:divBdr>
    </w:div>
    <w:div w:id="1660500902">
      <w:bodyDiv w:val="1"/>
      <w:marLeft w:val="0"/>
      <w:marRight w:val="0"/>
      <w:marTop w:val="0"/>
      <w:marBottom w:val="0"/>
      <w:divBdr>
        <w:top w:val="none" w:sz="0" w:space="0" w:color="auto"/>
        <w:left w:val="none" w:sz="0" w:space="0" w:color="auto"/>
        <w:bottom w:val="none" w:sz="0" w:space="0" w:color="auto"/>
        <w:right w:val="none" w:sz="0" w:space="0" w:color="auto"/>
      </w:divBdr>
    </w:div>
    <w:div w:id="1675721662">
      <w:bodyDiv w:val="1"/>
      <w:marLeft w:val="0"/>
      <w:marRight w:val="0"/>
      <w:marTop w:val="0"/>
      <w:marBottom w:val="0"/>
      <w:divBdr>
        <w:top w:val="none" w:sz="0" w:space="0" w:color="auto"/>
        <w:left w:val="none" w:sz="0" w:space="0" w:color="auto"/>
        <w:bottom w:val="none" w:sz="0" w:space="0" w:color="auto"/>
        <w:right w:val="none" w:sz="0" w:space="0" w:color="auto"/>
      </w:divBdr>
    </w:div>
    <w:div w:id="1855073898">
      <w:bodyDiv w:val="1"/>
      <w:marLeft w:val="0"/>
      <w:marRight w:val="0"/>
      <w:marTop w:val="0"/>
      <w:marBottom w:val="0"/>
      <w:divBdr>
        <w:top w:val="none" w:sz="0" w:space="0" w:color="auto"/>
        <w:left w:val="none" w:sz="0" w:space="0" w:color="auto"/>
        <w:bottom w:val="none" w:sz="0" w:space="0" w:color="auto"/>
        <w:right w:val="none" w:sz="0" w:space="0" w:color="auto"/>
      </w:divBdr>
    </w:div>
    <w:div w:id="1900019805">
      <w:bodyDiv w:val="1"/>
      <w:marLeft w:val="0"/>
      <w:marRight w:val="0"/>
      <w:marTop w:val="0"/>
      <w:marBottom w:val="0"/>
      <w:divBdr>
        <w:top w:val="none" w:sz="0" w:space="0" w:color="auto"/>
        <w:left w:val="none" w:sz="0" w:space="0" w:color="auto"/>
        <w:bottom w:val="none" w:sz="0" w:space="0" w:color="auto"/>
        <w:right w:val="none" w:sz="0" w:space="0" w:color="auto"/>
      </w:divBdr>
    </w:div>
    <w:div w:id="2057506616">
      <w:bodyDiv w:val="1"/>
      <w:marLeft w:val="0"/>
      <w:marRight w:val="0"/>
      <w:marTop w:val="0"/>
      <w:marBottom w:val="0"/>
      <w:divBdr>
        <w:top w:val="none" w:sz="0" w:space="0" w:color="auto"/>
        <w:left w:val="none" w:sz="0" w:space="0" w:color="auto"/>
        <w:bottom w:val="none" w:sz="0" w:space="0" w:color="auto"/>
        <w:right w:val="none" w:sz="0" w:space="0" w:color="auto"/>
      </w:divBdr>
    </w:div>
    <w:div w:id="2105031149">
      <w:bodyDiv w:val="1"/>
      <w:marLeft w:val="0"/>
      <w:marRight w:val="0"/>
      <w:marTop w:val="0"/>
      <w:marBottom w:val="0"/>
      <w:divBdr>
        <w:top w:val="none" w:sz="0" w:space="0" w:color="auto"/>
        <w:left w:val="none" w:sz="0" w:space="0" w:color="auto"/>
        <w:bottom w:val="none" w:sz="0" w:space="0" w:color="auto"/>
        <w:right w:val="none" w:sz="0" w:space="0" w:color="auto"/>
      </w:divBdr>
    </w:div>
    <w:div w:id="213601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gif"/><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4.gif"/><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gif"/><Relationship Id="rId20" Type="http://schemas.openxmlformats.org/officeDocument/2006/relationships/image" Target="media/image13.gi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image" Target="media/image15.tiff"/><Relationship Id="rId27"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46</Pages>
  <Words>6239</Words>
  <Characters>36736</Characters>
  <Application>Microsoft Office Word</Application>
  <DocSecurity>4</DocSecurity>
  <Lines>306</Lines>
  <Paragraphs>85</Paragraphs>
  <ScaleCrop>false</ScaleCrop>
  <HeadingPairs>
    <vt:vector size="2" baseType="variant">
      <vt:variant>
        <vt:lpstr>Název</vt:lpstr>
      </vt:variant>
      <vt:variant>
        <vt:i4>1</vt:i4>
      </vt:variant>
    </vt:vector>
  </HeadingPairs>
  <TitlesOfParts>
    <vt:vector size="1" baseType="lpstr">
      <vt:lpstr>Typový projekt stavba  PZP Tvrdonice</vt:lpstr>
    </vt:vector>
  </TitlesOfParts>
  <Company>RWE Transgas Net,s.r.o.</Company>
  <LinksUpToDate>false</LinksUpToDate>
  <CharactersWithSpaces>42890</CharactersWithSpaces>
  <SharedDoc>false</SharedDoc>
  <HLinks>
    <vt:vector size="210" baseType="variant">
      <vt:variant>
        <vt:i4>1900596</vt:i4>
      </vt:variant>
      <vt:variant>
        <vt:i4>206</vt:i4>
      </vt:variant>
      <vt:variant>
        <vt:i4>0</vt:i4>
      </vt:variant>
      <vt:variant>
        <vt:i4>5</vt:i4>
      </vt:variant>
      <vt:variant>
        <vt:lpwstr/>
      </vt:variant>
      <vt:variant>
        <vt:lpwstr>_Toc246344497</vt:lpwstr>
      </vt:variant>
      <vt:variant>
        <vt:i4>1900596</vt:i4>
      </vt:variant>
      <vt:variant>
        <vt:i4>200</vt:i4>
      </vt:variant>
      <vt:variant>
        <vt:i4>0</vt:i4>
      </vt:variant>
      <vt:variant>
        <vt:i4>5</vt:i4>
      </vt:variant>
      <vt:variant>
        <vt:lpwstr/>
      </vt:variant>
      <vt:variant>
        <vt:lpwstr>_Toc246344496</vt:lpwstr>
      </vt:variant>
      <vt:variant>
        <vt:i4>1900596</vt:i4>
      </vt:variant>
      <vt:variant>
        <vt:i4>194</vt:i4>
      </vt:variant>
      <vt:variant>
        <vt:i4>0</vt:i4>
      </vt:variant>
      <vt:variant>
        <vt:i4>5</vt:i4>
      </vt:variant>
      <vt:variant>
        <vt:lpwstr/>
      </vt:variant>
      <vt:variant>
        <vt:lpwstr>_Toc246344495</vt:lpwstr>
      </vt:variant>
      <vt:variant>
        <vt:i4>1900596</vt:i4>
      </vt:variant>
      <vt:variant>
        <vt:i4>188</vt:i4>
      </vt:variant>
      <vt:variant>
        <vt:i4>0</vt:i4>
      </vt:variant>
      <vt:variant>
        <vt:i4>5</vt:i4>
      </vt:variant>
      <vt:variant>
        <vt:lpwstr/>
      </vt:variant>
      <vt:variant>
        <vt:lpwstr>_Toc246344494</vt:lpwstr>
      </vt:variant>
      <vt:variant>
        <vt:i4>1900596</vt:i4>
      </vt:variant>
      <vt:variant>
        <vt:i4>182</vt:i4>
      </vt:variant>
      <vt:variant>
        <vt:i4>0</vt:i4>
      </vt:variant>
      <vt:variant>
        <vt:i4>5</vt:i4>
      </vt:variant>
      <vt:variant>
        <vt:lpwstr/>
      </vt:variant>
      <vt:variant>
        <vt:lpwstr>_Toc246344493</vt:lpwstr>
      </vt:variant>
      <vt:variant>
        <vt:i4>1900596</vt:i4>
      </vt:variant>
      <vt:variant>
        <vt:i4>176</vt:i4>
      </vt:variant>
      <vt:variant>
        <vt:i4>0</vt:i4>
      </vt:variant>
      <vt:variant>
        <vt:i4>5</vt:i4>
      </vt:variant>
      <vt:variant>
        <vt:lpwstr/>
      </vt:variant>
      <vt:variant>
        <vt:lpwstr>_Toc246344492</vt:lpwstr>
      </vt:variant>
      <vt:variant>
        <vt:i4>1900596</vt:i4>
      </vt:variant>
      <vt:variant>
        <vt:i4>170</vt:i4>
      </vt:variant>
      <vt:variant>
        <vt:i4>0</vt:i4>
      </vt:variant>
      <vt:variant>
        <vt:i4>5</vt:i4>
      </vt:variant>
      <vt:variant>
        <vt:lpwstr/>
      </vt:variant>
      <vt:variant>
        <vt:lpwstr>_Toc246344491</vt:lpwstr>
      </vt:variant>
      <vt:variant>
        <vt:i4>1900596</vt:i4>
      </vt:variant>
      <vt:variant>
        <vt:i4>164</vt:i4>
      </vt:variant>
      <vt:variant>
        <vt:i4>0</vt:i4>
      </vt:variant>
      <vt:variant>
        <vt:i4>5</vt:i4>
      </vt:variant>
      <vt:variant>
        <vt:lpwstr/>
      </vt:variant>
      <vt:variant>
        <vt:lpwstr>_Toc246344490</vt:lpwstr>
      </vt:variant>
      <vt:variant>
        <vt:i4>1835060</vt:i4>
      </vt:variant>
      <vt:variant>
        <vt:i4>158</vt:i4>
      </vt:variant>
      <vt:variant>
        <vt:i4>0</vt:i4>
      </vt:variant>
      <vt:variant>
        <vt:i4>5</vt:i4>
      </vt:variant>
      <vt:variant>
        <vt:lpwstr/>
      </vt:variant>
      <vt:variant>
        <vt:lpwstr>_Toc246344489</vt:lpwstr>
      </vt:variant>
      <vt:variant>
        <vt:i4>1835060</vt:i4>
      </vt:variant>
      <vt:variant>
        <vt:i4>152</vt:i4>
      </vt:variant>
      <vt:variant>
        <vt:i4>0</vt:i4>
      </vt:variant>
      <vt:variant>
        <vt:i4>5</vt:i4>
      </vt:variant>
      <vt:variant>
        <vt:lpwstr/>
      </vt:variant>
      <vt:variant>
        <vt:lpwstr>_Toc246344488</vt:lpwstr>
      </vt:variant>
      <vt:variant>
        <vt:i4>1835060</vt:i4>
      </vt:variant>
      <vt:variant>
        <vt:i4>146</vt:i4>
      </vt:variant>
      <vt:variant>
        <vt:i4>0</vt:i4>
      </vt:variant>
      <vt:variant>
        <vt:i4>5</vt:i4>
      </vt:variant>
      <vt:variant>
        <vt:lpwstr/>
      </vt:variant>
      <vt:variant>
        <vt:lpwstr>_Toc246344487</vt:lpwstr>
      </vt:variant>
      <vt:variant>
        <vt:i4>1835060</vt:i4>
      </vt:variant>
      <vt:variant>
        <vt:i4>140</vt:i4>
      </vt:variant>
      <vt:variant>
        <vt:i4>0</vt:i4>
      </vt:variant>
      <vt:variant>
        <vt:i4>5</vt:i4>
      </vt:variant>
      <vt:variant>
        <vt:lpwstr/>
      </vt:variant>
      <vt:variant>
        <vt:lpwstr>_Toc246344486</vt:lpwstr>
      </vt:variant>
      <vt:variant>
        <vt:i4>1835060</vt:i4>
      </vt:variant>
      <vt:variant>
        <vt:i4>134</vt:i4>
      </vt:variant>
      <vt:variant>
        <vt:i4>0</vt:i4>
      </vt:variant>
      <vt:variant>
        <vt:i4>5</vt:i4>
      </vt:variant>
      <vt:variant>
        <vt:lpwstr/>
      </vt:variant>
      <vt:variant>
        <vt:lpwstr>_Toc246344485</vt:lpwstr>
      </vt:variant>
      <vt:variant>
        <vt:i4>1835060</vt:i4>
      </vt:variant>
      <vt:variant>
        <vt:i4>128</vt:i4>
      </vt:variant>
      <vt:variant>
        <vt:i4>0</vt:i4>
      </vt:variant>
      <vt:variant>
        <vt:i4>5</vt:i4>
      </vt:variant>
      <vt:variant>
        <vt:lpwstr/>
      </vt:variant>
      <vt:variant>
        <vt:lpwstr>_Toc246344484</vt:lpwstr>
      </vt:variant>
      <vt:variant>
        <vt:i4>1835060</vt:i4>
      </vt:variant>
      <vt:variant>
        <vt:i4>122</vt:i4>
      </vt:variant>
      <vt:variant>
        <vt:i4>0</vt:i4>
      </vt:variant>
      <vt:variant>
        <vt:i4>5</vt:i4>
      </vt:variant>
      <vt:variant>
        <vt:lpwstr/>
      </vt:variant>
      <vt:variant>
        <vt:lpwstr>_Toc246344483</vt:lpwstr>
      </vt:variant>
      <vt:variant>
        <vt:i4>1835060</vt:i4>
      </vt:variant>
      <vt:variant>
        <vt:i4>116</vt:i4>
      </vt:variant>
      <vt:variant>
        <vt:i4>0</vt:i4>
      </vt:variant>
      <vt:variant>
        <vt:i4>5</vt:i4>
      </vt:variant>
      <vt:variant>
        <vt:lpwstr/>
      </vt:variant>
      <vt:variant>
        <vt:lpwstr>_Toc246344482</vt:lpwstr>
      </vt:variant>
      <vt:variant>
        <vt:i4>1835060</vt:i4>
      </vt:variant>
      <vt:variant>
        <vt:i4>110</vt:i4>
      </vt:variant>
      <vt:variant>
        <vt:i4>0</vt:i4>
      </vt:variant>
      <vt:variant>
        <vt:i4>5</vt:i4>
      </vt:variant>
      <vt:variant>
        <vt:lpwstr/>
      </vt:variant>
      <vt:variant>
        <vt:lpwstr>_Toc246344481</vt:lpwstr>
      </vt:variant>
      <vt:variant>
        <vt:i4>1835060</vt:i4>
      </vt:variant>
      <vt:variant>
        <vt:i4>104</vt:i4>
      </vt:variant>
      <vt:variant>
        <vt:i4>0</vt:i4>
      </vt:variant>
      <vt:variant>
        <vt:i4>5</vt:i4>
      </vt:variant>
      <vt:variant>
        <vt:lpwstr/>
      </vt:variant>
      <vt:variant>
        <vt:lpwstr>_Toc246344480</vt:lpwstr>
      </vt:variant>
      <vt:variant>
        <vt:i4>1245236</vt:i4>
      </vt:variant>
      <vt:variant>
        <vt:i4>98</vt:i4>
      </vt:variant>
      <vt:variant>
        <vt:i4>0</vt:i4>
      </vt:variant>
      <vt:variant>
        <vt:i4>5</vt:i4>
      </vt:variant>
      <vt:variant>
        <vt:lpwstr/>
      </vt:variant>
      <vt:variant>
        <vt:lpwstr>_Toc246344479</vt:lpwstr>
      </vt:variant>
      <vt:variant>
        <vt:i4>1245236</vt:i4>
      </vt:variant>
      <vt:variant>
        <vt:i4>92</vt:i4>
      </vt:variant>
      <vt:variant>
        <vt:i4>0</vt:i4>
      </vt:variant>
      <vt:variant>
        <vt:i4>5</vt:i4>
      </vt:variant>
      <vt:variant>
        <vt:lpwstr/>
      </vt:variant>
      <vt:variant>
        <vt:lpwstr>_Toc246344478</vt:lpwstr>
      </vt:variant>
      <vt:variant>
        <vt:i4>1245236</vt:i4>
      </vt:variant>
      <vt:variant>
        <vt:i4>86</vt:i4>
      </vt:variant>
      <vt:variant>
        <vt:i4>0</vt:i4>
      </vt:variant>
      <vt:variant>
        <vt:i4>5</vt:i4>
      </vt:variant>
      <vt:variant>
        <vt:lpwstr/>
      </vt:variant>
      <vt:variant>
        <vt:lpwstr>_Toc246344477</vt:lpwstr>
      </vt:variant>
      <vt:variant>
        <vt:i4>1245236</vt:i4>
      </vt:variant>
      <vt:variant>
        <vt:i4>80</vt:i4>
      </vt:variant>
      <vt:variant>
        <vt:i4>0</vt:i4>
      </vt:variant>
      <vt:variant>
        <vt:i4>5</vt:i4>
      </vt:variant>
      <vt:variant>
        <vt:lpwstr/>
      </vt:variant>
      <vt:variant>
        <vt:lpwstr>_Toc246344476</vt:lpwstr>
      </vt:variant>
      <vt:variant>
        <vt:i4>1245236</vt:i4>
      </vt:variant>
      <vt:variant>
        <vt:i4>74</vt:i4>
      </vt:variant>
      <vt:variant>
        <vt:i4>0</vt:i4>
      </vt:variant>
      <vt:variant>
        <vt:i4>5</vt:i4>
      </vt:variant>
      <vt:variant>
        <vt:lpwstr/>
      </vt:variant>
      <vt:variant>
        <vt:lpwstr>_Toc246344475</vt:lpwstr>
      </vt:variant>
      <vt:variant>
        <vt:i4>1245236</vt:i4>
      </vt:variant>
      <vt:variant>
        <vt:i4>68</vt:i4>
      </vt:variant>
      <vt:variant>
        <vt:i4>0</vt:i4>
      </vt:variant>
      <vt:variant>
        <vt:i4>5</vt:i4>
      </vt:variant>
      <vt:variant>
        <vt:lpwstr/>
      </vt:variant>
      <vt:variant>
        <vt:lpwstr>_Toc246344474</vt:lpwstr>
      </vt:variant>
      <vt:variant>
        <vt:i4>1245236</vt:i4>
      </vt:variant>
      <vt:variant>
        <vt:i4>62</vt:i4>
      </vt:variant>
      <vt:variant>
        <vt:i4>0</vt:i4>
      </vt:variant>
      <vt:variant>
        <vt:i4>5</vt:i4>
      </vt:variant>
      <vt:variant>
        <vt:lpwstr/>
      </vt:variant>
      <vt:variant>
        <vt:lpwstr>_Toc246344473</vt:lpwstr>
      </vt:variant>
      <vt:variant>
        <vt:i4>1245236</vt:i4>
      </vt:variant>
      <vt:variant>
        <vt:i4>56</vt:i4>
      </vt:variant>
      <vt:variant>
        <vt:i4>0</vt:i4>
      </vt:variant>
      <vt:variant>
        <vt:i4>5</vt:i4>
      </vt:variant>
      <vt:variant>
        <vt:lpwstr/>
      </vt:variant>
      <vt:variant>
        <vt:lpwstr>_Toc246344472</vt:lpwstr>
      </vt:variant>
      <vt:variant>
        <vt:i4>1245236</vt:i4>
      </vt:variant>
      <vt:variant>
        <vt:i4>50</vt:i4>
      </vt:variant>
      <vt:variant>
        <vt:i4>0</vt:i4>
      </vt:variant>
      <vt:variant>
        <vt:i4>5</vt:i4>
      </vt:variant>
      <vt:variant>
        <vt:lpwstr/>
      </vt:variant>
      <vt:variant>
        <vt:lpwstr>_Toc246344471</vt:lpwstr>
      </vt:variant>
      <vt:variant>
        <vt:i4>1245236</vt:i4>
      </vt:variant>
      <vt:variant>
        <vt:i4>44</vt:i4>
      </vt:variant>
      <vt:variant>
        <vt:i4>0</vt:i4>
      </vt:variant>
      <vt:variant>
        <vt:i4>5</vt:i4>
      </vt:variant>
      <vt:variant>
        <vt:lpwstr/>
      </vt:variant>
      <vt:variant>
        <vt:lpwstr>_Toc246344470</vt:lpwstr>
      </vt:variant>
      <vt:variant>
        <vt:i4>1179700</vt:i4>
      </vt:variant>
      <vt:variant>
        <vt:i4>38</vt:i4>
      </vt:variant>
      <vt:variant>
        <vt:i4>0</vt:i4>
      </vt:variant>
      <vt:variant>
        <vt:i4>5</vt:i4>
      </vt:variant>
      <vt:variant>
        <vt:lpwstr/>
      </vt:variant>
      <vt:variant>
        <vt:lpwstr>_Toc246344469</vt:lpwstr>
      </vt:variant>
      <vt:variant>
        <vt:i4>1179700</vt:i4>
      </vt:variant>
      <vt:variant>
        <vt:i4>32</vt:i4>
      </vt:variant>
      <vt:variant>
        <vt:i4>0</vt:i4>
      </vt:variant>
      <vt:variant>
        <vt:i4>5</vt:i4>
      </vt:variant>
      <vt:variant>
        <vt:lpwstr/>
      </vt:variant>
      <vt:variant>
        <vt:lpwstr>_Toc246344468</vt:lpwstr>
      </vt:variant>
      <vt:variant>
        <vt:i4>1179700</vt:i4>
      </vt:variant>
      <vt:variant>
        <vt:i4>26</vt:i4>
      </vt:variant>
      <vt:variant>
        <vt:i4>0</vt:i4>
      </vt:variant>
      <vt:variant>
        <vt:i4>5</vt:i4>
      </vt:variant>
      <vt:variant>
        <vt:lpwstr/>
      </vt:variant>
      <vt:variant>
        <vt:lpwstr>_Toc246344467</vt:lpwstr>
      </vt:variant>
      <vt:variant>
        <vt:i4>1179700</vt:i4>
      </vt:variant>
      <vt:variant>
        <vt:i4>20</vt:i4>
      </vt:variant>
      <vt:variant>
        <vt:i4>0</vt:i4>
      </vt:variant>
      <vt:variant>
        <vt:i4>5</vt:i4>
      </vt:variant>
      <vt:variant>
        <vt:lpwstr/>
      </vt:variant>
      <vt:variant>
        <vt:lpwstr>_Toc246344466</vt:lpwstr>
      </vt:variant>
      <vt:variant>
        <vt:i4>1179700</vt:i4>
      </vt:variant>
      <vt:variant>
        <vt:i4>14</vt:i4>
      </vt:variant>
      <vt:variant>
        <vt:i4>0</vt:i4>
      </vt:variant>
      <vt:variant>
        <vt:i4>5</vt:i4>
      </vt:variant>
      <vt:variant>
        <vt:lpwstr/>
      </vt:variant>
      <vt:variant>
        <vt:lpwstr>_Toc246344465</vt:lpwstr>
      </vt:variant>
      <vt:variant>
        <vt:i4>1179700</vt:i4>
      </vt:variant>
      <vt:variant>
        <vt:i4>8</vt:i4>
      </vt:variant>
      <vt:variant>
        <vt:i4>0</vt:i4>
      </vt:variant>
      <vt:variant>
        <vt:i4>5</vt:i4>
      </vt:variant>
      <vt:variant>
        <vt:lpwstr/>
      </vt:variant>
      <vt:variant>
        <vt:lpwstr>_Toc246344464</vt:lpwstr>
      </vt:variant>
      <vt:variant>
        <vt:i4>1179700</vt:i4>
      </vt:variant>
      <vt:variant>
        <vt:i4>2</vt:i4>
      </vt:variant>
      <vt:variant>
        <vt:i4>0</vt:i4>
      </vt:variant>
      <vt:variant>
        <vt:i4>5</vt:i4>
      </vt:variant>
      <vt:variant>
        <vt:lpwstr/>
      </vt:variant>
      <vt:variant>
        <vt:lpwstr>_Toc246344463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Typový projekt stavba  PZP Tvrdonice</dc:title>
  <dc:creator>Kopal Lukáš</dc:creator>
  <cp:lastModifiedBy>schreiberova</cp:lastModifiedBy>
  <cp:revision>2</cp:revision>
  <cp:lastPrinted>2013-03-29T09:28:00Z</cp:lastPrinted>
  <dcterms:created xsi:type="dcterms:W3CDTF">2013-09-06T06:07:00Z</dcterms:created>
  <dcterms:modified xsi:type="dcterms:W3CDTF">2013-09-06T06:07:00Z</dcterms:modified>
</cp:coreProperties>
</file>