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7C2DAA" w:rsidP="00C554B3">
      <w:pPr>
        <w:jc w:val="center"/>
        <w:rPr>
          <w:rFonts w:ascii="Arial" w:hAnsi="Arial" w:cs="Arial"/>
          <w:b/>
          <w:sz w:val="28"/>
          <w:szCs w:val="28"/>
        </w:rPr>
      </w:pPr>
      <w:r w:rsidRPr="001649B8">
        <w:rPr>
          <w:rFonts w:ascii="Arial" w:hAnsi="Arial" w:cs="Arial"/>
          <w:b/>
          <w:sz w:val="28"/>
          <w:szCs w:val="28"/>
        </w:rPr>
        <w:t xml:space="preserve">Podklady pro </w:t>
      </w:r>
      <w:r w:rsidR="00C554B3"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DA5CE8">
        <w:rPr>
          <w:rFonts w:ascii="Arial" w:hAnsi="Arial" w:cs="Arial"/>
          <w:b/>
          <w:sz w:val="28"/>
          <w:szCs w:val="28"/>
        </w:rPr>
        <w:t>so</w:t>
      </w:r>
      <w:r w:rsidR="00DA5CE8">
        <w:rPr>
          <w:rFonts w:ascii="Arial" w:hAnsi="Arial" w:cs="Arial"/>
          <w:b/>
          <w:sz w:val="28"/>
          <w:szCs w:val="28"/>
        </w:rPr>
        <w:t>n</w:t>
      </w:r>
      <w:r w:rsidR="00DA5CE8">
        <w:rPr>
          <w:rFonts w:ascii="Arial" w:hAnsi="Arial" w:cs="Arial"/>
          <w:b/>
          <w:sz w:val="28"/>
          <w:szCs w:val="28"/>
        </w:rPr>
        <w:t>da Hr-33</w:t>
      </w: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020A10" w:rsidRDefault="00020A10">
      <w:pPr>
        <w:rPr>
          <w:rFonts w:ascii="Arial" w:hAnsi="Arial"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FK = filtrační kolona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PPBV = podpovrchový bezpečnostní ventil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C-T = coil tubing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proofErr w:type="gramStart"/>
      <w:r w:rsidRPr="008E3E82">
        <w:rPr>
          <w:rFonts w:ascii="Arial" w:hAnsi="Arial"/>
          <w:sz w:val="22"/>
        </w:rPr>
        <w:t>P.O.</w:t>
      </w:r>
      <w:proofErr w:type="gramEnd"/>
      <w:r w:rsidRPr="008E3E82">
        <w:rPr>
          <w:rFonts w:ascii="Arial" w:hAnsi="Arial"/>
          <w:sz w:val="22"/>
        </w:rPr>
        <w:t xml:space="preserve"> = proplachovací objímka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EKM = elektrokarotážní měření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POS = podzemní oprava sondy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PK = produkční kříž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ČT = čerpací trubky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W-L = wire-line</w:t>
      </w:r>
    </w:p>
    <w:p w:rsidR="004F27AC" w:rsidRPr="008E3E82" w:rsidRDefault="004F27AC" w:rsidP="004F27AC">
      <w:pPr>
        <w:rPr>
          <w:rFonts w:ascii="Arial" w:hAnsi="Arial"/>
          <w:sz w:val="22"/>
        </w:rPr>
      </w:pPr>
      <w:r w:rsidRPr="008E3E82">
        <w:rPr>
          <w:rFonts w:ascii="Arial" w:hAnsi="Arial"/>
          <w:sz w:val="22"/>
        </w:rPr>
        <w:t>VT = vrtné tyče</w:t>
      </w:r>
    </w:p>
    <w:p w:rsidR="004F27AC" w:rsidRPr="008E3E82" w:rsidRDefault="004F27AC" w:rsidP="004F27AC">
      <w:pPr>
        <w:rPr>
          <w:rFonts w:ascii="Arial" w:hAnsi="Arial" w:cs="Arial"/>
          <w:sz w:val="22"/>
          <w:szCs w:val="22"/>
        </w:rPr>
      </w:pPr>
      <w:r w:rsidRPr="008E3E82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2E116F" w:rsidRDefault="002E116F" w:rsidP="002B2ED4">
      <w:pPr>
        <w:spacing w:before="120"/>
        <w:rPr>
          <w:rFonts w:ascii="Arial" w:hAnsi="Arial" w:cs="Arial"/>
          <w:color w:val="000080"/>
        </w:rPr>
      </w:pPr>
    </w:p>
    <w:p w:rsidR="002E116F" w:rsidRPr="000B18E2" w:rsidRDefault="0004122D" w:rsidP="002E116F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4</w:t>
      </w:r>
      <w:r w:rsidR="002E116F" w:rsidRPr="000B18E2">
        <w:rPr>
          <w:rFonts w:ascii="Arial" w:hAnsi="Arial" w:cs="Arial"/>
          <w:b/>
          <w:sz w:val="22"/>
          <w:szCs w:val="22"/>
          <w:u w:val="double"/>
        </w:rPr>
        <w:t xml:space="preserve">. Geologicko - technické podklady pro </w:t>
      </w:r>
      <w:proofErr w:type="gramStart"/>
      <w:r w:rsidR="002E116F" w:rsidRPr="000B18E2">
        <w:rPr>
          <w:rFonts w:ascii="Arial" w:hAnsi="Arial" w:cs="Arial"/>
          <w:b/>
          <w:sz w:val="22"/>
          <w:szCs w:val="22"/>
          <w:u w:val="double"/>
        </w:rPr>
        <w:t>POS</w:t>
      </w:r>
      <w:proofErr w:type="gramEnd"/>
      <w:r w:rsidR="002E116F" w:rsidRPr="000B18E2">
        <w:rPr>
          <w:rFonts w:ascii="Arial" w:hAnsi="Arial" w:cs="Arial"/>
          <w:b/>
          <w:sz w:val="22"/>
          <w:szCs w:val="22"/>
          <w:u w:val="double"/>
        </w:rPr>
        <w:t xml:space="preserve"> na sondě </w:t>
      </w:r>
      <w:r w:rsidR="002E116F">
        <w:rPr>
          <w:rFonts w:ascii="Arial" w:hAnsi="Arial" w:cs="Arial"/>
          <w:b/>
          <w:sz w:val="22"/>
          <w:szCs w:val="22"/>
          <w:u w:val="double"/>
        </w:rPr>
        <w:t xml:space="preserve">HR - </w:t>
      </w:r>
      <w:r w:rsidR="00BC3022">
        <w:rPr>
          <w:rFonts w:ascii="Arial" w:hAnsi="Arial" w:cs="Arial"/>
          <w:b/>
          <w:sz w:val="22"/>
          <w:szCs w:val="22"/>
          <w:u w:val="double"/>
        </w:rPr>
        <w:t>3</w:t>
      </w:r>
      <w:r w:rsidR="002E116F">
        <w:rPr>
          <w:rFonts w:ascii="Arial" w:hAnsi="Arial" w:cs="Arial"/>
          <w:b/>
          <w:sz w:val="22"/>
          <w:szCs w:val="22"/>
          <w:u w:val="double"/>
        </w:rPr>
        <w:t>3</w:t>
      </w:r>
    </w:p>
    <w:p w:rsidR="00284BA9" w:rsidRDefault="00284BA9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2E116F" w:rsidRPr="00871733" w:rsidRDefault="0004122D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68235B" w:rsidRDefault="002E116F" w:rsidP="0068235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pozorovací</w:t>
      </w:r>
      <w:r w:rsidR="0068235B" w:rsidRPr="00016169">
        <w:rPr>
          <w:rFonts w:ascii="Arial" w:hAnsi="Arial" w:cs="Arial"/>
          <w:sz w:val="22"/>
          <w:szCs w:val="22"/>
        </w:rPr>
        <w:t xml:space="preserve"> od roku 1973.</w:t>
      </w:r>
    </w:p>
    <w:p w:rsidR="00284BA9" w:rsidRDefault="00284BA9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2E116F" w:rsidRPr="00871733" w:rsidRDefault="0004122D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284BA9" w:rsidRDefault="0015546F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="002E116F" w:rsidRPr="00BB2EF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vodní zápolí reagující na cyklování </w:t>
      </w:r>
      <w:r w:rsidR="004D35F2">
        <w:rPr>
          <w:rFonts w:ascii="Arial" w:hAnsi="Arial" w:cs="Arial"/>
          <w:sz w:val="22"/>
          <w:szCs w:val="22"/>
        </w:rPr>
        <w:t>v</w:t>
      </w:r>
      <w:r w:rsidR="00284B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</w:t>
      </w:r>
      <w:r w:rsidR="004D35F2">
        <w:rPr>
          <w:rFonts w:ascii="Arial" w:hAnsi="Arial" w:cs="Arial"/>
          <w:sz w:val="22"/>
          <w:szCs w:val="22"/>
        </w:rPr>
        <w:t>ZP</w:t>
      </w:r>
    </w:p>
    <w:p w:rsidR="00284BA9" w:rsidRDefault="00284BA9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interval:</w:t>
      </w:r>
      <w:r w:rsidR="002E116F" w:rsidRPr="00BB2EF0">
        <w:rPr>
          <w:rFonts w:ascii="Arial" w:hAnsi="Arial" w:cs="Arial"/>
          <w:sz w:val="22"/>
          <w:szCs w:val="22"/>
        </w:rPr>
        <w:t xml:space="preserve"> 1</w:t>
      </w:r>
      <w:r w:rsidR="0015546F">
        <w:rPr>
          <w:rFonts w:ascii="Arial" w:hAnsi="Arial" w:cs="Arial"/>
          <w:sz w:val="22"/>
          <w:szCs w:val="22"/>
        </w:rPr>
        <w:t> 331,0</w:t>
      </w:r>
      <w:r w:rsidR="00384E1F">
        <w:rPr>
          <w:rFonts w:ascii="Arial" w:hAnsi="Arial" w:cs="Arial"/>
          <w:sz w:val="22"/>
          <w:szCs w:val="22"/>
        </w:rPr>
        <w:t xml:space="preserve"> – 1</w:t>
      </w:r>
      <w:r w:rsidR="0015546F">
        <w:rPr>
          <w:rFonts w:ascii="Arial" w:hAnsi="Arial" w:cs="Arial"/>
          <w:sz w:val="22"/>
          <w:szCs w:val="22"/>
        </w:rPr>
        <w:t> 339,0</w:t>
      </w:r>
      <w:r>
        <w:rPr>
          <w:rFonts w:ascii="Arial" w:hAnsi="Arial" w:cs="Arial"/>
          <w:sz w:val="22"/>
          <w:szCs w:val="22"/>
        </w:rPr>
        <w:t xml:space="preserve"> m</w:t>
      </w:r>
    </w:p>
    <w:p w:rsidR="00284BA9" w:rsidRDefault="00284BA9" w:rsidP="00284BA9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284BA9" w:rsidRPr="009B4AAF" w:rsidRDefault="0004122D" w:rsidP="00284BA9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284BA9"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284BA9" w:rsidRPr="00796A71" w:rsidRDefault="00284BA9" w:rsidP="00284BA9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284BA9" w:rsidRDefault="00284BA9" w:rsidP="002E116F">
      <w:pPr>
        <w:spacing w:before="120"/>
        <w:rPr>
          <w:rFonts w:ascii="Arial" w:hAnsi="Arial" w:cs="Arial"/>
          <w:sz w:val="22"/>
          <w:szCs w:val="22"/>
        </w:rPr>
      </w:pPr>
    </w:p>
    <w:p w:rsidR="00284BA9" w:rsidRDefault="00284BA9" w:rsidP="002E116F">
      <w:pPr>
        <w:spacing w:before="120"/>
        <w:rPr>
          <w:rFonts w:ascii="Arial" w:hAnsi="Arial" w:cs="Arial"/>
          <w:sz w:val="22"/>
          <w:szCs w:val="22"/>
        </w:rPr>
      </w:pPr>
    </w:p>
    <w:p w:rsidR="00284BA9" w:rsidRDefault="00284BA9" w:rsidP="002E116F">
      <w:pPr>
        <w:spacing w:before="120"/>
        <w:rPr>
          <w:rFonts w:ascii="Arial" w:hAnsi="Arial" w:cs="Arial"/>
          <w:sz w:val="22"/>
          <w:szCs w:val="22"/>
        </w:rPr>
      </w:pPr>
    </w:p>
    <w:p w:rsidR="00284BA9" w:rsidRDefault="00284BA9" w:rsidP="002E116F">
      <w:pPr>
        <w:spacing w:before="120"/>
        <w:rPr>
          <w:rFonts w:ascii="Arial" w:hAnsi="Arial" w:cs="Arial"/>
          <w:sz w:val="22"/>
          <w:szCs w:val="22"/>
        </w:rPr>
      </w:pPr>
    </w:p>
    <w:p w:rsidR="00284BA9" w:rsidRDefault="00284BA9" w:rsidP="002E116F">
      <w:pPr>
        <w:spacing w:before="120"/>
        <w:rPr>
          <w:rFonts w:ascii="Arial" w:hAnsi="Arial" w:cs="Arial"/>
          <w:sz w:val="22"/>
          <w:szCs w:val="22"/>
        </w:rPr>
      </w:pPr>
    </w:p>
    <w:p w:rsidR="00284BA9" w:rsidRPr="00871733" w:rsidRDefault="0004122D" w:rsidP="00284BA9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4</w:t>
      </w:r>
      <w:r w:rsidR="00284BA9" w:rsidRPr="00871733">
        <w:rPr>
          <w:rFonts w:ascii="Arial" w:hAnsi="Arial" w:cs="Arial"/>
          <w:b/>
          <w:sz w:val="22"/>
          <w:szCs w:val="22"/>
          <w:u w:val="single"/>
        </w:rPr>
        <w:t xml:space="preserve">.4. Konstrukce sondy, údaje o pažení a cementaci pažnicových </w:t>
      </w:r>
      <w:proofErr w:type="gramStart"/>
      <w:r w:rsidR="00284BA9" w:rsidRPr="00871733">
        <w:rPr>
          <w:rFonts w:ascii="Arial" w:hAnsi="Arial" w:cs="Arial"/>
          <w:b/>
          <w:sz w:val="22"/>
          <w:szCs w:val="22"/>
          <w:u w:val="single"/>
        </w:rPr>
        <w:t>kolon :</w:t>
      </w:r>
      <w:proofErr w:type="gramEnd"/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992"/>
        <w:gridCol w:w="1559"/>
        <w:gridCol w:w="992"/>
        <w:gridCol w:w="2694"/>
        <w:gridCol w:w="2126"/>
      </w:tblGrid>
      <w:tr w:rsidR="00284BA9" w:rsidRPr="000C3EE9" w:rsidTr="00C36C80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Pr="000C3EE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284BA9" w:rsidRPr="000C3EE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 “ 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</w:p>
          <w:p w:rsidR="00284BA9" w:rsidRPr="000C3EE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Pr="000C3EE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284BA9" w:rsidRPr="000C3EE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Start"/>
            <w:r w:rsidRPr="000C3EE9">
              <w:rPr>
                <w:rFonts w:ascii="Arial" w:hAnsi="Arial" w:cs="Arial"/>
                <w:b/>
                <w:sz w:val="22"/>
                <w:szCs w:val="22"/>
              </w:rPr>
              <w:t>mm )</w:t>
            </w:r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Pr="000C3EE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284BA9" w:rsidRPr="000C3EE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284BA9" w:rsidRPr="00871733" w:rsidTr="00C36C80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15“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195,85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Pr="00284BA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BA9">
              <w:rPr>
                <w:rFonts w:ascii="Arial" w:hAnsi="Arial" w:cs="Arial"/>
                <w:b/>
                <w:sz w:val="22"/>
                <w:szCs w:val="22"/>
              </w:rPr>
              <w:t>10,59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>cementace patou</w:t>
            </w:r>
            <w:r>
              <w:rPr>
                <w:rFonts w:ascii="Arial" w:hAnsi="Arial" w:cs="Arial"/>
                <w:sz w:val="22"/>
                <w:szCs w:val="22"/>
              </w:rPr>
              <w:t>, cementace po p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vrch</w:t>
            </w:r>
          </w:p>
        </w:tc>
      </w:tr>
      <w:tr w:rsidR="00284BA9" w:rsidRPr="00871733" w:rsidTr="00C36C80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Pr="00CC7E9D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D">
              <w:rPr>
                <w:rFonts w:ascii="Arial" w:hAnsi="Arial" w:cs="Arial"/>
                <w:b/>
                <w:sz w:val="22"/>
                <w:szCs w:val="22"/>
              </w:rPr>
              <w:t>Technická kolona: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¾“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– 2 176,12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4BA9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– 162,60 m - </w:t>
            </w:r>
            <w:r w:rsidRPr="00284BA9">
              <w:rPr>
                <w:rFonts w:ascii="Arial" w:hAnsi="Arial" w:cs="Arial"/>
                <w:b/>
                <w:sz w:val="22"/>
                <w:szCs w:val="22"/>
              </w:rPr>
              <w:t>11,43</w:t>
            </w:r>
          </w:p>
          <w:p w:rsidR="00284BA9" w:rsidRPr="00871733" w:rsidRDefault="00284BA9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162,60 – 2 176,18 m - </w:t>
            </w:r>
            <w:r w:rsidRPr="00284BA9">
              <w:rPr>
                <w:rFonts w:ascii="Arial" w:hAnsi="Arial" w:cs="Arial"/>
                <w:b/>
                <w:sz w:val="22"/>
                <w:szCs w:val="22"/>
              </w:rPr>
              <w:t>10,16</w:t>
            </w:r>
          </w:p>
        </w:tc>
        <w:tc>
          <w:tcPr>
            <w:tcW w:w="2126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284BA9" w:rsidRPr="00871733" w:rsidRDefault="0068235B" w:rsidP="00A37AA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284BA9">
              <w:rPr>
                <w:rFonts w:ascii="Arial" w:hAnsi="Arial" w:cs="Arial"/>
                <w:sz w:val="22"/>
                <w:szCs w:val="22"/>
              </w:rPr>
              <w:t xml:space="preserve">ementace patou; hlava cementu dle </w:t>
            </w:r>
            <w:proofErr w:type="gramStart"/>
            <w:r w:rsidR="00284BA9">
              <w:rPr>
                <w:rFonts w:ascii="Arial" w:hAnsi="Arial" w:cs="Arial"/>
                <w:sz w:val="22"/>
                <w:szCs w:val="22"/>
              </w:rPr>
              <w:t>TK</w:t>
            </w:r>
            <w:proofErr w:type="gramEnd"/>
            <w:r w:rsidR="00284BA9">
              <w:rPr>
                <w:rFonts w:ascii="Arial" w:hAnsi="Arial" w:cs="Arial"/>
                <w:sz w:val="22"/>
                <w:szCs w:val="22"/>
              </w:rPr>
              <w:t xml:space="preserve"> v hloubce 920 m</w:t>
            </w:r>
          </w:p>
        </w:tc>
      </w:tr>
      <w:tr w:rsidR="00284BA9" w:rsidRPr="00871733" w:rsidTr="00C36C80"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Default="00284BA9" w:rsidP="00C36C80">
            <w:pPr>
              <w:spacing w:before="12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886A09">
              <w:rPr>
                <w:rFonts w:ascii="Arial" w:hAnsi="Arial" w:cs="Arial"/>
                <w:b/>
                <w:strike/>
                <w:sz w:val="22"/>
                <w:szCs w:val="22"/>
              </w:rPr>
              <w:t>Těžební kolona:</w:t>
            </w:r>
          </w:p>
          <w:p w:rsidR="00140238" w:rsidRPr="00140238" w:rsidRDefault="00140238" w:rsidP="00C36C8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238">
              <w:rPr>
                <w:rFonts w:ascii="Arial" w:hAnsi="Arial" w:cs="Arial"/>
                <w:b/>
                <w:sz w:val="22"/>
                <w:szCs w:val="22"/>
              </w:rPr>
              <w:t>(není instalovaná)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84BA9" w:rsidRPr="00886A09" w:rsidRDefault="00284BA9" w:rsidP="00C36C80">
            <w:pPr>
              <w:spacing w:before="12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886A09">
              <w:rPr>
                <w:rFonts w:ascii="Arial" w:hAnsi="Arial" w:cs="Arial"/>
                <w:strike/>
                <w:sz w:val="22"/>
                <w:szCs w:val="22"/>
              </w:rPr>
              <w:t>5 1/2“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84BA9" w:rsidRPr="00886A09" w:rsidRDefault="00284BA9" w:rsidP="00C36C80">
            <w:pPr>
              <w:spacing w:before="12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886A09">
              <w:rPr>
                <w:rFonts w:ascii="Arial" w:hAnsi="Arial" w:cs="Arial"/>
                <w:strike/>
                <w:sz w:val="22"/>
                <w:szCs w:val="22"/>
              </w:rPr>
              <w:t>0 – 2 785,38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84BA9" w:rsidRPr="00886A09" w:rsidRDefault="00284BA9" w:rsidP="00C36C80">
            <w:pPr>
              <w:spacing w:before="12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886A09">
              <w:rPr>
                <w:rFonts w:ascii="Arial" w:hAnsi="Arial" w:cs="Arial"/>
                <w:strike/>
                <w:sz w:val="22"/>
                <w:szCs w:val="22"/>
              </w:rPr>
              <w:t>Není známo</w:t>
            </w:r>
          </w:p>
        </w:tc>
        <w:tc>
          <w:tcPr>
            <w:tcW w:w="269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84BA9" w:rsidRPr="00886A09" w:rsidRDefault="00284BA9" w:rsidP="00C36C80">
            <w:pPr>
              <w:spacing w:before="12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886A09">
              <w:rPr>
                <w:rFonts w:ascii="Arial" w:hAnsi="Arial" w:cs="Arial"/>
                <w:strike/>
                <w:sz w:val="22"/>
                <w:szCs w:val="22"/>
              </w:rPr>
              <w:t>9,16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4BA9" w:rsidRPr="00886A09" w:rsidRDefault="00284BA9" w:rsidP="00C36C80">
            <w:pPr>
              <w:spacing w:before="12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886A09">
              <w:rPr>
                <w:rFonts w:ascii="Arial" w:hAnsi="Arial" w:cs="Arial"/>
                <w:strike/>
                <w:sz w:val="22"/>
                <w:szCs w:val="22"/>
              </w:rPr>
              <w:t xml:space="preserve">cementace patou, hlava cementu </w:t>
            </w:r>
            <w:proofErr w:type="gramStart"/>
            <w:r w:rsidRPr="00886A09">
              <w:rPr>
                <w:rFonts w:ascii="Arial" w:hAnsi="Arial" w:cs="Arial"/>
                <w:strike/>
                <w:sz w:val="22"/>
                <w:szCs w:val="22"/>
              </w:rPr>
              <w:t>dle TK</w:t>
            </w:r>
            <w:proofErr w:type="gramEnd"/>
            <w:r w:rsidRPr="00886A09">
              <w:rPr>
                <w:rFonts w:ascii="Arial" w:hAnsi="Arial" w:cs="Arial"/>
                <w:strike/>
                <w:sz w:val="22"/>
                <w:szCs w:val="22"/>
              </w:rPr>
              <w:t xml:space="preserve"> v hl. 2 143 m</w:t>
            </w:r>
          </w:p>
        </w:tc>
      </w:tr>
    </w:tbl>
    <w:p w:rsidR="00284BA9" w:rsidRDefault="00284BA9" w:rsidP="00284BA9">
      <w:pPr>
        <w:spacing w:before="120" w:after="12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Upozorn</w:t>
      </w:r>
      <w:r w:rsidR="0068235B">
        <w:rPr>
          <w:rFonts w:ascii="Arial" w:hAnsi="Arial" w:cs="Arial"/>
          <w:b/>
          <w:color w:val="FF0000"/>
          <w:sz w:val="22"/>
          <w:szCs w:val="22"/>
          <w:u w:val="single"/>
        </w:rPr>
        <w:t>ění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:rsidR="00E9133C" w:rsidRPr="00E9133C" w:rsidRDefault="00284BA9" w:rsidP="00E9133C">
      <w:pPr>
        <w:pStyle w:val="Odstavecseseznamem"/>
        <w:numPr>
          <w:ilvl w:val="0"/>
          <w:numId w:val="10"/>
        </w:numPr>
        <w:spacing w:before="120" w:after="240"/>
        <w:ind w:left="714" w:hanging="357"/>
        <w:rPr>
          <w:rFonts w:ascii="Arial" w:hAnsi="Arial" w:cs="Arial"/>
          <w:color w:val="FF0000"/>
          <w:sz w:val="22"/>
          <w:szCs w:val="22"/>
        </w:rPr>
      </w:pPr>
      <w:r w:rsidRPr="00E9133C">
        <w:rPr>
          <w:rFonts w:ascii="Arial" w:hAnsi="Arial" w:cs="Arial"/>
          <w:color w:val="FF0000"/>
          <w:sz w:val="22"/>
          <w:szCs w:val="22"/>
        </w:rPr>
        <w:t xml:space="preserve">Těžební kolona byla </w:t>
      </w:r>
      <w:proofErr w:type="gramStart"/>
      <w:r w:rsidRPr="00E9133C">
        <w:rPr>
          <w:rFonts w:ascii="Arial" w:hAnsi="Arial" w:cs="Arial"/>
          <w:color w:val="FF0000"/>
          <w:sz w:val="22"/>
          <w:szCs w:val="22"/>
        </w:rPr>
        <w:t>4.4.1963</w:t>
      </w:r>
      <w:proofErr w:type="gramEnd"/>
      <w:r w:rsidRPr="00E9133C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E9133C">
        <w:rPr>
          <w:rFonts w:ascii="Arial" w:hAnsi="Arial" w:cs="Arial"/>
          <w:color w:val="FF0000"/>
          <w:sz w:val="22"/>
          <w:szCs w:val="22"/>
        </w:rPr>
        <w:t>odtorpedována</w:t>
      </w:r>
      <w:proofErr w:type="spellEnd"/>
      <w:r w:rsidRPr="00E9133C">
        <w:rPr>
          <w:rFonts w:ascii="Arial" w:hAnsi="Arial" w:cs="Arial"/>
          <w:color w:val="FF0000"/>
          <w:sz w:val="22"/>
          <w:szCs w:val="22"/>
        </w:rPr>
        <w:t xml:space="preserve"> v hloubce 1 725 m a vytažena na povrch. V sondě je tedy pouze technická kolona sloužící jako těžební a úvodní kolona (viz výše).</w:t>
      </w:r>
    </w:p>
    <w:p w:rsidR="003502C1" w:rsidRPr="00E9133C" w:rsidRDefault="003502C1" w:rsidP="00E9133C">
      <w:pPr>
        <w:pStyle w:val="Odstavecseseznamem"/>
        <w:numPr>
          <w:ilvl w:val="0"/>
          <w:numId w:val="10"/>
        </w:numPr>
        <w:spacing w:before="120" w:after="120"/>
        <w:ind w:left="714" w:hanging="357"/>
        <w:rPr>
          <w:rFonts w:ascii="Arial" w:hAnsi="Arial" w:cs="Arial"/>
          <w:color w:val="FF0000"/>
          <w:sz w:val="22"/>
          <w:szCs w:val="22"/>
        </w:rPr>
      </w:pPr>
      <w:r w:rsidRPr="00E9133C">
        <w:rPr>
          <w:rFonts w:ascii="Arial" w:hAnsi="Arial" w:cs="Arial"/>
          <w:color w:val="FF0000"/>
          <w:sz w:val="22"/>
          <w:szCs w:val="22"/>
        </w:rPr>
        <w:t>V primární dokumentaci sondy je ve zprávě z POS z roku 1985 uvedena hloubka sondy 1 432,0 m – hlava cementového mostku, v průběhu této opravy sondy není uvedeno zhot</w:t>
      </w:r>
      <w:r w:rsidRPr="00E9133C">
        <w:rPr>
          <w:rFonts w:ascii="Arial" w:hAnsi="Arial" w:cs="Arial"/>
          <w:color w:val="FF0000"/>
          <w:sz w:val="22"/>
          <w:szCs w:val="22"/>
        </w:rPr>
        <w:t>o</w:t>
      </w:r>
      <w:r w:rsidRPr="00E9133C">
        <w:rPr>
          <w:rFonts w:ascii="Arial" w:hAnsi="Arial" w:cs="Arial"/>
          <w:color w:val="FF0000"/>
          <w:sz w:val="22"/>
          <w:szCs w:val="22"/>
        </w:rPr>
        <w:t>vení dalšího cementového mostku. Ve zprávě z POS z roku 1993 je však již uvedeno dno sondy po opravě v hloubce 1 352,0 m – hlava cementového mostku. O jeho zhotovení však není v dokumentaci záznam. Z tohoto důvodu není jasně zdokumentována aktuální úroveň hlavy cementového mostku.</w:t>
      </w:r>
    </w:p>
    <w:p w:rsidR="00284BA9" w:rsidRDefault="00284BA9" w:rsidP="002E116F">
      <w:pPr>
        <w:spacing w:before="120"/>
        <w:rPr>
          <w:rFonts w:ascii="Arial" w:hAnsi="Arial" w:cs="Arial"/>
          <w:sz w:val="22"/>
          <w:szCs w:val="22"/>
        </w:rPr>
      </w:pPr>
    </w:p>
    <w:p w:rsidR="002E116F" w:rsidRPr="00871733" w:rsidRDefault="0004122D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68235B">
        <w:rPr>
          <w:rFonts w:ascii="Arial" w:hAnsi="Arial" w:cs="Arial"/>
          <w:b/>
          <w:sz w:val="22"/>
          <w:szCs w:val="22"/>
          <w:u w:val="single"/>
        </w:rPr>
        <w:t>.5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68235B" w:rsidRPr="0068235B" w:rsidRDefault="0068235B" w:rsidP="0068235B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68235B">
        <w:rPr>
          <w:rFonts w:ascii="Arial" w:hAnsi="Arial" w:cs="Arial"/>
          <w:sz w:val="22"/>
          <w:szCs w:val="22"/>
          <w:u w:val="single"/>
        </w:rPr>
        <w:t>Poslední POS b</w:t>
      </w:r>
      <w:r>
        <w:rPr>
          <w:rFonts w:ascii="Arial" w:hAnsi="Arial" w:cs="Arial"/>
          <w:sz w:val="22"/>
          <w:szCs w:val="22"/>
          <w:u w:val="single"/>
        </w:rPr>
        <w:t>y</w:t>
      </w:r>
      <w:r w:rsidR="00E9133C">
        <w:rPr>
          <w:rFonts w:ascii="Arial" w:hAnsi="Arial" w:cs="Arial"/>
          <w:sz w:val="22"/>
          <w:szCs w:val="22"/>
          <w:u w:val="single"/>
        </w:rPr>
        <w:t>la vykonaná ( 8/</w:t>
      </w:r>
      <w:r w:rsidRPr="0068235B">
        <w:rPr>
          <w:rFonts w:ascii="Arial" w:hAnsi="Arial" w:cs="Arial"/>
          <w:sz w:val="22"/>
          <w:szCs w:val="22"/>
          <w:u w:val="single"/>
        </w:rPr>
        <w:t xml:space="preserve">1993): </w:t>
      </w:r>
    </w:p>
    <w:p w:rsidR="000243F4" w:rsidRDefault="0068235B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243F4">
        <w:rPr>
          <w:rFonts w:ascii="Arial" w:hAnsi="Arial" w:cs="Arial"/>
          <w:sz w:val="22"/>
          <w:szCs w:val="22"/>
        </w:rPr>
        <w:t xml:space="preserve">za účelem odstranění úniku plynu přírubou 10“ x 7 1/16“ </w:t>
      </w:r>
      <w:r w:rsidR="00384E1F">
        <w:rPr>
          <w:rFonts w:ascii="Arial" w:hAnsi="Arial" w:cs="Arial"/>
          <w:sz w:val="22"/>
          <w:szCs w:val="22"/>
        </w:rPr>
        <w:t xml:space="preserve">– </w:t>
      </w:r>
      <w:r w:rsidR="000243F4">
        <w:rPr>
          <w:rFonts w:ascii="Arial" w:hAnsi="Arial" w:cs="Arial"/>
          <w:sz w:val="22"/>
          <w:szCs w:val="22"/>
        </w:rPr>
        <w:t xml:space="preserve">byla provedena </w:t>
      </w:r>
      <w:r w:rsidR="00016169">
        <w:rPr>
          <w:rFonts w:ascii="Arial" w:hAnsi="Arial" w:cs="Arial"/>
          <w:sz w:val="22"/>
          <w:szCs w:val="22"/>
        </w:rPr>
        <w:t xml:space="preserve">výměna šroubů na základní přírubě 13 3/8“, šroubů na redukční přírubě 10“ x 7 1/16“ a výměna šroubů na závěsné přírubě, </w:t>
      </w:r>
      <w:r w:rsidR="000243F4">
        <w:rPr>
          <w:rFonts w:ascii="Arial" w:hAnsi="Arial" w:cs="Arial"/>
          <w:sz w:val="22"/>
          <w:szCs w:val="22"/>
        </w:rPr>
        <w:t>výměna kroužku R-53 pod PK a tlaková zkouška PK (pomocí pakru do stupaček). Při této POS nebylo taženo vystrojení sondy.</w:t>
      </w:r>
    </w:p>
    <w:p w:rsidR="0068235B" w:rsidRDefault="0068235B" w:rsidP="002E116F">
      <w:pPr>
        <w:spacing w:before="120"/>
        <w:rPr>
          <w:rFonts w:ascii="Arial" w:hAnsi="Arial" w:cs="Arial"/>
          <w:sz w:val="22"/>
          <w:szCs w:val="22"/>
        </w:rPr>
      </w:pPr>
      <w:r w:rsidRPr="0068235B">
        <w:rPr>
          <w:rFonts w:ascii="Arial" w:hAnsi="Arial" w:cs="Arial"/>
          <w:sz w:val="22"/>
          <w:szCs w:val="22"/>
          <w:u w:val="single"/>
        </w:rPr>
        <w:t>P</w:t>
      </w:r>
      <w:r w:rsidR="000243F4" w:rsidRPr="0068235B">
        <w:rPr>
          <w:rFonts w:ascii="Arial" w:hAnsi="Arial" w:cs="Arial"/>
          <w:sz w:val="22"/>
          <w:szCs w:val="22"/>
          <w:u w:val="single"/>
        </w:rPr>
        <w:t xml:space="preserve">ředchozí oprava </w:t>
      </w:r>
      <w:r w:rsidRPr="0068235B">
        <w:rPr>
          <w:rFonts w:ascii="Arial" w:hAnsi="Arial" w:cs="Arial"/>
          <w:sz w:val="22"/>
          <w:szCs w:val="22"/>
          <w:u w:val="single"/>
        </w:rPr>
        <w:t>b</w:t>
      </w:r>
      <w:r>
        <w:rPr>
          <w:rFonts w:ascii="Arial" w:hAnsi="Arial" w:cs="Arial"/>
          <w:sz w:val="22"/>
          <w:szCs w:val="22"/>
          <w:u w:val="single"/>
        </w:rPr>
        <w:t>y</w:t>
      </w:r>
      <w:r w:rsidR="00E9133C">
        <w:rPr>
          <w:rFonts w:ascii="Arial" w:hAnsi="Arial" w:cs="Arial"/>
          <w:sz w:val="22"/>
          <w:szCs w:val="22"/>
          <w:u w:val="single"/>
        </w:rPr>
        <w:t>la vykonaná (</w:t>
      </w:r>
      <w:r>
        <w:rPr>
          <w:rFonts w:ascii="Arial" w:hAnsi="Arial" w:cs="Arial"/>
          <w:sz w:val="22"/>
          <w:szCs w:val="22"/>
          <w:u w:val="single"/>
        </w:rPr>
        <w:t>3</w:t>
      </w:r>
      <w:r w:rsidR="00E9133C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1985</w:t>
      </w:r>
      <w:r w:rsidRPr="0068235B">
        <w:rPr>
          <w:rFonts w:ascii="Arial" w:hAnsi="Arial" w:cs="Arial"/>
          <w:sz w:val="22"/>
          <w:szCs w:val="22"/>
          <w:u w:val="single"/>
        </w:rPr>
        <w:t xml:space="preserve">): </w:t>
      </w:r>
    </w:p>
    <w:p w:rsidR="000244F3" w:rsidRDefault="0068235B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243F4">
        <w:rPr>
          <w:rFonts w:ascii="Arial" w:hAnsi="Arial" w:cs="Arial"/>
          <w:sz w:val="22"/>
          <w:szCs w:val="22"/>
        </w:rPr>
        <w:t xml:space="preserve">za účelem </w:t>
      </w:r>
      <w:r w:rsidR="000244F3">
        <w:rPr>
          <w:rFonts w:ascii="Arial" w:hAnsi="Arial" w:cs="Arial"/>
          <w:sz w:val="22"/>
          <w:szCs w:val="22"/>
        </w:rPr>
        <w:t xml:space="preserve">odpláchnutí pískové zátky. Bylo provedeno pročištění sondy od 1 331,15 do 1 338,59 m a opětovné vystrojení sondy stupačkami 2 7/8“ SV s naváděcí objímkou do hl. 1 315,06 m </w:t>
      </w:r>
      <w:r w:rsidR="00A407AA" w:rsidRPr="00A407AA">
        <w:rPr>
          <w:rFonts w:ascii="Arial" w:hAnsi="Arial" w:cs="Arial"/>
          <w:sz w:val="22"/>
          <w:szCs w:val="22"/>
          <w:u w:val="single"/>
        </w:rPr>
        <w:t>bez pakrovací sestavy</w:t>
      </w:r>
      <w:r w:rsidR="000244F3">
        <w:rPr>
          <w:rFonts w:ascii="Arial" w:hAnsi="Arial" w:cs="Arial"/>
          <w:sz w:val="22"/>
          <w:szCs w:val="22"/>
          <w:u w:val="single"/>
        </w:rPr>
        <w:t>.</w:t>
      </w:r>
      <w:r w:rsidR="00A407AA">
        <w:rPr>
          <w:rFonts w:ascii="Arial" w:hAnsi="Arial" w:cs="Arial"/>
          <w:sz w:val="22"/>
          <w:szCs w:val="22"/>
        </w:rPr>
        <w:t xml:space="preserve"> </w:t>
      </w:r>
      <w:r w:rsidR="00CC7E9D">
        <w:rPr>
          <w:rFonts w:ascii="Arial" w:hAnsi="Arial" w:cs="Arial"/>
          <w:sz w:val="22"/>
          <w:szCs w:val="22"/>
        </w:rPr>
        <w:t>Podzemní vystrojení je tedy v sondě od této opravy.</w:t>
      </w:r>
    </w:p>
    <w:p w:rsidR="002E116F" w:rsidRDefault="000244F3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sondě není instalována FK.</w:t>
      </w:r>
      <w:r w:rsidR="00673C3A">
        <w:rPr>
          <w:rFonts w:ascii="Arial" w:hAnsi="Arial" w:cs="Arial"/>
          <w:sz w:val="22"/>
          <w:szCs w:val="22"/>
        </w:rPr>
        <w:t xml:space="preserve"> (Pozn.: K výnosu ložiskového materiálu došlo již při oživování po primárním otevření obzoru v intervalu 1 331,0 – 1 339,0 m v 5/1963. Z tohoto důvodu a s ohledem </w:t>
      </w:r>
      <w:r w:rsidR="00673C3A">
        <w:rPr>
          <w:rFonts w:ascii="Arial" w:hAnsi="Arial" w:cs="Arial"/>
          <w:sz w:val="22"/>
          <w:szCs w:val="22"/>
        </w:rPr>
        <w:lastRenderedPageBreak/>
        <w:t>na průběh POS v roce 1985, je nutno uvažovat, že materiál kolektoru je již nesoudržný a sondu bude třeba vystrojit i filtrem</w:t>
      </w:r>
      <w:r w:rsidR="002B400F">
        <w:rPr>
          <w:rFonts w:ascii="Arial" w:hAnsi="Arial" w:cs="Arial"/>
          <w:sz w:val="22"/>
          <w:szCs w:val="22"/>
        </w:rPr>
        <w:t xml:space="preserve"> </w:t>
      </w:r>
      <w:r w:rsidR="00673C3A">
        <w:rPr>
          <w:rFonts w:ascii="Arial" w:hAnsi="Arial" w:cs="Arial"/>
          <w:sz w:val="22"/>
          <w:szCs w:val="22"/>
        </w:rPr>
        <w:t>– bez obsypu - s vlastnostmi pro 12. – 14. Sarmat tj. slot 0,25 mm).</w:t>
      </w:r>
    </w:p>
    <w:p w:rsidR="003502C1" w:rsidRDefault="003502C1" w:rsidP="003502C1">
      <w:pPr>
        <w:spacing w:before="120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:rsidR="003502C1" w:rsidRPr="009B4AAF" w:rsidRDefault="003502C1" w:rsidP="003502C1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3502C1" w:rsidRPr="009B4AAF" w:rsidRDefault="003502C1" w:rsidP="003502C1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Konečná hloubka sondy </w:t>
      </w:r>
      <w:r w:rsidRPr="009B4AAF">
        <w:rPr>
          <w:rFonts w:ascii="Arial" w:hAnsi="Arial" w:cs="Arial"/>
          <w:sz w:val="22"/>
          <w:szCs w:val="22"/>
        </w:rPr>
        <w:tab/>
      </w:r>
      <w:r w:rsidRPr="009B4AAF"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>3000,0</w:t>
      </w:r>
      <w:r w:rsidRPr="009B4AAF">
        <w:rPr>
          <w:rFonts w:ascii="Arial" w:hAnsi="Arial" w:cs="Arial"/>
          <w:sz w:val="22"/>
          <w:szCs w:val="22"/>
        </w:rPr>
        <w:t xml:space="preserve"> m – po odvrtání</w:t>
      </w:r>
    </w:p>
    <w:p w:rsidR="003502C1" w:rsidRPr="009B4AAF" w:rsidRDefault="003502C1" w:rsidP="003502C1">
      <w:pPr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Hlava pískové zátky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ab/>
        <w:t>- 1 </w:t>
      </w:r>
      <w:r>
        <w:rPr>
          <w:rFonts w:ascii="Arial" w:hAnsi="Arial" w:cs="Arial"/>
          <w:sz w:val="22"/>
          <w:szCs w:val="22"/>
        </w:rPr>
        <w:t>338,59</w:t>
      </w:r>
      <w:r w:rsidRPr="009B4AAF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 xml:space="preserve"> - hlava pískové zátky po poslední POS</w:t>
      </w:r>
    </w:p>
    <w:p w:rsidR="003502C1" w:rsidRPr="009B4AAF" w:rsidRDefault="003502C1" w:rsidP="003502C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Hlava cementového mostku</w:t>
      </w:r>
      <w:r w:rsidRPr="009B4AAF">
        <w:rPr>
          <w:rFonts w:ascii="Arial" w:hAnsi="Arial" w:cs="Arial"/>
          <w:sz w:val="22"/>
          <w:szCs w:val="22"/>
        </w:rPr>
        <w:tab/>
      </w:r>
      <w:r w:rsidRPr="009B4AAF">
        <w:rPr>
          <w:rFonts w:ascii="Arial" w:hAnsi="Arial" w:cs="Arial"/>
          <w:sz w:val="22"/>
          <w:szCs w:val="22"/>
        </w:rPr>
        <w:tab/>
        <w:t>- 1</w:t>
      </w:r>
      <w:r>
        <w:rPr>
          <w:rFonts w:ascii="Arial" w:hAnsi="Arial" w:cs="Arial"/>
          <w:sz w:val="22"/>
          <w:szCs w:val="22"/>
        </w:rPr>
        <w:t> 352,0</w:t>
      </w:r>
      <w:r w:rsidRPr="009B4AAF">
        <w:rPr>
          <w:rFonts w:ascii="Arial" w:hAnsi="Arial" w:cs="Arial"/>
          <w:sz w:val="22"/>
          <w:szCs w:val="22"/>
        </w:rPr>
        <w:t xml:space="preserve"> m</w:t>
      </w:r>
    </w:p>
    <w:p w:rsidR="00761DFA" w:rsidRDefault="00761DFA" w:rsidP="002E116F">
      <w:pPr>
        <w:spacing w:before="120"/>
        <w:rPr>
          <w:rFonts w:ascii="Arial" w:hAnsi="Arial" w:cs="Arial"/>
          <w:sz w:val="22"/>
          <w:szCs w:val="22"/>
        </w:rPr>
      </w:pPr>
    </w:p>
    <w:p w:rsidR="00761DFA" w:rsidRPr="009C5761" w:rsidRDefault="0004122D" w:rsidP="00761DF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761DFA" w:rsidRPr="009C5761">
        <w:rPr>
          <w:rFonts w:ascii="Arial" w:hAnsi="Arial" w:cs="Arial"/>
          <w:b/>
          <w:sz w:val="22"/>
          <w:szCs w:val="22"/>
          <w:u w:val="single"/>
        </w:rPr>
        <w:t>.5.1. Vystrojení sondy před opravou:</w:t>
      </w:r>
    </w:p>
    <w:p w:rsidR="00761DFA" w:rsidRPr="009C5761" w:rsidRDefault="00761DFA" w:rsidP="00761DFA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C5761">
        <w:rPr>
          <w:rFonts w:ascii="Arial" w:hAnsi="Arial" w:cs="Arial"/>
          <w:b/>
          <w:sz w:val="22"/>
          <w:szCs w:val="22"/>
        </w:rPr>
        <w:t xml:space="preserve">Povrchové </w:t>
      </w:r>
      <w:r w:rsidR="00CB6BDF" w:rsidRPr="009C5761">
        <w:rPr>
          <w:rFonts w:ascii="Arial" w:hAnsi="Arial" w:cs="Arial"/>
          <w:b/>
          <w:sz w:val="22"/>
          <w:szCs w:val="22"/>
        </w:rPr>
        <w:t>vystrojeni</w:t>
      </w:r>
      <w:r w:rsidRPr="009C5761">
        <w:rPr>
          <w:rFonts w:ascii="Arial" w:hAnsi="Arial" w:cs="Arial"/>
          <w:b/>
          <w:sz w:val="22"/>
          <w:szCs w:val="22"/>
        </w:rPr>
        <w:t xml:space="preserve"> sondy:</w:t>
      </w:r>
    </w:p>
    <w:p w:rsidR="00761DFA" w:rsidRPr="009C5761" w:rsidRDefault="00CB6BDF" w:rsidP="00761DF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C5761">
        <w:rPr>
          <w:rFonts w:ascii="Arial" w:hAnsi="Arial" w:cs="Arial"/>
          <w:sz w:val="22"/>
          <w:szCs w:val="22"/>
          <w:u w:val="single"/>
        </w:rPr>
        <w:t>Produkční</w:t>
      </w:r>
      <w:r w:rsidR="00761DFA" w:rsidRPr="009C5761">
        <w:rPr>
          <w:rFonts w:ascii="Arial" w:hAnsi="Arial" w:cs="Arial"/>
          <w:sz w:val="22"/>
          <w:szCs w:val="22"/>
          <w:u w:val="single"/>
        </w:rPr>
        <w:t xml:space="preserve"> </w:t>
      </w:r>
      <w:r w:rsidRPr="009C5761">
        <w:rPr>
          <w:rFonts w:ascii="Arial" w:hAnsi="Arial" w:cs="Arial"/>
          <w:sz w:val="22"/>
          <w:szCs w:val="22"/>
          <w:u w:val="single"/>
        </w:rPr>
        <w:t>křiž</w:t>
      </w:r>
      <w:r w:rsidR="00761DFA" w:rsidRPr="009C5761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E9133C" w:rsidRPr="009C5761" w:rsidRDefault="00E9133C" w:rsidP="00E9133C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 w:cs="Arial"/>
          <w:sz w:val="22"/>
          <w:szCs w:val="22"/>
        </w:rPr>
        <w:t xml:space="preserve">vrchní část </w:t>
      </w:r>
      <w:r>
        <w:rPr>
          <w:rFonts w:ascii="Arial" w:hAnsi="Arial" w:cs="Arial"/>
          <w:sz w:val="22"/>
          <w:szCs w:val="22"/>
        </w:rPr>
        <w:t>PK</w:t>
      </w:r>
      <w:r w:rsidRPr="009C5761">
        <w:rPr>
          <w:rFonts w:ascii="Arial" w:hAnsi="Arial" w:cs="Arial"/>
          <w:sz w:val="22"/>
          <w:szCs w:val="22"/>
        </w:rPr>
        <w:t xml:space="preserve"> 3 1/8“</w:t>
      </w:r>
      <w:r>
        <w:rPr>
          <w:rFonts w:ascii="Arial" w:hAnsi="Arial" w:cs="Arial"/>
          <w:sz w:val="22"/>
          <w:szCs w:val="22"/>
        </w:rPr>
        <w:t xml:space="preserve"> x 3 1/8“</w:t>
      </w:r>
      <w:r w:rsidRPr="009C5761">
        <w:rPr>
          <w:rFonts w:ascii="Arial" w:hAnsi="Arial" w:cs="Arial"/>
          <w:sz w:val="22"/>
          <w:szCs w:val="22"/>
        </w:rPr>
        <w:t xml:space="preserve"> – 14MPa</w:t>
      </w:r>
    </w:p>
    <w:p w:rsidR="00E9133C" w:rsidRPr="009C5761" w:rsidRDefault="00E9133C" w:rsidP="00E9133C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závěsná</w:t>
      </w:r>
      <w:r w:rsidRPr="009C5761">
        <w:rPr>
          <w:rFonts w:ascii="Arial" w:hAnsi="Arial" w:cs="Arial"/>
          <w:sz w:val="22"/>
          <w:szCs w:val="22"/>
        </w:rPr>
        <w:t xml:space="preserve"> příruba 3 1/8“</w:t>
      </w:r>
      <w:r>
        <w:rPr>
          <w:rFonts w:ascii="Arial" w:hAnsi="Arial" w:cs="Arial"/>
          <w:sz w:val="22"/>
          <w:szCs w:val="22"/>
        </w:rPr>
        <w:t xml:space="preserve"> x 6“</w:t>
      </w:r>
      <w:r w:rsidRPr="009C5761">
        <w:rPr>
          <w:rFonts w:ascii="Arial" w:hAnsi="Arial" w:cs="Arial"/>
          <w:sz w:val="22"/>
          <w:szCs w:val="22"/>
        </w:rPr>
        <w:t xml:space="preserve"> – 14MPa</w:t>
      </w:r>
    </w:p>
    <w:p w:rsidR="00761DFA" w:rsidRPr="009C5761" w:rsidRDefault="00CB6BDF" w:rsidP="00761DFA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 w:cs="Arial"/>
          <w:sz w:val="22"/>
          <w:szCs w:val="22"/>
        </w:rPr>
        <w:t>spodní</w:t>
      </w:r>
      <w:r w:rsidR="00761DFA" w:rsidRPr="009C5761">
        <w:rPr>
          <w:rFonts w:ascii="Arial" w:hAnsi="Arial" w:cs="Arial"/>
          <w:sz w:val="22"/>
          <w:szCs w:val="22"/>
        </w:rPr>
        <w:t xml:space="preserve"> část </w:t>
      </w:r>
      <w:r w:rsidR="00E9133C">
        <w:rPr>
          <w:rFonts w:ascii="Arial" w:hAnsi="Arial" w:cs="Arial"/>
          <w:sz w:val="22"/>
          <w:szCs w:val="22"/>
        </w:rPr>
        <w:t xml:space="preserve">PK </w:t>
      </w:r>
      <w:r w:rsidR="00761DFA" w:rsidRPr="009C5761">
        <w:rPr>
          <w:rFonts w:ascii="Arial" w:hAnsi="Arial" w:cs="Arial"/>
          <w:sz w:val="22"/>
          <w:szCs w:val="22"/>
        </w:rPr>
        <w:t>6“ x 7 1/16“ – 14MPa</w:t>
      </w:r>
      <w:r w:rsidR="009C5761">
        <w:rPr>
          <w:rFonts w:ascii="Arial" w:hAnsi="Arial" w:cs="Arial"/>
          <w:sz w:val="22"/>
          <w:szCs w:val="22"/>
        </w:rPr>
        <w:t xml:space="preserve"> (zaslepená)</w:t>
      </w:r>
    </w:p>
    <w:p w:rsidR="00761DFA" w:rsidRPr="00761DFA" w:rsidRDefault="00CB6BDF" w:rsidP="00761DF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761DFA">
        <w:rPr>
          <w:rFonts w:ascii="Arial" w:hAnsi="Arial" w:cs="Arial"/>
          <w:sz w:val="22"/>
          <w:szCs w:val="22"/>
          <w:u w:val="single"/>
        </w:rPr>
        <w:t>Ústi</w:t>
      </w:r>
      <w:r w:rsidR="00761DFA" w:rsidRPr="00761DFA">
        <w:rPr>
          <w:rFonts w:ascii="Arial" w:hAnsi="Arial" w:cs="Arial"/>
          <w:sz w:val="22"/>
          <w:szCs w:val="22"/>
          <w:u w:val="single"/>
        </w:rPr>
        <w:t xml:space="preserve"> sondy: </w:t>
      </w:r>
    </w:p>
    <w:p w:rsidR="00E9133C" w:rsidRPr="00215650" w:rsidRDefault="00E9133C" w:rsidP="00E9133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215650">
        <w:rPr>
          <w:rFonts w:ascii="Arial" w:hAnsi="Arial" w:cs="Arial"/>
          <w:sz w:val="22"/>
          <w:szCs w:val="22"/>
        </w:rPr>
        <w:t>redukč</w:t>
      </w:r>
      <w:r w:rsidR="00215650">
        <w:rPr>
          <w:rFonts w:ascii="Arial" w:hAnsi="Arial" w:cs="Arial"/>
          <w:sz w:val="22"/>
          <w:szCs w:val="22"/>
        </w:rPr>
        <w:t xml:space="preserve">ní příruba 7 1/16“ x 10“ </w:t>
      </w:r>
    </w:p>
    <w:p w:rsidR="00E9133C" w:rsidRPr="00215650" w:rsidRDefault="00E9133C" w:rsidP="00E9133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215650">
        <w:rPr>
          <w:rFonts w:ascii="Arial" w:hAnsi="Arial" w:cs="Arial"/>
          <w:sz w:val="22"/>
          <w:szCs w:val="22"/>
        </w:rPr>
        <w:t>redukčn</w:t>
      </w:r>
      <w:r w:rsidR="00215650" w:rsidRPr="00215650">
        <w:rPr>
          <w:rFonts w:ascii="Arial" w:hAnsi="Arial" w:cs="Arial"/>
          <w:sz w:val="22"/>
          <w:szCs w:val="22"/>
        </w:rPr>
        <w:t>í příruba 10“ x 13 3/8“</w:t>
      </w:r>
      <w:r w:rsidR="00215650">
        <w:rPr>
          <w:rFonts w:ascii="Arial" w:hAnsi="Arial" w:cs="Arial"/>
          <w:sz w:val="22"/>
          <w:szCs w:val="22"/>
        </w:rPr>
        <w:t xml:space="preserve"> (našroubované pažnice kol</w:t>
      </w:r>
      <w:r w:rsidR="003E54EF">
        <w:rPr>
          <w:rFonts w:ascii="Arial" w:hAnsi="Arial" w:cs="Arial"/>
          <w:sz w:val="22"/>
          <w:szCs w:val="22"/>
        </w:rPr>
        <w:t>o</w:t>
      </w:r>
      <w:r w:rsidR="00215650">
        <w:rPr>
          <w:rFonts w:ascii="Arial" w:hAnsi="Arial" w:cs="Arial"/>
          <w:sz w:val="22"/>
          <w:szCs w:val="22"/>
        </w:rPr>
        <w:t>ny 10 ¾“)</w:t>
      </w:r>
    </w:p>
    <w:p w:rsidR="00761DFA" w:rsidRPr="00215650" w:rsidRDefault="00CB6BDF" w:rsidP="00761DFA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215650">
        <w:rPr>
          <w:rFonts w:ascii="Arial" w:hAnsi="Arial" w:cs="Arial"/>
          <w:sz w:val="22"/>
          <w:szCs w:val="22"/>
        </w:rPr>
        <w:t>základní</w:t>
      </w:r>
      <w:r w:rsidR="00215650" w:rsidRPr="00215650">
        <w:rPr>
          <w:rFonts w:ascii="Arial" w:hAnsi="Arial" w:cs="Arial"/>
          <w:sz w:val="22"/>
          <w:szCs w:val="22"/>
        </w:rPr>
        <w:t xml:space="preserve"> příruba 13 3/8“ </w:t>
      </w:r>
      <w:r w:rsidR="00215650">
        <w:rPr>
          <w:rFonts w:ascii="Arial" w:hAnsi="Arial" w:cs="Arial"/>
          <w:sz w:val="22"/>
          <w:szCs w:val="22"/>
        </w:rPr>
        <w:t>(našroubované pažnice UK 15“)</w:t>
      </w:r>
    </w:p>
    <w:p w:rsidR="009C5761" w:rsidRPr="009B4AAF" w:rsidRDefault="009C5761" w:rsidP="009C5761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Podpovrchové </w:t>
      </w:r>
      <w:r w:rsidR="00CB6BDF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9C5761" w:rsidRPr="009B4AAF" w:rsidRDefault="009C5761" w:rsidP="009C5761">
      <w:pPr>
        <w:pStyle w:val="Odstavecseseznamem"/>
        <w:widowControl/>
        <w:numPr>
          <w:ilvl w:val="0"/>
          <w:numId w:val="13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naváděcí objímka 115x6</w:t>
      </w:r>
      <w:r w:rsidRPr="009B4AA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(M2 </w:t>
      </w:r>
      <w:proofErr w:type="gramStart"/>
      <w:r>
        <w:rPr>
          <w:rFonts w:ascii="Arial" w:hAnsi="Arial" w:cs="Arial"/>
          <w:sz w:val="22"/>
          <w:szCs w:val="22"/>
        </w:rPr>
        <w:t xml:space="preserve">7/8“) </w:t>
      </w:r>
      <w:r w:rsidRPr="009B4AAF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 1315,06</w:t>
      </w:r>
      <w:proofErr w:type="gramEnd"/>
      <w:r w:rsidRPr="009B4AAF">
        <w:rPr>
          <w:rFonts w:ascii="Arial" w:hAnsi="Arial" w:cs="Arial"/>
          <w:sz w:val="22"/>
          <w:szCs w:val="22"/>
        </w:rPr>
        <w:t xml:space="preserve"> m</w:t>
      </w:r>
    </w:p>
    <w:p w:rsidR="009C5761" w:rsidRDefault="009C5761" w:rsidP="009C5761">
      <w:pPr>
        <w:pStyle w:val="Odstavecseseznamem"/>
        <w:widowControl/>
        <w:numPr>
          <w:ilvl w:val="0"/>
          <w:numId w:val="13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9B4AAF">
        <w:rPr>
          <w:rFonts w:ascii="Arial" w:hAnsi="Arial" w:cs="Arial"/>
          <w:sz w:val="22"/>
          <w:szCs w:val="22"/>
        </w:rPr>
        <w:t xml:space="preserve">2 ks stupaček 2 7/8“ SV ; </w:t>
      </w:r>
      <w:proofErr w:type="gramStart"/>
      <w:r w:rsidRPr="009B4AAF">
        <w:rPr>
          <w:rFonts w:ascii="Arial" w:hAnsi="Arial" w:cs="Arial"/>
          <w:sz w:val="22"/>
          <w:szCs w:val="22"/>
        </w:rPr>
        <w:t>s.s.</w:t>
      </w:r>
      <w:proofErr w:type="gramEnd"/>
      <w:r w:rsidRPr="009B4AAF">
        <w:rPr>
          <w:rFonts w:ascii="Arial" w:hAnsi="Arial" w:cs="Arial"/>
          <w:sz w:val="22"/>
          <w:szCs w:val="22"/>
        </w:rPr>
        <w:t xml:space="preserve"> 5,51 mm ; J-55 ; </w:t>
      </w:r>
    </w:p>
    <w:p w:rsidR="00E9133C" w:rsidRDefault="009C5761" w:rsidP="00E9133C">
      <w:pPr>
        <w:pStyle w:val="Odstavecseseznamem"/>
        <w:widowControl/>
        <w:numPr>
          <w:ilvl w:val="0"/>
          <w:numId w:val="13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 (Santa – </w:t>
      </w:r>
      <w:proofErr w:type="spellStart"/>
      <w:r>
        <w:rPr>
          <w:rFonts w:ascii="Arial" w:hAnsi="Arial" w:cs="Arial"/>
          <w:sz w:val="22"/>
          <w:szCs w:val="22"/>
        </w:rPr>
        <w:t>Fé</w:t>
      </w:r>
      <w:proofErr w:type="spellEnd"/>
      <w:r>
        <w:rPr>
          <w:rFonts w:ascii="Arial" w:hAnsi="Arial" w:cs="Arial"/>
          <w:sz w:val="22"/>
          <w:szCs w:val="22"/>
        </w:rPr>
        <w:t>) našroubovány v závěsné přírubě, Č 3 ½“SV x M 27/8“ SV.</w:t>
      </w:r>
    </w:p>
    <w:p w:rsidR="00E9133C" w:rsidRPr="00E9133C" w:rsidRDefault="00E9133C" w:rsidP="00E9133C">
      <w:pPr>
        <w:pStyle w:val="Odstavecseseznamem"/>
        <w:widowControl/>
        <w:adjustRightInd/>
        <w:spacing w:before="100" w:beforeAutospacing="1" w:line="360" w:lineRule="auto"/>
        <w:ind w:left="1077"/>
        <w:textAlignment w:val="auto"/>
        <w:rPr>
          <w:rFonts w:ascii="Arial" w:hAnsi="Arial" w:cs="Arial"/>
          <w:sz w:val="22"/>
          <w:szCs w:val="22"/>
        </w:rPr>
      </w:pPr>
    </w:p>
    <w:p w:rsidR="009C5761" w:rsidRPr="009C5761" w:rsidRDefault="0004122D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9C5761" w:rsidRPr="009B4AAF">
        <w:rPr>
          <w:rFonts w:ascii="Arial" w:hAnsi="Arial" w:cs="Arial"/>
          <w:b/>
          <w:sz w:val="22"/>
          <w:szCs w:val="22"/>
          <w:u w:val="single"/>
        </w:rPr>
        <w:t>.6</w:t>
      </w:r>
      <w:r w:rsidR="00C340AF">
        <w:rPr>
          <w:rFonts w:ascii="Arial" w:hAnsi="Arial" w:cs="Arial"/>
          <w:b/>
          <w:sz w:val="22"/>
          <w:szCs w:val="22"/>
          <w:u w:val="single"/>
        </w:rPr>
        <w:t>.</w:t>
      </w:r>
      <w:r w:rsidR="009C5761" w:rsidRPr="009B4AAF">
        <w:rPr>
          <w:rFonts w:ascii="Arial" w:hAnsi="Arial" w:cs="Arial"/>
          <w:b/>
          <w:sz w:val="22"/>
          <w:szCs w:val="22"/>
          <w:u w:val="single"/>
        </w:rPr>
        <w:t xml:space="preserve"> Cílem POS</w:t>
      </w:r>
    </w:p>
    <w:p w:rsidR="009C5761" w:rsidRDefault="002E116F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 w:cs="Arial"/>
          <w:sz w:val="22"/>
          <w:szCs w:val="22"/>
        </w:rPr>
        <w:t>kontrola technického stavu EK</w:t>
      </w:r>
      <w:r w:rsidR="006534CA">
        <w:rPr>
          <w:rFonts w:ascii="Arial" w:hAnsi="Arial" w:cs="Arial"/>
          <w:sz w:val="22"/>
          <w:szCs w:val="22"/>
        </w:rPr>
        <w:t>M (AC, AT, DDN, GK, CCL</w:t>
      </w:r>
      <w:r w:rsidRPr="009C5761">
        <w:rPr>
          <w:rFonts w:ascii="Arial" w:hAnsi="Arial" w:cs="Arial"/>
          <w:sz w:val="22"/>
          <w:szCs w:val="22"/>
        </w:rPr>
        <w:t xml:space="preserve">), </w:t>
      </w:r>
    </w:p>
    <w:p w:rsidR="00215650" w:rsidRDefault="00215650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zapažení těžební kol</w:t>
      </w:r>
      <w:r w:rsidR="003E54E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ny 7“; </w:t>
      </w:r>
      <w:proofErr w:type="gramStart"/>
      <w:r>
        <w:rPr>
          <w:rFonts w:ascii="Arial" w:hAnsi="Arial" w:cs="Arial"/>
          <w:sz w:val="22"/>
          <w:szCs w:val="22"/>
        </w:rPr>
        <w:t>s.s.</w:t>
      </w:r>
      <w:proofErr w:type="gramEnd"/>
      <w:r>
        <w:rPr>
          <w:rFonts w:ascii="Arial" w:hAnsi="Arial" w:cs="Arial"/>
          <w:sz w:val="22"/>
          <w:szCs w:val="22"/>
        </w:rPr>
        <w:t xml:space="preserve"> 9,19 mm; mat. J-55 a jej</w:t>
      </w:r>
      <w:r w:rsidR="003E54EF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cementace po povrch,</w:t>
      </w:r>
    </w:p>
    <w:p w:rsidR="009C5761" w:rsidRPr="004E6607" w:rsidRDefault="000244F3" w:rsidP="004E6607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 w:cs="Arial"/>
          <w:sz w:val="22"/>
          <w:szCs w:val="22"/>
        </w:rPr>
        <w:t>k</w:t>
      </w:r>
      <w:r w:rsidR="00AF1BD1" w:rsidRPr="009C5761">
        <w:rPr>
          <w:rFonts w:ascii="Arial" w:hAnsi="Arial" w:cs="Arial"/>
          <w:sz w:val="22"/>
          <w:szCs w:val="22"/>
        </w:rPr>
        <w:t>ompletní rekonstrukce ústí</w:t>
      </w:r>
      <w:r w:rsidR="00CC7E9D" w:rsidRPr="009C5761">
        <w:rPr>
          <w:rFonts w:ascii="Arial" w:hAnsi="Arial" w:cs="Arial"/>
          <w:sz w:val="22"/>
          <w:szCs w:val="22"/>
        </w:rPr>
        <w:t xml:space="preserve"> včetně dodání </w:t>
      </w:r>
      <w:r w:rsidR="00E9133C">
        <w:rPr>
          <w:rFonts w:ascii="Arial" w:hAnsi="Arial" w:cs="Arial"/>
          <w:sz w:val="22"/>
          <w:szCs w:val="22"/>
        </w:rPr>
        <w:t>potřebných pahýlů</w:t>
      </w:r>
      <w:r w:rsidR="003E54EF">
        <w:rPr>
          <w:rFonts w:ascii="Arial" w:hAnsi="Arial" w:cs="Arial"/>
          <w:sz w:val="22"/>
          <w:szCs w:val="22"/>
        </w:rPr>
        <w:t xml:space="preserve"> (ZP a PK dodá </w:t>
      </w:r>
      <w:r w:rsidR="009F0C4C">
        <w:rPr>
          <w:rFonts w:ascii="Arial" w:hAnsi="Arial" w:cs="Arial"/>
          <w:sz w:val="22"/>
          <w:szCs w:val="22"/>
        </w:rPr>
        <w:t>objedn</w:t>
      </w:r>
      <w:r w:rsidR="009F0C4C">
        <w:rPr>
          <w:rFonts w:ascii="Arial" w:hAnsi="Arial" w:cs="Arial"/>
          <w:sz w:val="22"/>
          <w:szCs w:val="22"/>
        </w:rPr>
        <w:t>a</w:t>
      </w:r>
      <w:r w:rsidR="009F0C4C">
        <w:rPr>
          <w:rFonts w:ascii="Arial" w:hAnsi="Arial" w:cs="Arial"/>
          <w:sz w:val="22"/>
          <w:szCs w:val="22"/>
        </w:rPr>
        <w:t>tel</w:t>
      </w:r>
      <w:r w:rsidR="003E54EF">
        <w:rPr>
          <w:rFonts w:ascii="Arial" w:hAnsi="Arial" w:cs="Arial"/>
          <w:sz w:val="22"/>
          <w:szCs w:val="22"/>
        </w:rPr>
        <w:t>)</w:t>
      </w:r>
      <w:r w:rsidR="00E9133C">
        <w:rPr>
          <w:rFonts w:ascii="Arial" w:hAnsi="Arial" w:cs="Arial"/>
          <w:sz w:val="22"/>
          <w:szCs w:val="22"/>
        </w:rPr>
        <w:t>,</w:t>
      </w:r>
    </w:p>
    <w:p w:rsidR="004E6607" w:rsidRDefault="004E6607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instalace nového PK 3 1/8“ – </w:t>
      </w:r>
      <w:r>
        <w:rPr>
          <w:rFonts w:ascii="Arial" w:hAnsi="Arial" w:cs="Arial"/>
          <w:sz w:val="22"/>
          <w:szCs w:val="22"/>
        </w:rPr>
        <w:t xml:space="preserve"> 21MPa, spodní část</w:t>
      </w:r>
      <w:r w:rsidRPr="009B4AAF">
        <w:rPr>
          <w:rFonts w:ascii="Arial" w:hAnsi="Arial" w:cs="Arial"/>
          <w:sz w:val="22"/>
          <w:szCs w:val="22"/>
        </w:rPr>
        <w:t xml:space="preserve"> PK  7 1/16“</w:t>
      </w:r>
      <w:r w:rsidR="00215650">
        <w:rPr>
          <w:rFonts w:ascii="Arial" w:hAnsi="Arial" w:cs="Arial"/>
          <w:sz w:val="22"/>
          <w:szCs w:val="22"/>
        </w:rPr>
        <w:t>x 11</w:t>
      </w:r>
      <w:r>
        <w:rPr>
          <w:rFonts w:ascii="Arial" w:hAnsi="Arial" w:cs="Arial"/>
          <w:sz w:val="22"/>
          <w:szCs w:val="22"/>
        </w:rPr>
        <w:t>“</w:t>
      </w:r>
      <w:r w:rsidR="002B400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s úpravou na ovl</w:t>
      </w:r>
      <w:r w:rsidRPr="009B4AAF">
        <w:rPr>
          <w:rFonts w:ascii="Arial" w:hAnsi="Arial" w:cs="Arial"/>
          <w:sz w:val="22"/>
          <w:szCs w:val="22"/>
        </w:rPr>
        <w:t>á</w:t>
      </w:r>
      <w:r w:rsidRPr="009B4AAF">
        <w:rPr>
          <w:rFonts w:ascii="Arial" w:hAnsi="Arial" w:cs="Arial"/>
          <w:sz w:val="22"/>
          <w:szCs w:val="22"/>
        </w:rPr>
        <w:t xml:space="preserve">daní </w:t>
      </w:r>
      <w:proofErr w:type="gramStart"/>
      <w:r w:rsidRPr="009B4AAF">
        <w:rPr>
          <w:rFonts w:ascii="Arial" w:hAnsi="Arial" w:cs="Arial"/>
          <w:sz w:val="22"/>
          <w:szCs w:val="22"/>
        </w:rPr>
        <w:t>PPBV,  mezi</w:t>
      </w:r>
      <w:proofErr w:type="gramEnd"/>
      <w:r w:rsidRPr="009B4AAF">
        <w:rPr>
          <w:rFonts w:ascii="Arial" w:hAnsi="Arial" w:cs="Arial"/>
          <w:sz w:val="22"/>
          <w:szCs w:val="22"/>
        </w:rPr>
        <w:t xml:space="preserve"> hlavní</w:t>
      </w:r>
      <w:r>
        <w:rPr>
          <w:rFonts w:ascii="Arial" w:hAnsi="Arial" w:cs="Arial"/>
          <w:sz w:val="22"/>
          <w:szCs w:val="22"/>
        </w:rPr>
        <w:t xml:space="preserve"> </w:t>
      </w:r>
      <w:r w:rsidR="003E54EF">
        <w:rPr>
          <w:rFonts w:ascii="Arial" w:hAnsi="Arial" w:cs="Arial"/>
          <w:sz w:val="22"/>
          <w:szCs w:val="22"/>
        </w:rPr>
        <w:t>uzávěr</w:t>
      </w:r>
      <w:r w:rsidRPr="009B4AAF">
        <w:rPr>
          <w:rFonts w:ascii="Arial" w:hAnsi="Arial" w:cs="Arial"/>
          <w:sz w:val="22"/>
          <w:szCs w:val="22"/>
        </w:rPr>
        <w:t xml:space="preserve"> a kostku nového PK instalovat PBV 3 1/8“ – 21MPa,</w:t>
      </w:r>
    </w:p>
    <w:p w:rsidR="004E6607" w:rsidRDefault="004E6607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původní </w:t>
      </w:r>
      <w:r>
        <w:rPr>
          <w:rFonts w:ascii="Arial" w:hAnsi="Arial" w:cs="Arial"/>
          <w:sz w:val="22"/>
          <w:szCs w:val="22"/>
        </w:rPr>
        <w:t>PK nebude repasovaný, bude odvezen do areálu PZP,</w:t>
      </w:r>
    </w:p>
    <w:p w:rsidR="0069254E" w:rsidRPr="0069254E" w:rsidRDefault="0069254E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3E54EF">
        <w:rPr>
          <w:rFonts w:ascii="Arial" w:hAnsi="Arial"/>
          <w:sz w:val="22"/>
        </w:rPr>
        <w:t>nstalace filtru</w:t>
      </w:r>
    </w:p>
    <w:p w:rsidR="0069254E" w:rsidRPr="0069254E" w:rsidRDefault="00AF1BD1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C5761">
        <w:rPr>
          <w:rFonts w:ascii="Arial" w:hAnsi="Arial"/>
          <w:sz w:val="22"/>
        </w:rPr>
        <w:lastRenderedPageBreak/>
        <w:t>v</w:t>
      </w:r>
      <w:r w:rsidR="002E116F" w:rsidRPr="009C5761">
        <w:rPr>
          <w:rFonts w:ascii="Arial" w:hAnsi="Arial"/>
          <w:sz w:val="22"/>
        </w:rPr>
        <w:t xml:space="preserve">ystrojení </w:t>
      </w:r>
      <w:r w:rsidR="0069254E">
        <w:rPr>
          <w:rFonts w:ascii="Arial" w:hAnsi="Arial"/>
          <w:sz w:val="22"/>
        </w:rPr>
        <w:t xml:space="preserve">novou </w:t>
      </w:r>
      <w:r w:rsidR="002E116F" w:rsidRPr="009C5761">
        <w:rPr>
          <w:rFonts w:ascii="Arial" w:hAnsi="Arial"/>
          <w:sz w:val="22"/>
        </w:rPr>
        <w:t xml:space="preserve">pakrovací sestavou </w:t>
      </w:r>
      <w:r w:rsidR="0069254E">
        <w:rPr>
          <w:rFonts w:ascii="Arial" w:hAnsi="Arial"/>
          <w:sz w:val="22"/>
        </w:rPr>
        <w:t>2 7/8“, PPBV 2 7/8“, plynotěsnými čerpacími tru</w:t>
      </w:r>
      <w:r w:rsidR="0069254E">
        <w:rPr>
          <w:rFonts w:ascii="Arial" w:hAnsi="Arial"/>
          <w:sz w:val="22"/>
        </w:rPr>
        <w:t>b</w:t>
      </w:r>
      <w:r w:rsidR="0069254E">
        <w:rPr>
          <w:rFonts w:ascii="Arial" w:hAnsi="Arial"/>
          <w:sz w:val="22"/>
        </w:rPr>
        <w:t>ka</w:t>
      </w:r>
      <w:r w:rsidR="002B400F">
        <w:rPr>
          <w:rFonts w:ascii="Arial" w:hAnsi="Arial"/>
          <w:sz w:val="22"/>
        </w:rPr>
        <w:t>mi (VAGT 2 7/8“) bez proplachovací</w:t>
      </w:r>
      <w:r w:rsidR="0069254E">
        <w:rPr>
          <w:rFonts w:ascii="Arial" w:hAnsi="Arial"/>
          <w:sz w:val="22"/>
        </w:rPr>
        <w:t xml:space="preserve"> objímky,</w:t>
      </w:r>
      <w:r w:rsidR="002E116F" w:rsidRPr="009C5761">
        <w:rPr>
          <w:rFonts w:ascii="Arial" w:hAnsi="Arial"/>
          <w:sz w:val="22"/>
        </w:rPr>
        <w:t xml:space="preserve"> </w:t>
      </w:r>
    </w:p>
    <w:p w:rsidR="0069254E" w:rsidRPr="0069254E" w:rsidRDefault="0069254E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</w:t>
      </w:r>
      <w:r w:rsidR="002E116F" w:rsidRPr="009C5761">
        <w:rPr>
          <w:rFonts w:ascii="Arial" w:hAnsi="Arial"/>
          <w:sz w:val="22"/>
        </w:rPr>
        <w:t xml:space="preserve">živení sondy po vystrojení </w:t>
      </w:r>
      <w:r w:rsidR="002E116F" w:rsidRPr="0069254E">
        <w:rPr>
          <w:rFonts w:ascii="Arial" w:hAnsi="Arial"/>
          <w:sz w:val="22"/>
          <w:u w:val="single"/>
        </w:rPr>
        <w:t>(pístováním a samotokem)</w:t>
      </w:r>
      <w:r>
        <w:rPr>
          <w:rFonts w:ascii="Arial" w:hAnsi="Arial"/>
          <w:sz w:val="22"/>
        </w:rPr>
        <w:t>,</w:t>
      </w:r>
    </w:p>
    <w:p w:rsidR="0069254E" w:rsidRPr="0069254E" w:rsidRDefault="0069254E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</w:t>
      </w:r>
      <w:r w:rsidR="00AF1BD1" w:rsidRPr="009C5761">
        <w:rPr>
          <w:rFonts w:ascii="Arial" w:hAnsi="Arial"/>
          <w:sz w:val="22"/>
        </w:rPr>
        <w:t xml:space="preserve">prava sklepu sondy; </w:t>
      </w:r>
    </w:p>
    <w:p w:rsidR="0069254E" w:rsidRPr="0069254E" w:rsidRDefault="0069254E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2E116F" w:rsidRPr="009C5761">
        <w:rPr>
          <w:rFonts w:ascii="Arial" w:hAnsi="Arial"/>
          <w:sz w:val="22"/>
        </w:rPr>
        <w:t>nstalace no</w:t>
      </w:r>
      <w:r>
        <w:rPr>
          <w:rFonts w:ascii="Arial" w:hAnsi="Arial"/>
          <w:sz w:val="22"/>
        </w:rPr>
        <w:t>vého roštu sondy včetně rámu,</w:t>
      </w:r>
    </w:p>
    <w:p w:rsidR="0069254E" w:rsidRPr="0069254E" w:rsidRDefault="0069254E" w:rsidP="0069254E">
      <w:pPr>
        <w:pStyle w:val="Odstavecseseznamem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nátěr PK.</w:t>
      </w:r>
    </w:p>
    <w:p w:rsidR="002E116F" w:rsidRPr="0069254E" w:rsidRDefault="002E116F" w:rsidP="0069254E">
      <w:pPr>
        <w:spacing w:before="120"/>
        <w:rPr>
          <w:rFonts w:ascii="Arial" w:hAnsi="Arial" w:cs="Arial"/>
          <w:sz w:val="22"/>
          <w:szCs w:val="22"/>
        </w:rPr>
      </w:pPr>
      <w:r w:rsidRPr="0069254E">
        <w:rPr>
          <w:rFonts w:ascii="Arial" w:hAnsi="Arial"/>
          <w:sz w:val="22"/>
        </w:rPr>
        <w:t xml:space="preserve">Vystrojení sondy musí vyhovovat požadavkům ustanovení vyhlášky ČBÚ č. </w:t>
      </w:r>
      <w:r w:rsidRPr="0069254E">
        <w:rPr>
          <w:rFonts w:ascii="Arial" w:hAnsi="Arial" w:cs="Arial"/>
          <w:sz w:val="22"/>
          <w:szCs w:val="22"/>
        </w:rPr>
        <w:t xml:space="preserve"> 239/1998, Sb., v platném znění.</w:t>
      </w:r>
      <w:r w:rsidR="00CC7E9D" w:rsidRPr="0069254E">
        <w:rPr>
          <w:rFonts w:ascii="Arial" w:hAnsi="Arial" w:cs="Arial"/>
          <w:sz w:val="22"/>
          <w:szCs w:val="22"/>
        </w:rPr>
        <w:t xml:space="preserve"> </w:t>
      </w:r>
    </w:p>
    <w:p w:rsidR="00F72E9D" w:rsidRDefault="00F72E9D" w:rsidP="002E116F">
      <w:pPr>
        <w:spacing w:before="120"/>
        <w:ind w:left="2127" w:hanging="2127"/>
        <w:rPr>
          <w:rFonts w:ascii="Arial" w:hAnsi="Arial" w:cs="Arial"/>
          <w:b/>
          <w:sz w:val="22"/>
          <w:szCs w:val="22"/>
          <w:u w:val="single"/>
        </w:rPr>
      </w:pPr>
    </w:p>
    <w:p w:rsidR="002E116F" w:rsidRPr="00871733" w:rsidRDefault="0004122D" w:rsidP="002E116F">
      <w:pPr>
        <w:spacing w:before="12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2D432C">
        <w:rPr>
          <w:rFonts w:ascii="Arial" w:hAnsi="Arial" w:cs="Arial"/>
          <w:b/>
          <w:sz w:val="22"/>
          <w:szCs w:val="22"/>
          <w:u w:val="single"/>
        </w:rPr>
        <w:t>.7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 Tlakové poměry</w:t>
      </w:r>
      <w:r w:rsidR="002D432C">
        <w:rPr>
          <w:rFonts w:ascii="Arial" w:hAnsi="Arial" w:cs="Arial"/>
          <w:b/>
          <w:sz w:val="22"/>
          <w:szCs w:val="22"/>
          <w:u w:val="single"/>
        </w:rPr>
        <w:t xml:space="preserve"> na </w:t>
      </w:r>
      <w:r w:rsidR="002B400F">
        <w:rPr>
          <w:rFonts w:ascii="Arial" w:hAnsi="Arial" w:cs="Arial"/>
          <w:b/>
          <w:sz w:val="22"/>
          <w:szCs w:val="22"/>
          <w:u w:val="single"/>
        </w:rPr>
        <w:t>sondě v průběhu</w:t>
      </w:r>
      <w:r w:rsidR="002D432C">
        <w:rPr>
          <w:rFonts w:ascii="Arial" w:hAnsi="Arial" w:cs="Arial"/>
          <w:b/>
          <w:sz w:val="22"/>
          <w:szCs w:val="22"/>
          <w:u w:val="single"/>
        </w:rPr>
        <w:t xml:space="preserve"> POS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:</w:t>
      </w:r>
      <w:r w:rsidR="002E116F" w:rsidRPr="00871733">
        <w:rPr>
          <w:rFonts w:ascii="Arial" w:hAnsi="Arial" w:cs="Arial"/>
          <w:sz w:val="22"/>
          <w:szCs w:val="22"/>
        </w:rPr>
        <w:t xml:space="preserve"> </w:t>
      </w:r>
    </w:p>
    <w:p w:rsidR="002E116F" w:rsidRPr="00871733" w:rsidRDefault="002E116F" w:rsidP="002E116F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 xml:space="preserve">i POS uvažovat 20 % </w:t>
      </w:r>
      <w:proofErr w:type="spellStart"/>
      <w:r>
        <w:rPr>
          <w:rFonts w:ascii="Arial" w:hAnsi="Arial" w:cs="Arial"/>
          <w:sz w:val="22"/>
          <w:szCs w:val="22"/>
        </w:rPr>
        <w:t>nadhydrostatický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2E116F" w:rsidRDefault="002E116F" w:rsidP="0069254E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E116F" w:rsidRPr="00871733" w:rsidRDefault="0004122D" w:rsidP="002E116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4.8</w:t>
      </w:r>
      <w:r w:rsidR="002E116F" w:rsidRPr="000241D7">
        <w:rPr>
          <w:rFonts w:ascii="Arial" w:hAnsi="Arial" w:cs="Arial"/>
          <w:b/>
          <w:sz w:val="22"/>
          <w:szCs w:val="22"/>
          <w:u w:val="single"/>
        </w:rPr>
        <w:t>. Požadované práce: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 </w:t>
      </w:r>
    </w:p>
    <w:p w:rsidR="002E116F" w:rsidRPr="00871733" w:rsidRDefault="002E116F" w:rsidP="002D432C">
      <w:pPr>
        <w:widowControl/>
        <w:numPr>
          <w:ilvl w:val="0"/>
          <w:numId w:val="3"/>
        </w:numPr>
        <w:adjustRightInd/>
        <w:spacing w:before="12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kontrola ústí, měření tlaků, úprava vývodů a přetěsnění ve vrtném sklepu,</w:t>
      </w:r>
    </w:p>
    <w:p w:rsidR="004E6607" w:rsidRDefault="002E116F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4E6607">
        <w:rPr>
          <w:rFonts w:ascii="Arial" w:hAnsi="Arial" w:cs="Arial"/>
          <w:sz w:val="22"/>
          <w:szCs w:val="22"/>
        </w:rPr>
        <w:t>bezpečné umrtvení sondy s ohledem na stávající v</w:t>
      </w:r>
      <w:r w:rsidR="003E54EF">
        <w:rPr>
          <w:rFonts w:ascii="Arial" w:hAnsi="Arial" w:cs="Arial"/>
          <w:sz w:val="22"/>
          <w:szCs w:val="22"/>
        </w:rPr>
        <w:t>y</w:t>
      </w:r>
      <w:r w:rsidRPr="004E6607">
        <w:rPr>
          <w:rFonts w:ascii="Arial" w:hAnsi="Arial" w:cs="Arial"/>
          <w:sz w:val="22"/>
          <w:szCs w:val="22"/>
        </w:rPr>
        <w:t>stroj</w:t>
      </w:r>
      <w:r w:rsidR="004E6607" w:rsidRPr="004E6607">
        <w:rPr>
          <w:rFonts w:ascii="Arial" w:hAnsi="Arial" w:cs="Arial"/>
          <w:sz w:val="22"/>
          <w:szCs w:val="22"/>
        </w:rPr>
        <w:t>ení,</w:t>
      </w:r>
      <w:r w:rsidRPr="004E6607">
        <w:rPr>
          <w:rFonts w:ascii="Arial" w:hAnsi="Arial" w:cs="Arial"/>
          <w:sz w:val="22"/>
          <w:szCs w:val="22"/>
        </w:rPr>
        <w:t xml:space="preserve"> aplikovat pracovní kapalinu vhodného složení, která bude eliminovat ztráty do ložiska</w:t>
      </w:r>
      <w:r w:rsidR="00283169">
        <w:rPr>
          <w:rFonts w:ascii="Arial" w:hAnsi="Arial" w:cs="Arial"/>
          <w:sz w:val="22"/>
          <w:szCs w:val="22"/>
        </w:rPr>
        <w:t>,</w:t>
      </w:r>
      <w:r w:rsidR="00B73AC4">
        <w:rPr>
          <w:rFonts w:ascii="Arial" w:hAnsi="Arial" w:cs="Arial"/>
          <w:sz w:val="22"/>
          <w:szCs w:val="22"/>
        </w:rPr>
        <w:t xml:space="preserve"> </w:t>
      </w:r>
    </w:p>
    <w:p w:rsidR="002E116F" w:rsidRPr="004E6607" w:rsidRDefault="002E116F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4E6607">
        <w:rPr>
          <w:rFonts w:ascii="Arial" w:hAnsi="Arial" w:cs="Arial"/>
          <w:sz w:val="22"/>
          <w:szCs w:val="22"/>
        </w:rPr>
        <w:t>montáž preve</w:t>
      </w:r>
      <w:r w:rsidR="000241D7" w:rsidRPr="004E6607">
        <w:rPr>
          <w:rFonts w:ascii="Arial" w:hAnsi="Arial" w:cs="Arial"/>
          <w:sz w:val="22"/>
          <w:szCs w:val="22"/>
        </w:rPr>
        <w:t>ntru, tlaková a funkční zkouška,</w:t>
      </w:r>
    </w:p>
    <w:p w:rsidR="003E54EF" w:rsidRDefault="002F537C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ověření dna sondy a </w:t>
      </w:r>
      <w:r w:rsidR="002E116F" w:rsidRPr="00871733">
        <w:rPr>
          <w:rFonts w:ascii="Arial" w:hAnsi="Arial" w:cs="Arial"/>
          <w:sz w:val="22"/>
          <w:szCs w:val="22"/>
        </w:rPr>
        <w:t xml:space="preserve">vytažení </w:t>
      </w:r>
      <w:r w:rsidR="00077C1B">
        <w:rPr>
          <w:rFonts w:ascii="Arial" w:hAnsi="Arial" w:cs="Arial"/>
          <w:sz w:val="22"/>
          <w:szCs w:val="22"/>
        </w:rPr>
        <w:t>stávajícího vystrojení</w:t>
      </w:r>
      <w:r w:rsidR="00283169">
        <w:rPr>
          <w:rFonts w:ascii="Arial" w:hAnsi="Arial" w:cs="Arial"/>
          <w:sz w:val="22"/>
          <w:szCs w:val="22"/>
        </w:rPr>
        <w:t>,</w:t>
      </w:r>
    </w:p>
    <w:p w:rsidR="002E116F" w:rsidRDefault="00077C1B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4E6607">
        <w:rPr>
          <w:rFonts w:ascii="Arial" w:hAnsi="Arial" w:cs="Arial"/>
          <w:sz w:val="22"/>
          <w:szCs w:val="22"/>
        </w:rPr>
        <w:t>převo</w:t>
      </w:r>
      <w:r w:rsidR="004E6607">
        <w:rPr>
          <w:rFonts w:ascii="Arial" w:hAnsi="Arial" w:cs="Arial"/>
          <w:sz w:val="22"/>
          <w:szCs w:val="22"/>
        </w:rPr>
        <w:t xml:space="preserve">z stávajícího vystrojení </w:t>
      </w:r>
      <w:r w:rsidR="00283169">
        <w:rPr>
          <w:rFonts w:ascii="Arial" w:hAnsi="Arial" w:cs="Arial"/>
          <w:sz w:val="22"/>
          <w:szCs w:val="22"/>
        </w:rPr>
        <w:t>skladu Hrušky,</w:t>
      </w:r>
    </w:p>
    <w:p w:rsidR="002F537C" w:rsidRDefault="002F537C" w:rsidP="002F537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E54EF">
        <w:rPr>
          <w:rFonts w:ascii="Arial" w:hAnsi="Arial" w:cs="Arial"/>
          <w:sz w:val="22"/>
          <w:szCs w:val="22"/>
        </w:rPr>
        <w:t>ře</w:t>
      </w:r>
      <w:r>
        <w:rPr>
          <w:rFonts w:ascii="Arial" w:hAnsi="Arial" w:cs="Arial"/>
          <w:sz w:val="22"/>
          <w:szCs w:val="22"/>
        </w:rPr>
        <w:t xml:space="preserve">sypání obzoru perforace pískem zrnitosti 20-40 </w:t>
      </w:r>
      <w:proofErr w:type="spellStart"/>
      <w:r>
        <w:rPr>
          <w:rFonts w:ascii="Arial" w:hAnsi="Arial" w:cs="Arial"/>
          <w:sz w:val="22"/>
          <w:szCs w:val="22"/>
        </w:rPr>
        <w:t>mesh</w:t>
      </w:r>
      <w:proofErr w:type="spellEnd"/>
      <w:r>
        <w:rPr>
          <w:rFonts w:ascii="Arial" w:hAnsi="Arial" w:cs="Arial"/>
          <w:sz w:val="22"/>
          <w:szCs w:val="22"/>
        </w:rPr>
        <w:t xml:space="preserve"> tak, aby hlava písku byla min. </w:t>
      </w:r>
      <w:r w:rsidR="00A217F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 nad intervalem perforace tj. v hloubce cca </w:t>
      </w:r>
      <w:r w:rsidR="00A217FC">
        <w:rPr>
          <w:rFonts w:ascii="Arial" w:hAnsi="Arial" w:cs="Arial"/>
          <w:sz w:val="22"/>
          <w:szCs w:val="22"/>
        </w:rPr>
        <w:t>1</w:t>
      </w:r>
      <w:r w:rsidR="003E54EF">
        <w:rPr>
          <w:rFonts w:ascii="Arial" w:hAnsi="Arial" w:cs="Arial"/>
          <w:sz w:val="22"/>
          <w:szCs w:val="22"/>
        </w:rPr>
        <w:t xml:space="preserve"> </w:t>
      </w:r>
      <w:r w:rsidR="00A217FC">
        <w:rPr>
          <w:rFonts w:ascii="Arial" w:hAnsi="Arial" w:cs="Arial"/>
          <w:sz w:val="22"/>
          <w:szCs w:val="22"/>
        </w:rPr>
        <w:t>326</w:t>
      </w:r>
      <w:r>
        <w:rPr>
          <w:rFonts w:ascii="Arial" w:hAnsi="Arial" w:cs="Arial"/>
          <w:sz w:val="22"/>
          <w:szCs w:val="22"/>
        </w:rPr>
        <w:t xml:space="preserve"> m,</w:t>
      </w:r>
    </w:p>
    <w:p w:rsidR="00A217FC" w:rsidRDefault="002F537C" w:rsidP="002F537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pročištění pažnic 10 ¾“ scr</w:t>
      </w:r>
      <w:r w:rsidR="00A217FC">
        <w:rPr>
          <w:rFonts w:ascii="Arial" w:hAnsi="Arial" w:cs="Arial"/>
          <w:sz w:val="22"/>
          <w:szCs w:val="22"/>
        </w:rPr>
        <w:t xml:space="preserve">aperem, kartáčem, </w:t>
      </w:r>
      <w:r w:rsidR="003E54EF">
        <w:rPr>
          <w:rFonts w:ascii="Arial" w:hAnsi="Arial" w:cs="Arial"/>
          <w:sz w:val="22"/>
          <w:szCs w:val="22"/>
        </w:rPr>
        <w:t xml:space="preserve">bočním </w:t>
      </w:r>
      <w:r>
        <w:rPr>
          <w:rFonts w:ascii="Arial" w:hAnsi="Arial" w:cs="Arial"/>
          <w:sz w:val="22"/>
          <w:szCs w:val="22"/>
        </w:rPr>
        <w:t>magnetem</w:t>
      </w:r>
      <w:r w:rsidR="00A217FC">
        <w:rPr>
          <w:rFonts w:ascii="Arial" w:hAnsi="Arial" w:cs="Arial"/>
          <w:sz w:val="22"/>
          <w:szCs w:val="22"/>
        </w:rPr>
        <w:t xml:space="preserve"> a gumovou manžetou</w:t>
      </w:r>
      <w:r>
        <w:rPr>
          <w:rFonts w:ascii="Arial" w:hAnsi="Arial" w:cs="Arial"/>
          <w:sz w:val="22"/>
          <w:szCs w:val="22"/>
        </w:rPr>
        <w:t xml:space="preserve"> do nasednutí na hlavu písku</w:t>
      </w:r>
      <w:r w:rsidR="00A217FC">
        <w:rPr>
          <w:rFonts w:ascii="Arial" w:hAnsi="Arial" w:cs="Arial"/>
          <w:sz w:val="22"/>
          <w:szCs w:val="22"/>
        </w:rPr>
        <w:t>, hloubku nasednutí zaznamenat do stavebního deníku,</w:t>
      </w:r>
    </w:p>
    <w:p w:rsidR="002F537C" w:rsidRDefault="00A217FC" w:rsidP="002F537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zapažit těžební kol</w:t>
      </w:r>
      <w:r w:rsidR="003E54E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nu 7“, </w:t>
      </w:r>
      <w:proofErr w:type="gramStart"/>
      <w:r>
        <w:rPr>
          <w:rFonts w:ascii="Arial" w:hAnsi="Arial" w:cs="Arial"/>
          <w:sz w:val="22"/>
          <w:szCs w:val="22"/>
        </w:rPr>
        <w:t>s.s.</w:t>
      </w:r>
      <w:proofErr w:type="gramEnd"/>
      <w:r>
        <w:rPr>
          <w:rFonts w:ascii="Arial" w:hAnsi="Arial" w:cs="Arial"/>
          <w:sz w:val="22"/>
          <w:szCs w:val="22"/>
        </w:rPr>
        <w:t xml:space="preserve"> 9,19 mm, mat.</w:t>
      </w:r>
      <w:r w:rsidR="003E54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J-55, do cca 1325 m a zacementovat </w:t>
      </w:r>
      <w:r w:rsidR="003E54EF">
        <w:rPr>
          <w:rFonts w:ascii="Arial" w:hAnsi="Arial" w:cs="Arial"/>
          <w:sz w:val="22"/>
          <w:szCs w:val="22"/>
        </w:rPr>
        <w:t xml:space="preserve">patou </w:t>
      </w:r>
      <w:r>
        <w:rPr>
          <w:rFonts w:ascii="Arial" w:hAnsi="Arial" w:cs="Arial"/>
          <w:sz w:val="22"/>
          <w:szCs w:val="22"/>
        </w:rPr>
        <w:t>po povrch</w:t>
      </w:r>
      <w:r w:rsidR="003E54EF">
        <w:rPr>
          <w:rFonts w:ascii="Arial" w:hAnsi="Arial" w:cs="Arial"/>
          <w:sz w:val="22"/>
          <w:szCs w:val="22"/>
        </w:rPr>
        <w:t xml:space="preserve"> (cement třídy G dle API)</w:t>
      </w:r>
      <w:r>
        <w:rPr>
          <w:rFonts w:ascii="Arial" w:hAnsi="Arial" w:cs="Arial"/>
          <w:sz w:val="22"/>
          <w:szCs w:val="22"/>
        </w:rPr>
        <w:t>,</w:t>
      </w:r>
    </w:p>
    <w:p w:rsidR="003E54EF" w:rsidRDefault="003E54EF" w:rsidP="002F537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cementační přestávka dle </w:t>
      </w:r>
      <w:proofErr w:type="spellStart"/>
      <w:r>
        <w:rPr>
          <w:rFonts w:ascii="Arial" w:hAnsi="Arial" w:cs="Arial"/>
          <w:sz w:val="22"/>
          <w:szCs w:val="22"/>
        </w:rPr>
        <w:t>lab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rozboru</w:t>
      </w:r>
      <w:proofErr w:type="gramEnd"/>
      <w:r>
        <w:rPr>
          <w:rFonts w:ascii="Arial" w:hAnsi="Arial" w:cs="Arial"/>
          <w:sz w:val="22"/>
          <w:szCs w:val="22"/>
        </w:rPr>
        <w:t xml:space="preserve"> min. však 24 hodin,</w:t>
      </w:r>
    </w:p>
    <w:p w:rsidR="00A309C7" w:rsidRPr="002F537C" w:rsidRDefault="00A309C7" w:rsidP="00A309C7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pročištění pažnic 7“ </w:t>
      </w:r>
      <w:proofErr w:type="gramStart"/>
      <w:r>
        <w:rPr>
          <w:rFonts w:ascii="Arial" w:hAnsi="Arial" w:cs="Arial"/>
          <w:sz w:val="22"/>
          <w:szCs w:val="22"/>
        </w:rPr>
        <w:t>s.s.</w:t>
      </w:r>
      <w:proofErr w:type="gramEnd"/>
      <w:r>
        <w:rPr>
          <w:rFonts w:ascii="Arial" w:hAnsi="Arial" w:cs="Arial"/>
          <w:sz w:val="22"/>
          <w:szCs w:val="22"/>
        </w:rPr>
        <w:t xml:space="preserve"> 9,19 mm scraperem a kartáčem po patu těžební kolony,</w:t>
      </w:r>
    </w:p>
    <w:p w:rsidR="00A309C7" w:rsidRPr="004E6607" w:rsidRDefault="00A309C7" w:rsidP="00A309C7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4E6607">
        <w:rPr>
          <w:rFonts w:ascii="Arial" w:hAnsi="Arial" w:cs="Arial"/>
          <w:sz w:val="22"/>
          <w:szCs w:val="22"/>
        </w:rPr>
        <w:t>zapuštěni pracovního pakr</w:t>
      </w:r>
      <w:r>
        <w:rPr>
          <w:rFonts w:ascii="Arial" w:hAnsi="Arial" w:cs="Arial"/>
          <w:sz w:val="22"/>
          <w:szCs w:val="22"/>
        </w:rPr>
        <w:t>u</w:t>
      </w:r>
      <w:r w:rsidRPr="004E6607">
        <w:rPr>
          <w:rFonts w:ascii="Arial" w:hAnsi="Arial" w:cs="Arial"/>
          <w:sz w:val="22"/>
          <w:szCs w:val="22"/>
        </w:rPr>
        <w:t xml:space="preserve"> s plnou patou, odpojovačem a děravým přechodem, usazen</w:t>
      </w:r>
      <w:r>
        <w:rPr>
          <w:rFonts w:ascii="Arial" w:hAnsi="Arial" w:cs="Arial"/>
          <w:sz w:val="22"/>
          <w:szCs w:val="22"/>
        </w:rPr>
        <w:t>í</w:t>
      </w:r>
      <w:r w:rsidRPr="004E6607">
        <w:rPr>
          <w:rFonts w:ascii="Arial" w:hAnsi="Arial" w:cs="Arial"/>
          <w:sz w:val="22"/>
          <w:szCs w:val="22"/>
        </w:rPr>
        <w:t xml:space="preserve"> pakr</w:t>
      </w:r>
      <w:r>
        <w:rPr>
          <w:rFonts w:ascii="Arial" w:hAnsi="Arial" w:cs="Arial"/>
          <w:sz w:val="22"/>
          <w:szCs w:val="22"/>
        </w:rPr>
        <w:t>u</w:t>
      </w:r>
      <w:r w:rsidRPr="004E6607">
        <w:rPr>
          <w:rFonts w:ascii="Arial" w:hAnsi="Arial" w:cs="Arial"/>
          <w:sz w:val="22"/>
          <w:szCs w:val="22"/>
        </w:rPr>
        <w:t>, tlaková zkouška hermetičnosti pakr</w:t>
      </w:r>
      <w:r>
        <w:rPr>
          <w:rFonts w:ascii="Arial" w:hAnsi="Arial" w:cs="Arial"/>
          <w:sz w:val="22"/>
          <w:szCs w:val="22"/>
        </w:rPr>
        <w:t>u</w:t>
      </w:r>
      <w:r w:rsidRPr="004E6607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</w:t>
      </w:r>
      <w:r w:rsidRPr="004E6607">
        <w:rPr>
          <w:rFonts w:ascii="Arial" w:hAnsi="Arial" w:cs="Arial"/>
          <w:sz w:val="22"/>
          <w:szCs w:val="22"/>
        </w:rPr>
        <w:t xml:space="preserve"> záznamem.</w:t>
      </w:r>
    </w:p>
    <w:p w:rsidR="00A309C7" w:rsidRPr="00A6120F" w:rsidRDefault="00A309C7" w:rsidP="00A309C7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A6120F">
        <w:rPr>
          <w:rFonts w:ascii="Arial" w:hAnsi="Arial" w:cs="Arial"/>
          <w:sz w:val="22"/>
          <w:szCs w:val="22"/>
        </w:rPr>
        <w:t>rekonstrukce ústí včetně vymanipulování ZP na úroveň terénu, vývod</w:t>
      </w:r>
      <w:r>
        <w:rPr>
          <w:rFonts w:ascii="Arial" w:hAnsi="Arial" w:cs="Arial"/>
          <w:sz w:val="22"/>
          <w:szCs w:val="22"/>
        </w:rPr>
        <w:t>y</w:t>
      </w:r>
      <w:r w:rsidRPr="00A6120F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e všech mezikr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ží  (úvodní a technické kolóny) vyvést nad rošt a opatřit jehlovým ventilem a manometrem – orientace ZP bude odsouhlasena odběratelem, </w:t>
      </w:r>
      <w:r w:rsidRPr="00A6120F">
        <w:rPr>
          <w:rFonts w:ascii="Arial" w:hAnsi="Arial" w:cs="Arial"/>
          <w:sz w:val="22"/>
          <w:szCs w:val="22"/>
        </w:rPr>
        <w:t xml:space="preserve"> </w:t>
      </w:r>
    </w:p>
    <w:p w:rsidR="00283169" w:rsidRDefault="00283169" w:rsidP="00283169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696A68">
        <w:rPr>
          <w:rFonts w:ascii="Arial" w:hAnsi="Arial" w:cs="Arial"/>
          <w:sz w:val="22"/>
          <w:szCs w:val="22"/>
        </w:rPr>
        <w:t xml:space="preserve">montáž </w:t>
      </w:r>
      <w:r>
        <w:rPr>
          <w:rFonts w:ascii="Arial" w:hAnsi="Arial" w:cs="Arial"/>
          <w:sz w:val="22"/>
          <w:szCs w:val="22"/>
        </w:rPr>
        <w:t xml:space="preserve">nové </w:t>
      </w:r>
      <w:r w:rsidRPr="00696A68">
        <w:rPr>
          <w:rFonts w:ascii="Arial" w:hAnsi="Arial" w:cs="Arial"/>
          <w:sz w:val="22"/>
          <w:szCs w:val="22"/>
        </w:rPr>
        <w:t xml:space="preserve">spodní části </w:t>
      </w:r>
      <w:r>
        <w:rPr>
          <w:rFonts w:ascii="Arial" w:hAnsi="Arial" w:cs="Arial"/>
          <w:sz w:val="22"/>
          <w:szCs w:val="22"/>
        </w:rPr>
        <w:t>PK</w:t>
      </w:r>
      <w:r w:rsidRPr="00696A68">
        <w:rPr>
          <w:rFonts w:ascii="Arial" w:hAnsi="Arial" w:cs="Arial"/>
          <w:sz w:val="22"/>
          <w:szCs w:val="22"/>
        </w:rPr>
        <w:t>, aktivace a tlaková zkouška</w:t>
      </w:r>
      <w:r>
        <w:rPr>
          <w:rFonts w:ascii="Arial" w:hAnsi="Arial" w:cs="Arial"/>
          <w:sz w:val="22"/>
          <w:szCs w:val="22"/>
        </w:rPr>
        <w:t xml:space="preserve"> </w:t>
      </w:r>
      <w:r w:rsidRPr="00F214B8">
        <w:rPr>
          <w:rFonts w:ascii="Arial" w:hAnsi="Arial" w:cs="Arial"/>
          <w:sz w:val="22"/>
          <w:szCs w:val="22"/>
        </w:rPr>
        <w:t>– orientace spodní části PK b</w:t>
      </w:r>
      <w:r w:rsidRPr="00F214B8">
        <w:rPr>
          <w:rFonts w:ascii="Arial" w:hAnsi="Arial" w:cs="Arial"/>
          <w:sz w:val="22"/>
          <w:szCs w:val="22"/>
        </w:rPr>
        <w:t>u</w:t>
      </w:r>
      <w:r w:rsidRPr="00F214B8">
        <w:rPr>
          <w:rFonts w:ascii="Arial" w:hAnsi="Arial" w:cs="Arial"/>
          <w:sz w:val="22"/>
          <w:szCs w:val="22"/>
        </w:rPr>
        <w:t>de odsouhlasená odběratelem</w:t>
      </w:r>
      <w:r w:rsidRPr="009F0C4C">
        <w:rPr>
          <w:rFonts w:ascii="Arial" w:hAnsi="Arial" w:cs="Arial"/>
          <w:sz w:val="22"/>
          <w:szCs w:val="22"/>
        </w:rPr>
        <w:t xml:space="preserve">, </w:t>
      </w:r>
      <w:r w:rsidRPr="009F0C4C">
        <w:rPr>
          <w:rFonts w:ascii="Arial" w:hAnsi="Arial" w:cs="Arial"/>
          <w:b/>
          <w:sz w:val="22"/>
          <w:szCs w:val="22"/>
        </w:rPr>
        <w:t xml:space="preserve">při rekonstrukci ústí a montáži spodní části PK mít řádně připraveny, zkontrolovány a zkompletovány všechny prvky vzhledem k atypickému stavu ústí sondy před opravou (viz </w:t>
      </w:r>
      <w:proofErr w:type="gramStart"/>
      <w:r w:rsidRPr="009F0C4C">
        <w:rPr>
          <w:rFonts w:ascii="Arial" w:hAnsi="Arial" w:cs="Arial"/>
          <w:b/>
          <w:sz w:val="22"/>
          <w:szCs w:val="22"/>
        </w:rPr>
        <w:t>výše)</w:t>
      </w:r>
      <w:r w:rsidRPr="009F0C4C">
        <w:rPr>
          <w:rFonts w:ascii="Arial" w:hAnsi="Arial" w:cs="Arial"/>
          <w:sz w:val="22"/>
          <w:szCs w:val="22"/>
        </w:rPr>
        <w:t xml:space="preserve"> </w:t>
      </w:r>
      <w:r w:rsidRPr="009F0C4C">
        <w:rPr>
          <w:rFonts w:ascii="Arial" w:hAnsi="Arial" w:cs="Arial"/>
          <w:b/>
          <w:sz w:val="22"/>
          <w:szCs w:val="22"/>
        </w:rPr>
        <w:t>!</w:t>
      </w:r>
      <w:r w:rsidRPr="009F0C4C">
        <w:rPr>
          <w:rFonts w:ascii="Arial" w:hAnsi="Arial" w:cs="Arial"/>
          <w:sz w:val="22"/>
          <w:szCs w:val="22"/>
        </w:rPr>
        <w:t>,</w:t>
      </w:r>
      <w:proofErr w:type="gramEnd"/>
      <w:r w:rsidRPr="009F0C4C">
        <w:rPr>
          <w:rFonts w:ascii="Arial" w:hAnsi="Arial" w:cs="Arial"/>
          <w:sz w:val="22"/>
          <w:szCs w:val="22"/>
        </w:rPr>
        <w:t xml:space="preserve"> </w:t>
      </w:r>
    </w:p>
    <w:p w:rsidR="00A309C7" w:rsidRPr="00E32A43" w:rsidRDefault="00A309C7" w:rsidP="00A309C7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E32A43">
        <w:rPr>
          <w:rFonts w:ascii="Arial" w:hAnsi="Arial" w:cs="Arial"/>
          <w:sz w:val="22"/>
          <w:szCs w:val="22"/>
        </w:rPr>
        <w:lastRenderedPageBreak/>
        <w:t>odvoz stávajícího PK do areálu PZP (sklad Hrušky) – bez re-pase</w:t>
      </w:r>
    </w:p>
    <w:p w:rsidR="00A309C7" w:rsidRDefault="00A309C7" w:rsidP="00A309C7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odvrtání paty těžební kolony a propracováni sondy do 1345 m,</w:t>
      </w:r>
    </w:p>
    <w:p w:rsidR="003E54EF" w:rsidRDefault="003E54EF" w:rsidP="002F537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EKM pro kontrolu kvality cementace (min. C</w:t>
      </w:r>
      <w:r w:rsidR="00A309C7">
        <w:rPr>
          <w:rFonts w:ascii="Arial" w:hAnsi="Arial" w:cs="Arial"/>
          <w:sz w:val="22"/>
          <w:szCs w:val="22"/>
        </w:rPr>
        <w:t>BL, VDL)</w:t>
      </w:r>
    </w:p>
    <w:p w:rsidR="002E116F" w:rsidRPr="00871733" w:rsidRDefault="002E116F" w:rsidP="002D432C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pročištění pažnic </w:t>
      </w:r>
      <w:proofErr w:type="spellStart"/>
      <w:r>
        <w:rPr>
          <w:rFonts w:ascii="Arial" w:hAnsi="Arial" w:cs="Arial"/>
          <w:sz w:val="22"/>
          <w:szCs w:val="22"/>
        </w:rPr>
        <w:t>TěK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scraperem</w:t>
      </w:r>
      <w:proofErr w:type="spellEnd"/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boční magnet</w:t>
      </w:r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kartáč</w:t>
      </w:r>
      <w:r>
        <w:rPr>
          <w:rFonts w:ascii="Arial" w:hAnsi="Arial" w:cs="Arial"/>
          <w:sz w:val="22"/>
          <w:szCs w:val="22"/>
        </w:rPr>
        <w:t xml:space="preserve"> + gumová manžeta (před real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zací EKM)</w:t>
      </w:r>
      <w:r w:rsidR="009123F5">
        <w:rPr>
          <w:rFonts w:ascii="Arial" w:hAnsi="Arial" w:cs="Arial"/>
          <w:sz w:val="22"/>
          <w:szCs w:val="22"/>
        </w:rPr>
        <w:t xml:space="preserve"> a</w:t>
      </w:r>
      <w:r w:rsidR="00E236D0">
        <w:rPr>
          <w:rFonts w:ascii="Arial" w:hAnsi="Arial" w:cs="Arial"/>
          <w:sz w:val="22"/>
          <w:szCs w:val="22"/>
        </w:rPr>
        <w:t xml:space="preserve"> </w:t>
      </w:r>
      <w:r w:rsidR="009123F5">
        <w:rPr>
          <w:rFonts w:ascii="Arial" w:hAnsi="Arial" w:cs="Arial"/>
          <w:sz w:val="22"/>
          <w:szCs w:val="22"/>
        </w:rPr>
        <w:t>ověření dna sondy,</w:t>
      </w:r>
    </w:p>
    <w:p w:rsidR="00E236D0" w:rsidRDefault="002E116F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M</w:t>
      </w:r>
      <w:r w:rsidR="00E236D0">
        <w:rPr>
          <w:rFonts w:ascii="Arial" w:hAnsi="Arial" w:cs="Arial"/>
          <w:sz w:val="22"/>
          <w:szCs w:val="22"/>
        </w:rPr>
        <w:t>:</w:t>
      </w:r>
    </w:p>
    <w:p w:rsidR="00E236D0" w:rsidRDefault="002E116F" w:rsidP="002D432C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432C">
        <w:rPr>
          <w:rFonts w:ascii="Arial" w:hAnsi="Arial" w:cs="Arial"/>
          <w:sz w:val="22"/>
          <w:szCs w:val="22"/>
        </w:rPr>
        <w:tab/>
      </w:r>
      <w:r w:rsidR="00742857">
        <w:rPr>
          <w:rFonts w:ascii="Arial" w:hAnsi="Arial" w:cs="Arial"/>
          <w:sz w:val="22"/>
          <w:szCs w:val="22"/>
        </w:rPr>
        <w:t xml:space="preserve">AC, AT </w:t>
      </w:r>
      <w:r>
        <w:rPr>
          <w:rFonts w:ascii="Arial" w:hAnsi="Arial" w:cs="Arial"/>
          <w:sz w:val="22"/>
          <w:szCs w:val="22"/>
        </w:rPr>
        <w:t xml:space="preserve">– </w:t>
      </w:r>
      <w:r w:rsidR="00E236D0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interval</w:t>
      </w:r>
      <w:r w:rsidR="004E6607">
        <w:rPr>
          <w:rFonts w:ascii="Arial" w:hAnsi="Arial" w:cs="Arial"/>
          <w:sz w:val="22"/>
          <w:szCs w:val="22"/>
        </w:rPr>
        <w:t>u od 0 m</w:t>
      </w:r>
      <w:r w:rsidR="00E236D0">
        <w:rPr>
          <w:rFonts w:ascii="Arial" w:hAnsi="Arial" w:cs="Arial"/>
          <w:sz w:val="22"/>
          <w:szCs w:val="22"/>
        </w:rPr>
        <w:t xml:space="preserve"> – </w:t>
      </w:r>
      <w:r w:rsidR="009123F5">
        <w:rPr>
          <w:rFonts w:ascii="Arial" w:hAnsi="Arial" w:cs="Arial"/>
          <w:sz w:val="22"/>
          <w:szCs w:val="22"/>
        </w:rPr>
        <w:t>po patu těžební kolóny</w:t>
      </w:r>
      <w:r w:rsidR="00E236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E116F" w:rsidRDefault="002E116F" w:rsidP="002D432C">
      <w:pPr>
        <w:widowControl/>
        <w:adjustRightInd/>
        <w:spacing w:line="36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DDN, GK, CCL – </w:t>
      </w:r>
      <w:r w:rsidR="00E236D0">
        <w:rPr>
          <w:rFonts w:ascii="Arial" w:hAnsi="Arial" w:cs="Arial"/>
          <w:sz w:val="22"/>
          <w:szCs w:val="22"/>
        </w:rPr>
        <w:t>v intervalu od 1345 – 0 m (</w:t>
      </w:r>
      <w:r>
        <w:rPr>
          <w:rFonts w:ascii="Arial" w:hAnsi="Arial" w:cs="Arial"/>
          <w:sz w:val="22"/>
          <w:szCs w:val="22"/>
        </w:rPr>
        <w:t>celý profil</w:t>
      </w:r>
      <w:r w:rsidR="00E236D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2E116F" w:rsidRPr="00DA5F66" w:rsidRDefault="002E116F" w:rsidP="002D432C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opakované ověření dna před instalací FK případná úprava konečné hloubky,</w:t>
      </w:r>
    </w:p>
    <w:p w:rsidR="002E116F" w:rsidRPr="00493F2A" w:rsidRDefault="00E236D0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instalace filtr</w:t>
      </w:r>
      <w:r w:rsidR="00A309C7">
        <w:rPr>
          <w:rFonts w:ascii="Arial" w:hAnsi="Arial" w:cs="Arial"/>
          <w:sz w:val="22"/>
          <w:szCs w:val="22"/>
        </w:rPr>
        <w:t>u</w:t>
      </w:r>
      <w:r w:rsidR="00283169">
        <w:rPr>
          <w:rFonts w:ascii="Arial" w:hAnsi="Arial" w:cs="Arial"/>
          <w:sz w:val="22"/>
          <w:szCs w:val="22"/>
        </w:rPr>
        <w:t xml:space="preserve"> </w:t>
      </w:r>
    </w:p>
    <w:p w:rsidR="002D432C" w:rsidRDefault="002D432C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usazení pakru včetně jeho TZ na VT</w:t>
      </w:r>
    </w:p>
    <w:p w:rsidR="002E116F" w:rsidRPr="00871733" w:rsidRDefault="002E116F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propaření stupaček (WAP) a kontrola vnitřní kalibrací na povrchu,</w:t>
      </w:r>
    </w:p>
    <w:p w:rsidR="002E116F" w:rsidRPr="00871733" w:rsidRDefault="002E116F" w:rsidP="002D432C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vystrojení sondy novou sestavou</w:t>
      </w:r>
      <w:r w:rsidR="002D43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432C">
        <w:rPr>
          <w:rFonts w:ascii="Arial" w:hAnsi="Arial" w:cs="Arial"/>
          <w:sz w:val="22"/>
          <w:szCs w:val="22"/>
        </w:rPr>
        <w:t xml:space="preserve">2 7/8“ </w:t>
      </w:r>
      <w:r>
        <w:rPr>
          <w:rFonts w:ascii="Arial" w:hAnsi="Arial" w:cs="Arial"/>
          <w:sz w:val="22"/>
          <w:szCs w:val="22"/>
        </w:rPr>
        <w:t xml:space="preserve"> (</w:t>
      </w:r>
      <w:r w:rsidR="009123F5">
        <w:rPr>
          <w:rFonts w:ascii="Arial" w:hAnsi="Arial" w:cs="Arial"/>
          <w:sz w:val="22"/>
          <w:szCs w:val="22"/>
        </w:rPr>
        <w:t>plná</w:t>
      </w:r>
      <w:proofErr w:type="gramEnd"/>
      <w:r w:rsidR="009123F5">
        <w:rPr>
          <w:rFonts w:ascii="Arial" w:hAnsi="Arial" w:cs="Arial"/>
          <w:sz w:val="22"/>
          <w:szCs w:val="22"/>
        </w:rPr>
        <w:t xml:space="preserve"> pata, </w:t>
      </w:r>
      <w:r w:rsidR="00AC33B1">
        <w:rPr>
          <w:rFonts w:ascii="Arial" w:hAnsi="Arial" w:cs="Arial"/>
          <w:sz w:val="22"/>
          <w:szCs w:val="22"/>
        </w:rPr>
        <w:t xml:space="preserve">filtr, </w:t>
      </w:r>
      <w:r>
        <w:rPr>
          <w:rFonts w:ascii="Arial" w:hAnsi="Arial" w:cs="Arial"/>
          <w:sz w:val="22"/>
          <w:szCs w:val="22"/>
        </w:rPr>
        <w:t xml:space="preserve">usazovací </w:t>
      </w:r>
      <w:r w:rsidRPr="00871733">
        <w:rPr>
          <w:rFonts w:ascii="Arial" w:hAnsi="Arial" w:cs="Arial"/>
          <w:sz w:val="22"/>
          <w:szCs w:val="22"/>
        </w:rPr>
        <w:t>vsuvka</w:t>
      </w:r>
      <w:r>
        <w:rPr>
          <w:rFonts w:ascii="Arial" w:hAnsi="Arial" w:cs="Arial"/>
          <w:sz w:val="22"/>
          <w:szCs w:val="22"/>
        </w:rPr>
        <w:t xml:space="preserve">, </w:t>
      </w:r>
      <w:r w:rsidRPr="00871733">
        <w:rPr>
          <w:rFonts w:ascii="Arial" w:hAnsi="Arial" w:cs="Arial"/>
          <w:sz w:val="22"/>
          <w:szCs w:val="22"/>
        </w:rPr>
        <w:t xml:space="preserve">pakr,  stupačky vše s plynotěsným závitem VAGT, </w:t>
      </w:r>
      <w:r>
        <w:rPr>
          <w:rFonts w:ascii="Arial" w:hAnsi="Arial" w:cs="Arial"/>
          <w:sz w:val="22"/>
          <w:szCs w:val="22"/>
        </w:rPr>
        <w:t>pakrovací sestavu v případě jiných závitů nutno lepit speciálním lepidlem, závěs stupaček rovněž VAGT závit; pokud to umožní typ pakru pr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vést před i</w:t>
      </w:r>
      <w:r w:rsidRPr="00871733">
        <w:rPr>
          <w:rFonts w:ascii="Arial" w:hAnsi="Arial" w:cs="Arial"/>
          <w:sz w:val="22"/>
          <w:szCs w:val="22"/>
        </w:rPr>
        <w:t xml:space="preserve">nstalací tlakové zkoušky </w:t>
      </w:r>
      <w:r>
        <w:rPr>
          <w:rFonts w:ascii="Arial" w:hAnsi="Arial" w:cs="Arial"/>
          <w:sz w:val="22"/>
          <w:szCs w:val="22"/>
        </w:rPr>
        <w:t xml:space="preserve">v dílenských </w:t>
      </w:r>
      <w:proofErr w:type="gramStart"/>
      <w:r>
        <w:rPr>
          <w:rFonts w:ascii="Arial" w:hAnsi="Arial" w:cs="Arial"/>
          <w:sz w:val="22"/>
          <w:szCs w:val="22"/>
        </w:rPr>
        <w:t xml:space="preserve">podmínkách 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>Protokol</w:t>
      </w:r>
      <w:r>
        <w:rPr>
          <w:rFonts w:ascii="Arial" w:hAnsi="Arial" w:cs="Arial"/>
          <w:sz w:val="22"/>
          <w:szCs w:val="22"/>
        </w:rPr>
        <w:t>y</w:t>
      </w:r>
      <w:proofErr w:type="gramEnd"/>
      <w:r>
        <w:rPr>
          <w:rFonts w:ascii="Arial" w:hAnsi="Arial" w:cs="Arial"/>
          <w:sz w:val="22"/>
          <w:szCs w:val="22"/>
        </w:rPr>
        <w:t xml:space="preserve"> od sestavy a tl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kové zkoušce</w:t>
      </w:r>
      <w:r w:rsidRPr="00871733">
        <w:rPr>
          <w:rFonts w:ascii="Arial" w:hAnsi="Arial" w:cs="Arial"/>
          <w:sz w:val="22"/>
          <w:szCs w:val="22"/>
        </w:rPr>
        <w:t xml:space="preserve"> musí být před instalací k dispozici na </w:t>
      </w:r>
      <w:r>
        <w:rPr>
          <w:rFonts w:ascii="Arial" w:hAnsi="Arial" w:cs="Arial"/>
          <w:sz w:val="22"/>
          <w:szCs w:val="22"/>
        </w:rPr>
        <w:t>sondě).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2E116F" w:rsidRPr="00871733" w:rsidRDefault="002E116F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všechny závitové spoje dotahovat s registrací předepsaného </w:t>
      </w:r>
      <w:proofErr w:type="gramStart"/>
      <w:r w:rsidRPr="00871733">
        <w:rPr>
          <w:rFonts w:ascii="Arial" w:hAnsi="Arial" w:cs="Arial"/>
          <w:sz w:val="22"/>
          <w:szCs w:val="22"/>
        </w:rPr>
        <w:t>kroutícího</w:t>
      </w:r>
      <w:proofErr w:type="gramEnd"/>
      <w:r w:rsidRPr="00871733">
        <w:rPr>
          <w:rFonts w:ascii="Arial" w:hAnsi="Arial" w:cs="Arial"/>
          <w:sz w:val="22"/>
          <w:szCs w:val="22"/>
        </w:rPr>
        <w:t xml:space="preserve"> momentu, soupis výstroje, typ, délk</w:t>
      </w:r>
      <w:r>
        <w:rPr>
          <w:rFonts w:ascii="Arial" w:hAnsi="Arial" w:cs="Arial"/>
          <w:sz w:val="22"/>
          <w:szCs w:val="22"/>
        </w:rPr>
        <w:t>a jednotlivých prvků, celková délka zapuštění, vnitřní i vnější průměry, výrobní čísla – vše bude zaznamenáno a uvedeno v závěrečné zprávě z POS,</w:t>
      </w:r>
    </w:p>
    <w:p w:rsidR="002E116F" w:rsidRDefault="002E116F" w:rsidP="002D432C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zapuštění sestavy stupaček, a podpovrchového bezpečnostního ventilu </w:t>
      </w:r>
      <w:r>
        <w:rPr>
          <w:rFonts w:ascii="Arial" w:hAnsi="Arial" w:cs="Arial"/>
          <w:sz w:val="22"/>
          <w:szCs w:val="22"/>
        </w:rPr>
        <w:t xml:space="preserve">– </w:t>
      </w:r>
      <w:r w:rsidR="00AC33B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AC33B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AC33B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“ </w:t>
      </w:r>
      <w:r w:rsidRPr="00871733">
        <w:rPr>
          <w:rFonts w:ascii="Arial" w:hAnsi="Arial" w:cs="Arial"/>
          <w:sz w:val="22"/>
          <w:szCs w:val="22"/>
        </w:rPr>
        <w:t>(</w:t>
      </w:r>
      <w:r w:rsidR="000241D7">
        <w:rPr>
          <w:rFonts w:ascii="Arial" w:hAnsi="Arial" w:cs="Arial"/>
          <w:sz w:val="22"/>
          <w:szCs w:val="22"/>
        </w:rPr>
        <w:t xml:space="preserve">dodá </w:t>
      </w:r>
      <w:r w:rsidR="009F0C4C">
        <w:rPr>
          <w:rFonts w:ascii="Arial" w:hAnsi="Arial" w:cs="Arial"/>
          <w:sz w:val="22"/>
          <w:szCs w:val="22"/>
        </w:rPr>
        <w:t>o</w:t>
      </w:r>
      <w:r w:rsidR="009F0C4C">
        <w:rPr>
          <w:rFonts w:ascii="Arial" w:hAnsi="Arial" w:cs="Arial"/>
          <w:sz w:val="22"/>
          <w:szCs w:val="22"/>
        </w:rPr>
        <w:t>b</w:t>
      </w:r>
      <w:r w:rsidR="009F0C4C">
        <w:rPr>
          <w:rFonts w:ascii="Arial" w:hAnsi="Arial" w:cs="Arial"/>
          <w:sz w:val="22"/>
          <w:szCs w:val="22"/>
        </w:rPr>
        <w:t>jednatel</w:t>
      </w:r>
      <w:r w:rsidRPr="00871733">
        <w:rPr>
          <w:rFonts w:ascii="Arial" w:hAnsi="Arial" w:cs="Arial"/>
          <w:sz w:val="22"/>
          <w:szCs w:val="22"/>
        </w:rPr>
        <w:t>),</w:t>
      </w:r>
    </w:p>
    <w:p w:rsidR="002D432C" w:rsidRPr="00871733" w:rsidRDefault="002D432C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výměna pracovní kapaliny za pakrovací,</w:t>
      </w:r>
    </w:p>
    <w:p w:rsidR="002E116F" w:rsidRPr="00871733" w:rsidRDefault="002E116F" w:rsidP="0028316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-L</w:t>
      </w:r>
      <w:r w:rsidRPr="00871733">
        <w:rPr>
          <w:rFonts w:ascii="Arial" w:hAnsi="Arial" w:cs="Arial"/>
          <w:sz w:val="22"/>
          <w:szCs w:val="22"/>
        </w:rPr>
        <w:t xml:space="preserve"> servis na aplikaci zátek do vsuvek, </w:t>
      </w:r>
    </w:p>
    <w:p w:rsidR="00283169" w:rsidRPr="00283169" w:rsidRDefault="00283169" w:rsidP="00283169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283169">
        <w:rPr>
          <w:rFonts w:ascii="Arial" w:hAnsi="Arial" w:cs="Arial"/>
          <w:sz w:val="22"/>
          <w:szCs w:val="22"/>
        </w:rPr>
        <w:t xml:space="preserve">opakovaná TZ </w:t>
      </w:r>
      <w:proofErr w:type="spellStart"/>
      <w:r w:rsidRPr="00283169">
        <w:rPr>
          <w:rFonts w:ascii="Arial" w:hAnsi="Arial" w:cs="Arial"/>
          <w:sz w:val="22"/>
          <w:szCs w:val="22"/>
        </w:rPr>
        <w:t>pakru</w:t>
      </w:r>
      <w:proofErr w:type="spellEnd"/>
      <w:r w:rsidRPr="00283169">
        <w:rPr>
          <w:rFonts w:ascii="Arial" w:hAnsi="Arial" w:cs="Arial"/>
          <w:sz w:val="22"/>
          <w:szCs w:val="22"/>
        </w:rPr>
        <w:t xml:space="preserve"> do mezikruží při konečném vystrojení sondy, tlaková zkouška herm</w:t>
      </w:r>
      <w:r w:rsidRPr="00283169">
        <w:rPr>
          <w:rFonts w:ascii="Arial" w:hAnsi="Arial" w:cs="Arial"/>
          <w:sz w:val="22"/>
          <w:szCs w:val="22"/>
        </w:rPr>
        <w:t>e</w:t>
      </w:r>
      <w:r w:rsidRPr="00283169">
        <w:rPr>
          <w:rFonts w:ascii="Arial" w:hAnsi="Arial" w:cs="Arial"/>
          <w:sz w:val="22"/>
          <w:szCs w:val="22"/>
        </w:rPr>
        <w:t xml:space="preserve">tičnosti stupaček, provedení </w:t>
      </w:r>
      <w:proofErr w:type="spellStart"/>
      <w:r w:rsidRPr="00283169">
        <w:rPr>
          <w:rFonts w:ascii="Arial" w:hAnsi="Arial" w:cs="Arial"/>
          <w:sz w:val="22"/>
          <w:szCs w:val="22"/>
        </w:rPr>
        <w:t>inflow</w:t>
      </w:r>
      <w:proofErr w:type="spellEnd"/>
      <w:r w:rsidRPr="00283169">
        <w:rPr>
          <w:rFonts w:ascii="Arial" w:hAnsi="Arial" w:cs="Arial"/>
          <w:sz w:val="22"/>
          <w:szCs w:val="22"/>
        </w:rPr>
        <w:t xml:space="preserve"> testu PPBV za účasti servisního technika fy. </w:t>
      </w:r>
      <w:proofErr w:type="spellStart"/>
      <w:r w:rsidRPr="00283169">
        <w:rPr>
          <w:rFonts w:ascii="Arial" w:hAnsi="Arial" w:cs="Arial"/>
          <w:sz w:val="22"/>
          <w:szCs w:val="22"/>
        </w:rPr>
        <w:t>Weathe</w:t>
      </w:r>
      <w:r w:rsidRPr="00283169">
        <w:rPr>
          <w:rFonts w:ascii="Arial" w:hAnsi="Arial" w:cs="Arial"/>
          <w:sz w:val="22"/>
          <w:szCs w:val="22"/>
        </w:rPr>
        <w:t>r</w:t>
      </w:r>
      <w:r w:rsidRPr="00283169">
        <w:rPr>
          <w:rFonts w:ascii="Arial" w:hAnsi="Arial" w:cs="Arial"/>
          <w:sz w:val="22"/>
          <w:szCs w:val="22"/>
        </w:rPr>
        <w:t>ford</w:t>
      </w:r>
      <w:proofErr w:type="spellEnd"/>
      <w:r w:rsidRPr="00283169">
        <w:rPr>
          <w:rFonts w:ascii="Arial" w:hAnsi="Arial" w:cs="Arial"/>
          <w:sz w:val="22"/>
          <w:szCs w:val="22"/>
        </w:rPr>
        <w:t>, před montáží horní části produkčního kříže instalovat zátku do závěsu stupaček, d</w:t>
      </w:r>
      <w:r w:rsidRPr="00283169">
        <w:rPr>
          <w:rFonts w:ascii="Arial" w:hAnsi="Arial" w:cs="Arial"/>
          <w:sz w:val="22"/>
          <w:szCs w:val="22"/>
        </w:rPr>
        <w:t>e</w:t>
      </w:r>
      <w:r w:rsidRPr="00283169">
        <w:rPr>
          <w:rFonts w:ascii="Arial" w:hAnsi="Arial" w:cs="Arial"/>
          <w:sz w:val="22"/>
          <w:szCs w:val="22"/>
        </w:rPr>
        <w:t xml:space="preserve">montáž BOP, montáž PK (včetně povrchového bezpečnostního ventilu) a tlaková zkouška. Tlakové zkoušky dle </w:t>
      </w:r>
      <w:proofErr w:type="spellStart"/>
      <w:r w:rsidRPr="00283169">
        <w:rPr>
          <w:rFonts w:ascii="Arial" w:hAnsi="Arial" w:cs="Arial"/>
          <w:sz w:val="22"/>
          <w:szCs w:val="22"/>
        </w:rPr>
        <w:t>vyhl</w:t>
      </w:r>
      <w:proofErr w:type="spellEnd"/>
      <w:r w:rsidRPr="00283169">
        <w:rPr>
          <w:rFonts w:ascii="Arial" w:hAnsi="Arial" w:cs="Arial"/>
          <w:sz w:val="22"/>
          <w:szCs w:val="22"/>
        </w:rPr>
        <w:t>. ČBÚ č. 239/1998 Sb., v platném znění., s grafickým i písemným záznamem.</w:t>
      </w:r>
    </w:p>
    <w:p w:rsidR="002E116F" w:rsidRPr="00871733" w:rsidRDefault="002E116F" w:rsidP="002D432C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oživení sondy - až do těžby suchého plynu</w:t>
      </w:r>
      <w:r w:rsidR="00AC33B1">
        <w:rPr>
          <w:rFonts w:ascii="Arial" w:hAnsi="Arial" w:cs="Arial"/>
          <w:sz w:val="22"/>
          <w:szCs w:val="22"/>
        </w:rPr>
        <w:t xml:space="preserve"> popř. výnosu ložiskové vody (v tomto případě nutno médium vzorkovat a zjišťovat měrnou hmotnost</w:t>
      </w:r>
      <w:r>
        <w:rPr>
          <w:rFonts w:ascii="Arial" w:hAnsi="Arial" w:cs="Arial"/>
          <w:sz w:val="22"/>
          <w:szCs w:val="22"/>
        </w:rPr>
        <w:t xml:space="preserve"> – při oživování sondy nutno přesně evidovat tlaky na ústí sondy, těžená množství kapaliny, užité průměry trysek či clon, nutno mít přesnou evidenci případných ztrát v průběhu POS a přesnou kalkulaci objemu sondy, </w:t>
      </w:r>
    </w:p>
    <w:p w:rsidR="002E116F" w:rsidRPr="00C63908" w:rsidRDefault="002E116F" w:rsidP="002E116F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provedení kontroly průchodnosti </w:t>
      </w:r>
      <w:r>
        <w:rPr>
          <w:rFonts w:ascii="Arial" w:hAnsi="Arial" w:cs="Arial"/>
          <w:sz w:val="22"/>
          <w:szCs w:val="22"/>
        </w:rPr>
        <w:t>sondy před i po oživení (</w:t>
      </w:r>
      <w:r w:rsidRPr="00871733">
        <w:rPr>
          <w:rFonts w:ascii="Arial" w:hAnsi="Arial" w:cs="Arial"/>
          <w:sz w:val="22"/>
          <w:szCs w:val="22"/>
        </w:rPr>
        <w:t>pomocí wire-line</w:t>
      </w:r>
      <w:r>
        <w:rPr>
          <w:rFonts w:ascii="Arial" w:hAnsi="Arial" w:cs="Arial"/>
          <w:sz w:val="22"/>
          <w:szCs w:val="22"/>
        </w:rPr>
        <w:t>)</w:t>
      </w:r>
      <w:r w:rsidR="00AC33B1">
        <w:rPr>
          <w:rFonts w:ascii="Arial" w:hAnsi="Arial" w:cs="Arial"/>
          <w:sz w:val="22"/>
          <w:szCs w:val="22"/>
        </w:rPr>
        <w:t xml:space="preserve"> – tj. po plnou patu pod filtrem</w:t>
      </w:r>
      <w:r w:rsidRPr="00871733">
        <w:rPr>
          <w:rFonts w:ascii="Arial" w:hAnsi="Arial" w:cs="Arial"/>
          <w:sz w:val="22"/>
          <w:szCs w:val="22"/>
        </w:rPr>
        <w:t>,</w:t>
      </w:r>
    </w:p>
    <w:p w:rsidR="00F97CD0" w:rsidRPr="00F97CD0" w:rsidRDefault="002E116F" w:rsidP="00F97CD0">
      <w:pPr>
        <w:pStyle w:val="Zkladntextodsazen3"/>
        <w:numPr>
          <w:ilvl w:val="0"/>
          <w:numId w:val="18"/>
        </w:numPr>
        <w:spacing w:after="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Při pracích nutno dbát na řádné zajištění stability stěn</w:t>
      </w:r>
      <w:r w:rsidR="00AC33B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vzhledem ke skutečnosti, že při předchozí</w:t>
      </w:r>
      <w:r w:rsidR="00921646">
        <w:rPr>
          <w:rFonts w:ascii="Arial" w:hAnsi="Arial" w:cs="Arial"/>
          <w:b/>
          <w:color w:val="FF0000"/>
          <w:sz w:val="22"/>
          <w:szCs w:val="22"/>
          <w:u w:val="single"/>
        </w:rPr>
        <w:t>ch</w:t>
      </w:r>
      <w:r w:rsidR="00AC33B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oprav</w:t>
      </w:r>
      <w:r w:rsidR="00921646">
        <w:rPr>
          <w:rFonts w:ascii="Arial" w:hAnsi="Arial" w:cs="Arial"/>
          <w:b/>
          <w:color w:val="FF0000"/>
          <w:sz w:val="22"/>
          <w:szCs w:val="22"/>
          <w:u w:val="single"/>
        </w:rPr>
        <w:t>ách</w:t>
      </w:r>
      <w:r w:rsidR="00AC33B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došlo při oživování sondy k výnosu ložiskového </w:t>
      </w:r>
      <w:proofErr w:type="gramStart"/>
      <w:r w:rsidR="00AC33B1">
        <w:rPr>
          <w:rFonts w:ascii="Arial" w:hAnsi="Arial" w:cs="Arial"/>
          <w:b/>
          <w:color w:val="FF0000"/>
          <w:sz w:val="22"/>
          <w:szCs w:val="22"/>
          <w:u w:val="single"/>
        </w:rPr>
        <w:t>materiálu</w:t>
      </w: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!!!</w:t>
      </w:r>
      <w:proofErr w:type="gramEnd"/>
    </w:p>
    <w:p w:rsidR="002D432C" w:rsidRPr="00C63908" w:rsidRDefault="00F97CD0" w:rsidP="00F97CD0">
      <w:pPr>
        <w:pStyle w:val="Zkladntextodsazen3"/>
        <w:numPr>
          <w:ilvl w:val="0"/>
          <w:numId w:val="18"/>
        </w:numPr>
        <w:spacing w:after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Oživování sondy bude realizováno za denního světla z důvodu blízk</w:t>
      </w:r>
      <w:r w:rsidR="005860C4">
        <w:rPr>
          <w:rFonts w:ascii="Arial" w:hAnsi="Arial" w:cs="Arial"/>
          <w:b/>
          <w:color w:val="FF0000"/>
          <w:sz w:val="22"/>
          <w:szCs w:val="22"/>
          <w:u w:val="single"/>
        </w:rPr>
        <w:t>o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sti obytné </w:t>
      </w:r>
      <w:proofErr w:type="gramStart"/>
      <w:r>
        <w:rPr>
          <w:rFonts w:ascii="Arial" w:hAnsi="Arial" w:cs="Arial"/>
          <w:b/>
          <w:color w:val="FF0000"/>
          <w:sz w:val="22"/>
          <w:szCs w:val="22"/>
          <w:u w:val="single"/>
        </w:rPr>
        <w:t>z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á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stavby !!!</w:t>
      </w:r>
      <w:proofErr w:type="gramEnd"/>
      <w:r w:rsidR="002E116F"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215650" w:rsidRDefault="00215650" w:rsidP="002D432C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2D432C" w:rsidRDefault="0004122D" w:rsidP="002D432C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2D432C">
        <w:rPr>
          <w:rFonts w:ascii="Arial" w:hAnsi="Arial" w:cs="Arial"/>
          <w:b/>
          <w:sz w:val="22"/>
          <w:szCs w:val="22"/>
          <w:u w:val="single"/>
        </w:rPr>
        <w:t xml:space="preserve">.9. Požadované vystrojení </w:t>
      </w:r>
      <w:r w:rsidR="002D432C"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2D432C" w:rsidRPr="00383B60" w:rsidRDefault="002D432C" w:rsidP="002D432C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4E6607" w:rsidRPr="00383B60" w:rsidRDefault="004E6607" w:rsidP="004E6607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4E6607">
        <w:rPr>
          <w:rFonts w:ascii="Arial" w:hAnsi="Arial" w:cs="Arial"/>
          <w:sz w:val="22"/>
          <w:szCs w:val="22"/>
        </w:rPr>
        <w:t xml:space="preserve"> </w:t>
      </w:r>
      <w:r w:rsidR="00C63908" w:rsidRPr="00283169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Pr="00283169">
        <w:rPr>
          <w:rFonts w:ascii="Arial" w:hAnsi="Arial" w:cs="Arial"/>
          <w:b/>
          <w:sz w:val="22"/>
          <w:szCs w:val="22"/>
          <w:u w:val="single"/>
        </w:rPr>
        <w:t>objednatel</w:t>
      </w:r>
    </w:p>
    <w:p w:rsidR="004E6607" w:rsidRDefault="004E6607" w:rsidP="004E660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 1/8“ x 3 1/8“ </w:t>
      </w:r>
      <w:r w:rsidR="003263C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21</w:t>
      </w:r>
      <w:r w:rsidR="00326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4E6607" w:rsidRPr="001567E4" w:rsidRDefault="003263C6" w:rsidP="004E660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E6607">
        <w:rPr>
          <w:rFonts w:ascii="Arial" w:hAnsi="Arial" w:cs="Arial"/>
          <w:sz w:val="22"/>
          <w:szCs w:val="22"/>
        </w:rPr>
        <w:t xml:space="preserve">PBV 3 1/8“ </w:t>
      </w:r>
      <w:r>
        <w:rPr>
          <w:rFonts w:ascii="Arial" w:hAnsi="Arial" w:cs="Arial"/>
          <w:sz w:val="22"/>
          <w:szCs w:val="22"/>
        </w:rPr>
        <w:t>–</w:t>
      </w:r>
      <w:r w:rsidR="004E6607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</w:t>
      </w:r>
      <w:r w:rsidR="004E6607">
        <w:rPr>
          <w:rFonts w:ascii="Arial" w:hAnsi="Arial" w:cs="Arial"/>
          <w:sz w:val="22"/>
          <w:szCs w:val="22"/>
        </w:rPr>
        <w:t>MPa</w:t>
      </w:r>
      <w:r w:rsidR="008753F1">
        <w:rPr>
          <w:rFonts w:ascii="Arial" w:hAnsi="Arial" w:cs="Arial"/>
          <w:sz w:val="22"/>
          <w:szCs w:val="22"/>
        </w:rPr>
        <w:t xml:space="preserve">, </w:t>
      </w:r>
      <w:r w:rsidR="00C63908" w:rsidRPr="00283169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8753F1" w:rsidRPr="00283169">
        <w:rPr>
          <w:rFonts w:ascii="Arial" w:hAnsi="Arial" w:cs="Arial"/>
          <w:b/>
          <w:sz w:val="22"/>
          <w:szCs w:val="22"/>
          <w:u w:val="single"/>
        </w:rPr>
        <w:t>objednatel</w:t>
      </w:r>
    </w:p>
    <w:p w:rsidR="004E6607" w:rsidRPr="00383B60" w:rsidRDefault="00C63908" w:rsidP="004E660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adapter</w:t>
      </w:r>
      <w:r w:rsidR="004E6607">
        <w:rPr>
          <w:rFonts w:ascii="Arial" w:hAnsi="Arial" w:cs="Arial"/>
          <w:sz w:val="22"/>
          <w:szCs w:val="22"/>
        </w:rPr>
        <w:t xml:space="preserve"> 3 1/8“ x 7 1/16“  - 21</w:t>
      </w:r>
      <w:r w:rsidR="003263C6">
        <w:rPr>
          <w:rFonts w:ascii="Arial" w:hAnsi="Arial" w:cs="Arial"/>
          <w:sz w:val="22"/>
          <w:szCs w:val="22"/>
        </w:rPr>
        <w:t xml:space="preserve"> </w:t>
      </w:r>
      <w:r w:rsidR="004E6607">
        <w:rPr>
          <w:rFonts w:ascii="Arial" w:hAnsi="Arial" w:cs="Arial"/>
          <w:sz w:val="22"/>
          <w:szCs w:val="22"/>
        </w:rPr>
        <w:t>MPa</w:t>
      </w:r>
      <w:r>
        <w:rPr>
          <w:rFonts w:ascii="Arial" w:hAnsi="Arial" w:cs="Arial"/>
          <w:sz w:val="22"/>
          <w:szCs w:val="22"/>
        </w:rPr>
        <w:t xml:space="preserve"> (upravený pro instalaci PPBV)</w:t>
      </w:r>
      <w:r w:rsidR="004E6607">
        <w:rPr>
          <w:rFonts w:ascii="Arial" w:hAnsi="Arial" w:cs="Arial"/>
          <w:sz w:val="22"/>
          <w:szCs w:val="22"/>
        </w:rPr>
        <w:t xml:space="preserve">  </w:t>
      </w:r>
    </w:p>
    <w:p w:rsidR="004E6607" w:rsidRPr="00383B60" w:rsidRDefault="004E6607" w:rsidP="004E6607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PK 7 1/16“ x </w:t>
      </w:r>
      <w:r w:rsidR="00C6390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“ </w:t>
      </w:r>
      <w:r w:rsidR="003263C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21</w:t>
      </w:r>
      <w:r w:rsidR="003263C6">
        <w:rPr>
          <w:rFonts w:ascii="Arial" w:hAnsi="Arial" w:cs="Arial"/>
          <w:sz w:val="22"/>
          <w:szCs w:val="22"/>
        </w:rPr>
        <w:t xml:space="preserve"> 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4E6607" w:rsidRDefault="004E6607" w:rsidP="004E6607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4E6607" w:rsidRDefault="004E6607" w:rsidP="004E6607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1567E4">
        <w:rPr>
          <w:rFonts w:ascii="Arial" w:hAnsi="Arial" w:cs="Arial"/>
          <w:sz w:val="22"/>
          <w:szCs w:val="22"/>
        </w:rPr>
        <w:t>* PBV – bude instalovan</w:t>
      </w:r>
      <w:r>
        <w:rPr>
          <w:rFonts w:ascii="Arial" w:hAnsi="Arial" w:cs="Arial"/>
          <w:sz w:val="22"/>
          <w:szCs w:val="22"/>
        </w:rPr>
        <w:t>ý</w:t>
      </w:r>
      <w:r w:rsidRPr="001567E4">
        <w:rPr>
          <w:rFonts w:ascii="Arial" w:hAnsi="Arial" w:cs="Arial"/>
          <w:sz w:val="22"/>
          <w:szCs w:val="22"/>
        </w:rPr>
        <w:t xml:space="preserve"> mezi hlavní </w:t>
      </w:r>
      <w:r w:rsidR="003263C6">
        <w:rPr>
          <w:rFonts w:ascii="Arial" w:hAnsi="Arial" w:cs="Arial"/>
          <w:sz w:val="22"/>
          <w:szCs w:val="22"/>
        </w:rPr>
        <w:t>uzávěr</w:t>
      </w:r>
      <w:r w:rsidRPr="001567E4">
        <w:rPr>
          <w:rFonts w:ascii="Arial" w:hAnsi="Arial" w:cs="Arial"/>
          <w:sz w:val="22"/>
          <w:szCs w:val="22"/>
        </w:rPr>
        <w:t xml:space="preserve"> a kostku PK</w:t>
      </w:r>
      <w:r>
        <w:rPr>
          <w:rFonts w:ascii="Arial" w:hAnsi="Arial" w:cs="Arial"/>
          <w:sz w:val="22"/>
          <w:szCs w:val="22"/>
        </w:rPr>
        <w:t>.</w:t>
      </w:r>
      <w:r w:rsidRPr="001567E4">
        <w:rPr>
          <w:rFonts w:ascii="Arial" w:hAnsi="Arial" w:cs="Arial"/>
          <w:sz w:val="22"/>
          <w:szCs w:val="22"/>
        </w:rPr>
        <w:t xml:space="preserve"> </w:t>
      </w:r>
    </w:p>
    <w:p w:rsidR="00C63908" w:rsidRPr="00C63908" w:rsidRDefault="002D432C" w:rsidP="00C63908">
      <w:pPr>
        <w:widowControl/>
        <w:adjustRightInd/>
        <w:spacing w:before="100" w:beforeAutospacing="1"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  <w:u w:val="single"/>
        </w:rPr>
        <w:t>Ústi sondy</w:t>
      </w:r>
      <w:r w:rsidR="004E6607">
        <w:rPr>
          <w:rFonts w:ascii="Arial" w:hAnsi="Arial" w:cs="Arial"/>
          <w:sz w:val="22"/>
          <w:szCs w:val="22"/>
          <w:u w:val="single"/>
        </w:rPr>
        <w:t>:</w:t>
      </w:r>
      <w:r w:rsidR="004E6607" w:rsidRPr="00C63908">
        <w:rPr>
          <w:rFonts w:ascii="Arial" w:hAnsi="Arial" w:cs="Arial"/>
          <w:sz w:val="22"/>
          <w:szCs w:val="22"/>
        </w:rPr>
        <w:t xml:space="preserve"> </w:t>
      </w:r>
    </w:p>
    <w:p w:rsidR="002D432C" w:rsidRDefault="00C63908" w:rsidP="00C63908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 w:rsidRPr="00C63908">
        <w:rPr>
          <w:rFonts w:ascii="Arial" w:hAnsi="Arial" w:cs="Arial"/>
          <w:sz w:val="22"/>
          <w:szCs w:val="22"/>
        </w:rPr>
        <w:t>základní příruba</w:t>
      </w:r>
      <w:r w:rsidR="003263C6">
        <w:rPr>
          <w:rFonts w:ascii="Arial" w:hAnsi="Arial" w:cs="Arial"/>
          <w:sz w:val="22"/>
          <w:szCs w:val="22"/>
        </w:rPr>
        <w:t xml:space="preserve">, - </w:t>
      </w:r>
      <w:r w:rsidR="003263C6" w:rsidRPr="00283169">
        <w:rPr>
          <w:rFonts w:ascii="Arial" w:hAnsi="Arial" w:cs="Arial"/>
          <w:b/>
          <w:sz w:val="22"/>
          <w:szCs w:val="22"/>
          <w:u w:val="single"/>
        </w:rPr>
        <w:t>dodá objednatel</w:t>
      </w:r>
    </w:p>
    <w:p w:rsidR="003263C6" w:rsidRPr="00C63908" w:rsidRDefault="003263C6" w:rsidP="00C63908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potřebné pažnicové pahýly – </w:t>
      </w:r>
      <w:r w:rsidRPr="00283169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D432C" w:rsidRPr="00383B60" w:rsidRDefault="002D432C" w:rsidP="002D432C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AF7F63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2D432C" w:rsidRPr="00383B60" w:rsidRDefault="002D432C" w:rsidP="002D432C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</w:p>
    <w:p w:rsidR="00324FA5" w:rsidRDefault="00324FA5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plná pata 2 7/8“, dodá zhotovitel</w:t>
      </w:r>
    </w:p>
    <w:p w:rsidR="002D432C" w:rsidRDefault="00AF7F63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filtrační</w:t>
      </w:r>
      <w:r w:rsidR="000E2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kolona</w:t>
      </w:r>
      <w:r w:rsidR="000E251D">
        <w:rPr>
          <w:rFonts w:ascii="Arial" w:hAnsi="Arial" w:cs="Arial"/>
          <w:sz w:val="22"/>
          <w:szCs w:val="22"/>
        </w:rPr>
        <w:t xml:space="preserve"> 2 7</w:t>
      </w:r>
      <w:r w:rsidR="002D432C" w:rsidRPr="00383B60">
        <w:rPr>
          <w:rFonts w:ascii="Arial" w:hAnsi="Arial" w:cs="Arial"/>
          <w:sz w:val="22"/>
          <w:szCs w:val="22"/>
        </w:rPr>
        <w:t xml:space="preserve">/8“ </w:t>
      </w:r>
      <w:proofErr w:type="spellStart"/>
      <w:r w:rsidR="00324FA5">
        <w:rPr>
          <w:rFonts w:ascii="Arial" w:hAnsi="Arial" w:cs="Arial"/>
          <w:sz w:val="22"/>
          <w:szCs w:val="22"/>
        </w:rPr>
        <w:t>Excluder</w:t>
      </w:r>
      <w:proofErr w:type="spellEnd"/>
      <w:r w:rsidR="00324FA5">
        <w:rPr>
          <w:rFonts w:ascii="Arial" w:hAnsi="Arial" w:cs="Arial"/>
          <w:sz w:val="22"/>
          <w:szCs w:val="22"/>
        </w:rPr>
        <w:t xml:space="preserve"> 2000 Medium</w:t>
      </w:r>
      <w:r w:rsidR="002D432C" w:rsidRPr="00383B60">
        <w:rPr>
          <w:rFonts w:ascii="Arial" w:hAnsi="Arial" w:cs="Arial"/>
          <w:sz w:val="22"/>
          <w:szCs w:val="22"/>
        </w:rPr>
        <w:t xml:space="preserve">, </w:t>
      </w:r>
      <w:r w:rsidR="00C63908">
        <w:rPr>
          <w:rFonts w:ascii="Arial" w:hAnsi="Arial" w:cs="Arial"/>
          <w:sz w:val="22"/>
          <w:szCs w:val="22"/>
        </w:rPr>
        <w:t xml:space="preserve">dodá </w:t>
      </w:r>
      <w:r w:rsidR="00324FA5">
        <w:rPr>
          <w:rFonts w:ascii="Arial" w:hAnsi="Arial" w:cs="Arial"/>
          <w:sz w:val="22"/>
          <w:szCs w:val="22"/>
        </w:rPr>
        <w:t>zhotovitel</w:t>
      </w:r>
    </w:p>
    <w:p w:rsidR="00324FA5" w:rsidRPr="00383B60" w:rsidRDefault="00324FA5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shear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safety</w:t>
      </w:r>
      <w:proofErr w:type="spellEnd"/>
      <w:r>
        <w:rPr>
          <w:rFonts w:ascii="Arial" w:hAnsi="Arial" w:cs="Arial"/>
          <w:sz w:val="22"/>
          <w:szCs w:val="22"/>
        </w:rPr>
        <w:t xml:space="preserve"> joint</w:t>
      </w:r>
      <w:r w:rsidR="00D11B57">
        <w:rPr>
          <w:rFonts w:ascii="Arial" w:hAnsi="Arial" w:cs="Arial"/>
          <w:sz w:val="22"/>
          <w:szCs w:val="22"/>
        </w:rPr>
        <w:t xml:space="preserve"> 2 7/8“</w:t>
      </w:r>
      <w:r>
        <w:rPr>
          <w:rFonts w:ascii="Arial" w:hAnsi="Arial" w:cs="Arial"/>
          <w:sz w:val="22"/>
          <w:szCs w:val="22"/>
        </w:rPr>
        <w:t>, dodá zhotovitel</w:t>
      </w:r>
    </w:p>
    <w:p w:rsidR="002D432C" w:rsidRDefault="00AF7F63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usazovací</w:t>
      </w:r>
      <w:r w:rsidR="00324FA5">
        <w:rPr>
          <w:rFonts w:ascii="Arial" w:hAnsi="Arial" w:cs="Arial"/>
          <w:sz w:val="22"/>
          <w:szCs w:val="22"/>
        </w:rPr>
        <w:t xml:space="preserve"> vsuvka 2 7/8“ XN, dodá </w:t>
      </w:r>
      <w:r w:rsidR="00324FA5" w:rsidRPr="00324FA5">
        <w:rPr>
          <w:rFonts w:ascii="Arial" w:hAnsi="Arial" w:cs="Arial"/>
          <w:sz w:val="22"/>
          <w:szCs w:val="22"/>
        </w:rPr>
        <w:t>zhotovitel</w:t>
      </w:r>
    </w:p>
    <w:p w:rsidR="00A85184" w:rsidRDefault="00324FA5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 5,500“ x 2 7/8“, dodá zhotovitel</w:t>
      </w:r>
    </w:p>
    <w:p w:rsidR="00324FA5" w:rsidRPr="00383B60" w:rsidRDefault="00A85184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mill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extension</w:t>
      </w:r>
      <w:proofErr w:type="spellEnd"/>
      <w:r>
        <w:rPr>
          <w:rFonts w:ascii="Arial" w:hAnsi="Arial" w:cs="Arial"/>
          <w:sz w:val="22"/>
          <w:szCs w:val="22"/>
        </w:rPr>
        <w:t>, dodá zhotovitel</w:t>
      </w:r>
      <w:r w:rsidR="00324FA5">
        <w:rPr>
          <w:rFonts w:ascii="Arial" w:hAnsi="Arial" w:cs="Arial"/>
          <w:sz w:val="22"/>
          <w:szCs w:val="22"/>
        </w:rPr>
        <w:t xml:space="preserve"> </w:t>
      </w:r>
    </w:p>
    <w:p w:rsidR="002D432C" w:rsidRPr="00227E3C" w:rsidRDefault="002D432C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227E3C">
        <w:rPr>
          <w:rFonts w:ascii="Arial" w:hAnsi="Arial" w:cs="Arial"/>
          <w:sz w:val="22"/>
          <w:szCs w:val="22"/>
        </w:rPr>
        <w:t>pakr</w:t>
      </w:r>
      <w:proofErr w:type="spellEnd"/>
      <w:r w:rsidRPr="00227E3C">
        <w:rPr>
          <w:rFonts w:ascii="Arial" w:hAnsi="Arial" w:cs="Arial"/>
          <w:sz w:val="22"/>
          <w:szCs w:val="22"/>
        </w:rPr>
        <w:t xml:space="preserve"> </w:t>
      </w:r>
      <w:r w:rsidR="00227E3C" w:rsidRPr="00227E3C">
        <w:rPr>
          <w:rFonts w:ascii="Arial" w:hAnsi="Arial" w:cs="Arial"/>
          <w:sz w:val="22"/>
          <w:szCs w:val="22"/>
        </w:rPr>
        <w:t xml:space="preserve">70B-40 GP </w:t>
      </w:r>
      <w:proofErr w:type="spellStart"/>
      <w:r w:rsidR="00227E3C" w:rsidRPr="00227E3C">
        <w:rPr>
          <w:rFonts w:ascii="Arial" w:hAnsi="Arial" w:cs="Arial"/>
          <w:sz w:val="22"/>
          <w:szCs w:val="22"/>
        </w:rPr>
        <w:t>Packer</w:t>
      </w:r>
      <w:proofErr w:type="spellEnd"/>
      <w:r w:rsidR="00227E3C" w:rsidRPr="00227E3C">
        <w:rPr>
          <w:rFonts w:ascii="Arial" w:hAnsi="Arial" w:cs="Arial"/>
          <w:sz w:val="22"/>
          <w:szCs w:val="22"/>
        </w:rPr>
        <w:t xml:space="preserve"> New SC-1 </w:t>
      </w:r>
      <w:r w:rsidR="00A85184" w:rsidRPr="00227E3C">
        <w:rPr>
          <w:rFonts w:ascii="Arial" w:hAnsi="Arial" w:cs="Arial"/>
          <w:sz w:val="22"/>
          <w:szCs w:val="22"/>
        </w:rPr>
        <w:t>7“</w:t>
      </w:r>
      <w:r w:rsidR="00227E3C">
        <w:rPr>
          <w:rFonts w:ascii="Arial" w:hAnsi="Arial" w:cs="Arial"/>
          <w:sz w:val="22"/>
          <w:szCs w:val="22"/>
        </w:rPr>
        <w:t>;</w:t>
      </w:r>
      <w:r w:rsidRPr="00227E3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27E3C">
        <w:rPr>
          <w:rFonts w:ascii="Arial" w:hAnsi="Arial" w:cs="Arial"/>
          <w:sz w:val="22"/>
          <w:szCs w:val="22"/>
        </w:rPr>
        <w:t xml:space="preserve">s.s </w:t>
      </w:r>
      <w:r w:rsidR="00A85184" w:rsidRPr="00227E3C">
        <w:rPr>
          <w:rFonts w:ascii="Arial" w:hAnsi="Arial" w:cs="Arial"/>
          <w:sz w:val="22"/>
          <w:szCs w:val="22"/>
        </w:rPr>
        <w:t>9,19</w:t>
      </w:r>
      <w:proofErr w:type="gramEnd"/>
      <w:r w:rsidR="00A85184" w:rsidRPr="00227E3C">
        <w:rPr>
          <w:rFonts w:ascii="Arial" w:hAnsi="Arial" w:cs="Arial"/>
          <w:sz w:val="22"/>
          <w:szCs w:val="22"/>
        </w:rPr>
        <w:t xml:space="preserve"> mm, dodá </w:t>
      </w:r>
      <w:r w:rsidRPr="00227E3C">
        <w:rPr>
          <w:rFonts w:ascii="Arial" w:hAnsi="Arial" w:cs="Arial"/>
          <w:sz w:val="22"/>
          <w:szCs w:val="22"/>
        </w:rPr>
        <w:t>zhotovitel</w:t>
      </w:r>
    </w:p>
    <w:p w:rsidR="00A85184" w:rsidRPr="00A85184" w:rsidRDefault="00A85184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A85184">
        <w:rPr>
          <w:rFonts w:ascii="Arial" w:hAnsi="Arial" w:cs="Arial"/>
          <w:sz w:val="22"/>
          <w:szCs w:val="22"/>
        </w:rPr>
        <w:t>anchor</w:t>
      </w:r>
      <w:proofErr w:type="spellEnd"/>
      <w:r w:rsidRPr="00A851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184">
        <w:rPr>
          <w:rFonts w:ascii="Arial" w:hAnsi="Arial" w:cs="Arial"/>
          <w:sz w:val="22"/>
          <w:szCs w:val="22"/>
        </w:rPr>
        <w:t>tubing</w:t>
      </w:r>
      <w:proofErr w:type="spellEnd"/>
      <w:r w:rsidRPr="00A851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184">
        <w:rPr>
          <w:rFonts w:ascii="Arial" w:hAnsi="Arial" w:cs="Arial"/>
          <w:sz w:val="22"/>
          <w:szCs w:val="22"/>
        </w:rPr>
        <w:t>seal</w:t>
      </w:r>
      <w:proofErr w:type="spellEnd"/>
      <w:r w:rsidRPr="00A851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184">
        <w:rPr>
          <w:rFonts w:ascii="Arial" w:hAnsi="Arial" w:cs="Arial"/>
          <w:sz w:val="22"/>
          <w:szCs w:val="22"/>
        </w:rPr>
        <w:t>assembly</w:t>
      </w:r>
      <w:proofErr w:type="spellEnd"/>
      <w:r w:rsidRPr="00A85184">
        <w:rPr>
          <w:rFonts w:ascii="Arial" w:hAnsi="Arial" w:cs="Arial"/>
          <w:sz w:val="22"/>
          <w:szCs w:val="22"/>
        </w:rPr>
        <w:t xml:space="preserve"> </w:t>
      </w:r>
      <w:r w:rsidRPr="00D11B57">
        <w:rPr>
          <w:rFonts w:ascii="Arial" w:hAnsi="Arial" w:cs="Arial"/>
          <w:sz w:val="22"/>
          <w:szCs w:val="22"/>
        </w:rPr>
        <w:t>S-22</w:t>
      </w:r>
      <w:r w:rsidRPr="00A85184">
        <w:rPr>
          <w:rFonts w:ascii="Arial" w:hAnsi="Arial" w:cs="Arial"/>
          <w:sz w:val="22"/>
          <w:szCs w:val="22"/>
        </w:rPr>
        <w:t>, dodá zhotovitel</w:t>
      </w:r>
    </w:p>
    <w:p w:rsidR="00A85184" w:rsidRPr="00A85184" w:rsidRDefault="00A85184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usazovací vsuvka 2 7/8“ X, dodá zhotovitel</w:t>
      </w:r>
    </w:p>
    <w:p w:rsidR="00324FA5" w:rsidRDefault="00AF7F63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čerpací</w:t>
      </w:r>
      <w:r w:rsidR="002D432C" w:rsidRPr="00383B60">
        <w:rPr>
          <w:rFonts w:ascii="Arial" w:hAnsi="Arial" w:cs="Arial"/>
          <w:sz w:val="22"/>
          <w:szCs w:val="22"/>
        </w:rPr>
        <w:t xml:space="preserve"> trubky Ø 2 7/8“ VAGT; </w:t>
      </w:r>
      <w:r w:rsidR="00324FA5" w:rsidRPr="00E115B4">
        <w:rPr>
          <w:rFonts w:ascii="Arial" w:hAnsi="Arial" w:cs="Arial"/>
          <w:b/>
          <w:sz w:val="22"/>
          <w:szCs w:val="22"/>
        </w:rPr>
        <w:t>dodá objednatel</w:t>
      </w:r>
    </w:p>
    <w:p w:rsidR="002D432C" w:rsidRPr="00383B60" w:rsidRDefault="002D432C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pu</w:t>
      </w:r>
      <w:r w:rsidR="00114746">
        <w:rPr>
          <w:rFonts w:ascii="Arial" w:hAnsi="Arial" w:cs="Arial"/>
          <w:sz w:val="22"/>
          <w:szCs w:val="22"/>
        </w:rPr>
        <w:t>p – joint Ø 2 7/8“ VAGT</w:t>
      </w:r>
      <w:r w:rsidR="00A85184">
        <w:rPr>
          <w:rFonts w:ascii="Arial" w:hAnsi="Arial" w:cs="Arial"/>
          <w:sz w:val="22"/>
          <w:szCs w:val="22"/>
        </w:rPr>
        <w:t xml:space="preserve"> a potřebné přechody</w:t>
      </w:r>
      <w:r w:rsidR="00114746">
        <w:rPr>
          <w:rFonts w:ascii="Arial" w:hAnsi="Arial" w:cs="Arial"/>
          <w:sz w:val="22"/>
          <w:szCs w:val="22"/>
        </w:rPr>
        <w:t xml:space="preserve">, </w:t>
      </w:r>
      <w:r w:rsidR="00324FA5">
        <w:rPr>
          <w:rFonts w:ascii="Arial" w:hAnsi="Arial" w:cs="Arial"/>
          <w:sz w:val="22"/>
          <w:szCs w:val="22"/>
        </w:rPr>
        <w:t>dodá zhotovitel</w:t>
      </w:r>
    </w:p>
    <w:p w:rsidR="002D432C" w:rsidRPr="00E115B4" w:rsidRDefault="002D432C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</w:t>
      </w:r>
      <w:r w:rsidR="00AF7F63" w:rsidRPr="00383B60">
        <w:rPr>
          <w:rFonts w:ascii="Arial" w:hAnsi="Arial" w:cs="Arial"/>
          <w:sz w:val="22"/>
          <w:szCs w:val="22"/>
        </w:rPr>
        <w:t>bezpečnostní</w:t>
      </w:r>
      <w:r w:rsidRPr="00383B60">
        <w:rPr>
          <w:rFonts w:ascii="Arial" w:hAnsi="Arial" w:cs="Arial"/>
          <w:sz w:val="22"/>
          <w:szCs w:val="22"/>
        </w:rPr>
        <w:t xml:space="preserve"> ventil 2 7/8“</w:t>
      </w:r>
      <w:r w:rsidR="00114746">
        <w:rPr>
          <w:rFonts w:ascii="Arial" w:hAnsi="Arial" w:cs="Arial"/>
          <w:sz w:val="22"/>
          <w:szCs w:val="22"/>
        </w:rPr>
        <w:t xml:space="preserve"> s příslušenstvím (control lin</w:t>
      </w:r>
      <w:r w:rsidR="00324FA5">
        <w:rPr>
          <w:rFonts w:ascii="Arial" w:hAnsi="Arial" w:cs="Arial"/>
          <w:sz w:val="22"/>
          <w:szCs w:val="22"/>
        </w:rPr>
        <w:t xml:space="preserve">e 50 m, </w:t>
      </w:r>
      <w:proofErr w:type="spellStart"/>
      <w:r w:rsidR="00324FA5">
        <w:rPr>
          <w:rFonts w:ascii="Arial" w:hAnsi="Arial" w:cs="Arial"/>
          <w:sz w:val="22"/>
          <w:szCs w:val="22"/>
        </w:rPr>
        <w:t>control</w:t>
      </w:r>
      <w:proofErr w:type="spellEnd"/>
      <w:r w:rsidR="00324FA5">
        <w:rPr>
          <w:rFonts w:ascii="Arial" w:hAnsi="Arial" w:cs="Arial"/>
          <w:sz w:val="22"/>
          <w:szCs w:val="22"/>
        </w:rPr>
        <w:t xml:space="preserve"> line </w:t>
      </w:r>
      <w:proofErr w:type="spellStart"/>
      <w:r w:rsidR="00324FA5">
        <w:rPr>
          <w:rFonts w:ascii="Arial" w:hAnsi="Arial" w:cs="Arial"/>
          <w:sz w:val="22"/>
          <w:szCs w:val="22"/>
        </w:rPr>
        <w:t>protectors</w:t>
      </w:r>
      <w:proofErr w:type="spellEnd"/>
      <w:r w:rsidR="00324FA5">
        <w:rPr>
          <w:rFonts w:ascii="Arial" w:hAnsi="Arial" w:cs="Arial"/>
          <w:sz w:val="22"/>
          <w:szCs w:val="22"/>
        </w:rPr>
        <w:t xml:space="preserve"> </w:t>
      </w:r>
      <w:r w:rsidR="00114746">
        <w:rPr>
          <w:rFonts w:ascii="Arial" w:hAnsi="Arial" w:cs="Arial"/>
          <w:sz w:val="22"/>
          <w:szCs w:val="22"/>
        </w:rPr>
        <w:t>2 7/8“</w:t>
      </w:r>
      <w:r w:rsidR="00324FA5">
        <w:rPr>
          <w:rFonts w:ascii="Arial" w:hAnsi="Arial" w:cs="Arial"/>
          <w:sz w:val="22"/>
          <w:szCs w:val="22"/>
        </w:rPr>
        <w:t xml:space="preserve">, 1 sada </w:t>
      </w:r>
      <w:proofErr w:type="spellStart"/>
      <w:r w:rsidR="00324FA5">
        <w:rPr>
          <w:rFonts w:ascii="Arial" w:hAnsi="Arial" w:cs="Arial"/>
          <w:sz w:val="22"/>
          <w:szCs w:val="22"/>
        </w:rPr>
        <w:t>fittings</w:t>
      </w:r>
      <w:proofErr w:type="spellEnd"/>
      <w:r w:rsidR="00324FA5">
        <w:rPr>
          <w:rFonts w:ascii="Arial" w:hAnsi="Arial" w:cs="Arial"/>
          <w:sz w:val="22"/>
          <w:szCs w:val="22"/>
        </w:rPr>
        <w:t>),</w:t>
      </w:r>
      <w:r w:rsidR="00114746">
        <w:rPr>
          <w:rFonts w:ascii="Arial" w:hAnsi="Arial" w:cs="Arial"/>
          <w:sz w:val="22"/>
          <w:szCs w:val="22"/>
        </w:rPr>
        <w:t xml:space="preserve"> </w:t>
      </w:r>
      <w:r w:rsidR="00114746" w:rsidRPr="00E115B4">
        <w:rPr>
          <w:rFonts w:ascii="Arial" w:hAnsi="Arial" w:cs="Arial"/>
          <w:b/>
          <w:sz w:val="22"/>
          <w:szCs w:val="22"/>
        </w:rPr>
        <w:t xml:space="preserve">dodá </w:t>
      </w:r>
      <w:r w:rsidRPr="00E115B4">
        <w:rPr>
          <w:rFonts w:ascii="Arial" w:hAnsi="Arial" w:cs="Arial"/>
          <w:b/>
          <w:sz w:val="22"/>
          <w:szCs w:val="22"/>
        </w:rPr>
        <w:t>objednatel</w:t>
      </w:r>
    </w:p>
    <w:p w:rsidR="00AC5D62" w:rsidRPr="00383B60" w:rsidRDefault="00283169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 č 3 ½“ VAGT x č.</w:t>
      </w:r>
      <w:r w:rsidR="00AC5D62">
        <w:rPr>
          <w:rFonts w:ascii="Arial" w:hAnsi="Arial" w:cs="Arial"/>
          <w:sz w:val="22"/>
          <w:szCs w:val="22"/>
        </w:rPr>
        <w:t xml:space="preserve"> 2 7/8“ VAGT, dodá zhotovitel</w:t>
      </w:r>
    </w:p>
    <w:p w:rsidR="002D432C" w:rsidRPr="00E115B4" w:rsidRDefault="00AF7F63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lastRenderedPageBreak/>
        <w:t>závěs</w:t>
      </w:r>
      <w:r w:rsidR="002D432C" w:rsidRPr="00383B60">
        <w:rPr>
          <w:rFonts w:ascii="Arial" w:hAnsi="Arial" w:cs="Arial"/>
          <w:sz w:val="22"/>
          <w:szCs w:val="22"/>
        </w:rPr>
        <w:t xml:space="preserve"> </w:t>
      </w:r>
      <w:r w:rsidRPr="00383B60">
        <w:rPr>
          <w:rFonts w:ascii="Arial" w:hAnsi="Arial" w:cs="Arial"/>
          <w:sz w:val="22"/>
          <w:szCs w:val="22"/>
        </w:rPr>
        <w:t>stupaček</w:t>
      </w:r>
      <w:r w:rsidR="002D432C" w:rsidRPr="00383B60">
        <w:rPr>
          <w:rFonts w:ascii="Arial" w:hAnsi="Arial" w:cs="Arial"/>
          <w:sz w:val="22"/>
          <w:szCs w:val="22"/>
        </w:rPr>
        <w:t xml:space="preserve"> </w:t>
      </w:r>
      <w:r w:rsidR="00114746">
        <w:rPr>
          <w:rFonts w:ascii="Arial" w:hAnsi="Arial" w:cs="Arial"/>
          <w:sz w:val="22"/>
          <w:szCs w:val="22"/>
        </w:rPr>
        <w:t>3 ½“</w:t>
      </w:r>
      <w:r w:rsidR="003E21B2">
        <w:rPr>
          <w:rFonts w:ascii="Arial" w:hAnsi="Arial" w:cs="Arial"/>
          <w:sz w:val="22"/>
          <w:szCs w:val="22"/>
        </w:rPr>
        <w:t>,</w:t>
      </w:r>
      <w:r w:rsidR="00114746">
        <w:rPr>
          <w:rFonts w:ascii="Arial" w:hAnsi="Arial" w:cs="Arial"/>
          <w:sz w:val="22"/>
          <w:szCs w:val="22"/>
        </w:rPr>
        <w:t xml:space="preserve"> </w:t>
      </w:r>
      <w:r w:rsidR="004E6607" w:rsidRPr="00383B60">
        <w:rPr>
          <w:rFonts w:ascii="Arial" w:hAnsi="Arial" w:cs="Arial"/>
          <w:sz w:val="22"/>
          <w:szCs w:val="22"/>
        </w:rPr>
        <w:t>spodní</w:t>
      </w:r>
      <w:r w:rsidR="002D432C" w:rsidRPr="00383B60">
        <w:rPr>
          <w:rFonts w:ascii="Arial" w:hAnsi="Arial" w:cs="Arial"/>
          <w:sz w:val="22"/>
          <w:szCs w:val="22"/>
        </w:rPr>
        <w:t xml:space="preserve"> závit </w:t>
      </w:r>
      <w:r w:rsidR="00114746">
        <w:rPr>
          <w:rFonts w:ascii="Arial" w:hAnsi="Arial" w:cs="Arial"/>
          <w:sz w:val="22"/>
          <w:szCs w:val="22"/>
        </w:rPr>
        <w:t>3 ½“</w:t>
      </w:r>
      <w:r w:rsidR="003E21B2" w:rsidRPr="003E21B2">
        <w:rPr>
          <w:rFonts w:ascii="Arial" w:hAnsi="Arial" w:cs="Arial"/>
          <w:sz w:val="22"/>
          <w:szCs w:val="22"/>
        </w:rPr>
        <w:t xml:space="preserve"> </w:t>
      </w:r>
      <w:r w:rsidR="002D432C" w:rsidRPr="003E21B2">
        <w:rPr>
          <w:rFonts w:ascii="Arial" w:hAnsi="Arial" w:cs="Arial"/>
          <w:sz w:val="22"/>
          <w:szCs w:val="22"/>
        </w:rPr>
        <w:t xml:space="preserve"> VAGT</w:t>
      </w:r>
      <w:r w:rsidR="00114746">
        <w:rPr>
          <w:rFonts w:ascii="Arial" w:hAnsi="Arial" w:cs="Arial"/>
          <w:sz w:val="22"/>
          <w:szCs w:val="22"/>
        </w:rPr>
        <w:t xml:space="preserve"> s úpravou pro control line ¼“</w:t>
      </w:r>
      <w:r w:rsidR="002D432C" w:rsidRPr="00383B60">
        <w:rPr>
          <w:rFonts w:ascii="Arial" w:hAnsi="Arial" w:cs="Arial"/>
          <w:sz w:val="22"/>
          <w:szCs w:val="22"/>
        </w:rPr>
        <w:t xml:space="preserve">, </w:t>
      </w:r>
      <w:r w:rsidR="002D432C" w:rsidRPr="00E115B4">
        <w:rPr>
          <w:rFonts w:ascii="Arial" w:hAnsi="Arial" w:cs="Arial"/>
          <w:b/>
          <w:sz w:val="22"/>
          <w:szCs w:val="22"/>
        </w:rPr>
        <w:t>dodá o</w:t>
      </w:r>
      <w:r w:rsidR="002D432C" w:rsidRPr="00E115B4">
        <w:rPr>
          <w:rFonts w:ascii="Arial" w:hAnsi="Arial" w:cs="Arial"/>
          <w:b/>
          <w:sz w:val="22"/>
          <w:szCs w:val="22"/>
        </w:rPr>
        <w:t>b</w:t>
      </w:r>
      <w:r w:rsidR="002D432C" w:rsidRPr="00E115B4">
        <w:rPr>
          <w:rFonts w:ascii="Arial" w:hAnsi="Arial" w:cs="Arial"/>
          <w:b/>
          <w:sz w:val="22"/>
          <w:szCs w:val="22"/>
        </w:rPr>
        <w:t>jednatel</w:t>
      </w:r>
    </w:p>
    <w:p w:rsidR="00114746" w:rsidRPr="00523E70" w:rsidRDefault="00114746" w:rsidP="002D432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pažnice 7“, </w:t>
      </w:r>
      <w:proofErr w:type="gramStart"/>
      <w:r>
        <w:rPr>
          <w:rFonts w:ascii="Arial" w:hAnsi="Arial" w:cs="Arial"/>
          <w:sz w:val="22"/>
          <w:szCs w:val="22"/>
        </w:rPr>
        <w:t>s.s.</w:t>
      </w:r>
      <w:proofErr w:type="gramEnd"/>
      <w:r>
        <w:rPr>
          <w:rFonts w:ascii="Arial" w:hAnsi="Arial" w:cs="Arial"/>
          <w:sz w:val="22"/>
          <w:szCs w:val="22"/>
        </w:rPr>
        <w:t xml:space="preserve"> 9,19 mm, materiál J-55, </w:t>
      </w:r>
      <w:r w:rsidRPr="00E115B4">
        <w:rPr>
          <w:rFonts w:ascii="Arial" w:hAnsi="Arial" w:cs="Arial"/>
          <w:b/>
          <w:sz w:val="22"/>
          <w:szCs w:val="22"/>
        </w:rPr>
        <w:t>dodá objednatel</w:t>
      </w:r>
    </w:p>
    <w:p w:rsidR="00523E70" w:rsidRPr="00523E70" w:rsidRDefault="00523E70" w:rsidP="00523E70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bookmarkStart w:id="0" w:name="_GoBack"/>
      <w:proofErr w:type="spellStart"/>
      <w:r w:rsidRPr="00523E70">
        <w:rPr>
          <w:rFonts w:ascii="Arial" w:hAnsi="Arial" w:cs="Arial"/>
          <w:sz w:val="22"/>
          <w:szCs w:val="22"/>
        </w:rPr>
        <w:t>centrátory</w:t>
      </w:r>
      <w:proofErr w:type="spellEnd"/>
      <w:r w:rsidRPr="00523E70">
        <w:rPr>
          <w:rFonts w:ascii="Arial" w:hAnsi="Arial" w:cs="Arial"/>
          <w:sz w:val="22"/>
          <w:szCs w:val="22"/>
        </w:rPr>
        <w:t xml:space="preserve"> 10 3/4" x 7" po celé délce pažnic 7", cca každých 20-25m (dodá</w:t>
      </w:r>
    </w:p>
    <w:p w:rsidR="00523E70" w:rsidRPr="00383B60" w:rsidRDefault="00523E70" w:rsidP="00523E70">
      <w:pPr>
        <w:widowControl/>
        <w:adjustRightInd/>
        <w:spacing w:line="360" w:lineRule="auto"/>
        <w:ind w:left="851"/>
        <w:textAlignment w:val="auto"/>
        <w:rPr>
          <w:rFonts w:ascii="Arial" w:hAnsi="Arial" w:cs="Arial"/>
          <w:sz w:val="22"/>
          <w:szCs w:val="22"/>
        </w:rPr>
      </w:pPr>
      <w:r w:rsidRPr="00523E70">
        <w:rPr>
          <w:rFonts w:ascii="Arial" w:hAnsi="Arial" w:cs="Arial"/>
          <w:sz w:val="22"/>
          <w:szCs w:val="22"/>
        </w:rPr>
        <w:t>zhotovitel)</w:t>
      </w:r>
    </w:p>
    <w:bookmarkEnd w:id="0"/>
    <w:p w:rsidR="002E116F" w:rsidRPr="00871733" w:rsidRDefault="0004122D" w:rsidP="002E116F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0E251D">
        <w:rPr>
          <w:rFonts w:ascii="Arial" w:hAnsi="Arial" w:cs="Arial"/>
          <w:b/>
          <w:sz w:val="22"/>
          <w:szCs w:val="22"/>
          <w:u w:val="single"/>
        </w:rPr>
        <w:t>.10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E251D">
        <w:rPr>
          <w:rFonts w:ascii="Arial" w:hAnsi="Arial" w:cs="Arial"/>
          <w:b/>
          <w:sz w:val="22"/>
          <w:szCs w:val="22"/>
          <w:u w:val="single"/>
        </w:rPr>
        <w:t>Ostatní p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2E116F" w:rsidRPr="00751E3C" w:rsidRDefault="002E116F" w:rsidP="00742857">
      <w:pPr>
        <w:widowControl/>
        <w:numPr>
          <w:ilvl w:val="0"/>
          <w:numId w:val="4"/>
        </w:numPr>
        <w:adjustRightInd/>
        <w:spacing w:before="240"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 w:rsidRPr="00751E3C">
        <w:rPr>
          <w:rFonts w:ascii="Arial" w:hAnsi="Arial" w:cs="Arial"/>
          <w:sz w:val="22"/>
          <w:szCs w:val="22"/>
        </w:rPr>
        <w:t xml:space="preserve">prodlužovací potrubí </w:t>
      </w:r>
      <w:r w:rsidR="000E251D" w:rsidRPr="004E6607">
        <w:rPr>
          <w:rFonts w:ascii="Arial" w:hAnsi="Arial" w:cs="Arial"/>
          <w:sz w:val="22"/>
          <w:szCs w:val="22"/>
        </w:rPr>
        <w:t>2“</w:t>
      </w:r>
      <w:r w:rsidR="000E251D">
        <w:rPr>
          <w:rFonts w:ascii="Arial" w:hAnsi="Arial" w:cs="Arial"/>
          <w:sz w:val="22"/>
          <w:szCs w:val="22"/>
        </w:rPr>
        <w:t xml:space="preserve"> </w:t>
      </w:r>
      <w:r w:rsidRPr="00751E3C">
        <w:rPr>
          <w:rFonts w:ascii="Arial" w:hAnsi="Arial" w:cs="Arial"/>
          <w:sz w:val="22"/>
          <w:szCs w:val="22"/>
        </w:rPr>
        <w:t>a jehlov</w:t>
      </w:r>
      <w:r>
        <w:rPr>
          <w:rFonts w:ascii="Arial" w:hAnsi="Arial" w:cs="Arial"/>
          <w:sz w:val="22"/>
          <w:szCs w:val="22"/>
        </w:rPr>
        <w:t>é</w:t>
      </w:r>
      <w:r w:rsidRPr="00751E3C">
        <w:rPr>
          <w:rFonts w:ascii="Arial" w:hAnsi="Arial" w:cs="Arial"/>
          <w:sz w:val="22"/>
          <w:szCs w:val="22"/>
        </w:rPr>
        <w:t xml:space="preserve"> </w:t>
      </w:r>
      <w:r w:rsidR="000E251D" w:rsidRPr="004E6607">
        <w:rPr>
          <w:rFonts w:ascii="Arial" w:hAnsi="Arial" w:cs="Arial"/>
          <w:sz w:val="22"/>
          <w:szCs w:val="22"/>
        </w:rPr>
        <w:t>trojcestné</w:t>
      </w:r>
      <w:r w:rsidR="000E251D">
        <w:rPr>
          <w:rFonts w:ascii="Arial" w:hAnsi="Arial" w:cs="Arial"/>
          <w:sz w:val="22"/>
          <w:szCs w:val="22"/>
        </w:rPr>
        <w:t xml:space="preserve"> </w:t>
      </w:r>
      <w:r w:rsidRPr="00751E3C">
        <w:rPr>
          <w:rFonts w:ascii="Arial" w:hAnsi="Arial" w:cs="Arial"/>
          <w:sz w:val="22"/>
          <w:szCs w:val="22"/>
        </w:rPr>
        <w:t>ventil</w:t>
      </w:r>
      <w:r>
        <w:rPr>
          <w:rFonts w:ascii="Arial" w:hAnsi="Arial" w:cs="Arial"/>
          <w:sz w:val="22"/>
          <w:szCs w:val="22"/>
        </w:rPr>
        <w:t>y</w:t>
      </w:r>
      <w:r w:rsidRPr="00751E3C">
        <w:rPr>
          <w:rFonts w:ascii="Arial" w:hAnsi="Arial" w:cs="Arial"/>
          <w:sz w:val="22"/>
          <w:szCs w:val="22"/>
        </w:rPr>
        <w:t xml:space="preserve"> na vývod </w:t>
      </w:r>
      <w:r>
        <w:rPr>
          <w:rFonts w:ascii="Arial" w:hAnsi="Arial" w:cs="Arial"/>
          <w:sz w:val="22"/>
          <w:szCs w:val="22"/>
        </w:rPr>
        <w:t>ze všech kolon + manometry</w:t>
      </w:r>
      <w:r w:rsidR="000E2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283169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E116F" w:rsidRDefault="002E116F" w:rsidP="0004122D">
      <w:pPr>
        <w:widowControl/>
        <w:numPr>
          <w:ilvl w:val="0"/>
          <w:numId w:val="4"/>
        </w:numPr>
        <w:tabs>
          <w:tab w:val="clear" w:pos="928"/>
          <w:tab w:val="num" w:pos="709"/>
        </w:tabs>
        <w:adjustRightInd/>
        <w:spacing w:line="360" w:lineRule="auto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manometry na PK</w:t>
      </w:r>
      <w:r w:rsidR="004E66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dodá zhotovitel, budou vyznačeny limitní hodnoty (stupačky =14,2 MPa, mezikruží = 8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 xml:space="preserve">, ÚK </w:t>
      </w:r>
      <w:r w:rsidRPr="004C2C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4C2C3A">
        <w:rPr>
          <w:rFonts w:ascii="Arial" w:hAnsi="Arial" w:cs="Arial"/>
          <w:sz w:val="22"/>
          <w:szCs w:val="22"/>
        </w:rPr>
        <w:t>TeK</w:t>
      </w:r>
      <w:proofErr w:type="spellEnd"/>
      <w:r>
        <w:rPr>
          <w:rFonts w:ascii="Arial" w:hAnsi="Arial" w:cs="Arial"/>
          <w:sz w:val="22"/>
          <w:szCs w:val="22"/>
        </w:rPr>
        <w:t xml:space="preserve"> = 0,5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>),</w:t>
      </w:r>
      <w:r w:rsidR="000E251D">
        <w:rPr>
          <w:rFonts w:ascii="Arial" w:hAnsi="Arial" w:cs="Arial"/>
          <w:sz w:val="22"/>
          <w:szCs w:val="22"/>
        </w:rPr>
        <w:t xml:space="preserve"> </w:t>
      </w:r>
      <w:r w:rsidR="001B6DA3" w:rsidRPr="00283169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E116F" w:rsidRPr="004E6607" w:rsidRDefault="002E116F" w:rsidP="0004122D">
      <w:pPr>
        <w:widowControl/>
        <w:numPr>
          <w:ilvl w:val="0"/>
          <w:numId w:val="4"/>
        </w:numPr>
        <w:tabs>
          <w:tab w:val="clear" w:pos="928"/>
          <w:tab w:val="num" w:pos="709"/>
        </w:tabs>
        <w:adjustRightInd/>
        <w:spacing w:line="360" w:lineRule="auto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  <w:r w:rsidRPr="004E6607">
        <w:rPr>
          <w:rFonts w:ascii="Arial" w:hAnsi="Arial" w:cs="Arial"/>
          <w:sz w:val="22"/>
          <w:szCs w:val="22"/>
        </w:rPr>
        <w:t xml:space="preserve">PBV, C-L, Cross-couplings – </w:t>
      </w:r>
      <w:r w:rsidRPr="001B6DA3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D11B57" w:rsidRPr="001B6DA3">
        <w:rPr>
          <w:rFonts w:ascii="Arial" w:hAnsi="Arial" w:cs="Arial"/>
          <w:b/>
          <w:sz w:val="22"/>
          <w:szCs w:val="22"/>
          <w:u w:val="single"/>
        </w:rPr>
        <w:t>objednatel</w:t>
      </w:r>
    </w:p>
    <w:p w:rsidR="002E116F" w:rsidRDefault="0004122D" w:rsidP="0004122D">
      <w:pPr>
        <w:widowControl/>
        <w:numPr>
          <w:ilvl w:val="0"/>
          <w:numId w:val="4"/>
        </w:numPr>
        <w:tabs>
          <w:tab w:val="clear" w:pos="928"/>
          <w:tab w:val="num" w:pos="709"/>
        </w:tabs>
        <w:adjustRightInd/>
        <w:spacing w:line="360" w:lineRule="auto"/>
        <w:ind w:left="709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E116F">
        <w:rPr>
          <w:rFonts w:ascii="Arial" w:hAnsi="Arial" w:cs="Arial"/>
          <w:sz w:val="22"/>
          <w:szCs w:val="22"/>
        </w:rPr>
        <w:t xml:space="preserve">ontrolní manometr PPBV na PK </w:t>
      </w:r>
      <w:proofErr w:type="gramStart"/>
      <w:r w:rsidR="002E116F">
        <w:rPr>
          <w:rFonts w:ascii="Arial" w:hAnsi="Arial" w:cs="Arial"/>
          <w:sz w:val="22"/>
          <w:szCs w:val="22"/>
        </w:rPr>
        <w:t>včetně 3-cestného</w:t>
      </w:r>
      <w:proofErr w:type="gramEnd"/>
      <w:r w:rsidR="002E116F">
        <w:rPr>
          <w:rFonts w:ascii="Arial" w:hAnsi="Arial" w:cs="Arial"/>
          <w:sz w:val="22"/>
          <w:szCs w:val="22"/>
        </w:rPr>
        <w:t xml:space="preserve"> ventilu po instalaci, hydraulický olej do systému PPBV – </w:t>
      </w:r>
      <w:r w:rsidR="001B6DA3" w:rsidRPr="00283169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E116F" w:rsidRDefault="002E116F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Zn povrchové úpravě včetně montáže</w:t>
      </w:r>
      <w:r>
        <w:rPr>
          <w:rFonts w:ascii="Arial" w:hAnsi="Arial" w:cs="Arial"/>
          <w:sz w:val="22"/>
          <w:szCs w:val="22"/>
        </w:rPr>
        <w:t xml:space="preserve"> – </w:t>
      </w:r>
      <w:r w:rsidRPr="001B6DA3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2E116F" w:rsidRDefault="0004122D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171D1">
        <w:rPr>
          <w:rFonts w:ascii="Arial" w:hAnsi="Arial" w:cs="Arial"/>
          <w:sz w:val="22"/>
          <w:szCs w:val="22"/>
        </w:rPr>
        <w:t xml:space="preserve">ateriál na nátěry </w:t>
      </w:r>
      <w:proofErr w:type="gramStart"/>
      <w:r w:rsidR="009171D1">
        <w:rPr>
          <w:rFonts w:ascii="Arial" w:hAnsi="Arial" w:cs="Arial"/>
          <w:sz w:val="22"/>
          <w:szCs w:val="22"/>
        </w:rPr>
        <w:t xml:space="preserve">PK </w:t>
      </w:r>
      <w:r w:rsidR="002E116F">
        <w:rPr>
          <w:rFonts w:ascii="Arial" w:hAnsi="Arial" w:cs="Arial"/>
          <w:sz w:val="22"/>
          <w:szCs w:val="22"/>
        </w:rPr>
        <w:t xml:space="preserve"> – </w:t>
      </w:r>
      <w:r w:rsidR="002E116F" w:rsidRPr="001B6DA3">
        <w:rPr>
          <w:rFonts w:ascii="Arial" w:hAnsi="Arial" w:cs="Arial"/>
          <w:b/>
          <w:sz w:val="22"/>
          <w:szCs w:val="22"/>
          <w:u w:val="single"/>
        </w:rPr>
        <w:t>dodá</w:t>
      </w:r>
      <w:proofErr w:type="gramEnd"/>
      <w:r w:rsidR="002E116F" w:rsidRPr="001B6DA3">
        <w:rPr>
          <w:rFonts w:ascii="Arial" w:hAnsi="Arial" w:cs="Arial"/>
          <w:b/>
          <w:sz w:val="22"/>
          <w:szCs w:val="22"/>
          <w:u w:val="single"/>
        </w:rPr>
        <w:t xml:space="preserve"> zhotovitel</w:t>
      </w:r>
    </w:p>
    <w:p w:rsidR="00AC33B1" w:rsidRDefault="0004122D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C33B1">
        <w:rPr>
          <w:rFonts w:ascii="Arial" w:hAnsi="Arial" w:cs="Arial"/>
          <w:sz w:val="22"/>
          <w:szCs w:val="22"/>
        </w:rPr>
        <w:t xml:space="preserve">prava sklepa – </w:t>
      </w:r>
      <w:r w:rsidR="00AC33B1" w:rsidRPr="001B6DA3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1C43B9" w:rsidRDefault="001C43B9" w:rsidP="001C43B9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1C43B9" w:rsidRDefault="001C43B9" w:rsidP="001C43B9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PK budou jehlové ventily s manometry nad tzv. „</w:t>
      </w:r>
      <w:proofErr w:type="gramStart"/>
      <w:r>
        <w:rPr>
          <w:rFonts w:ascii="Arial" w:hAnsi="Arial" w:cs="Arial"/>
          <w:b/>
          <w:sz w:val="22"/>
          <w:szCs w:val="22"/>
        </w:rPr>
        <w:t>vrchníkem“  a na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jednom „rame</w:t>
      </w:r>
      <w:r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ním“ vývodu. Na druhém ramenním vývodu bude plná zátka. </w:t>
      </w:r>
    </w:p>
    <w:p w:rsidR="002E116F" w:rsidRPr="001C43B9" w:rsidRDefault="001C43B9" w:rsidP="001C43B9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  <w:r w:rsidR="001B6DA3">
        <w:rPr>
          <w:rFonts w:ascii="Arial" w:hAnsi="Arial" w:cs="Arial"/>
          <w:b/>
          <w:sz w:val="22"/>
          <w:szCs w:val="22"/>
        </w:rPr>
        <w:t xml:space="preserve"> – dodá zhotovitel</w:t>
      </w:r>
    </w:p>
    <w:p w:rsidR="002E116F" w:rsidRPr="00871733" w:rsidRDefault="002E116F" w:rsidP="002E116F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2E116F" w:rsidRPr="00871733" w:rsidRDefault="0015546F" w:rsidP="002E116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04122D">
        <w:rPr>
          <w:rFonts w:ascii="Arial" w:hAnsi="Arial" w:cs="Arial"/>
          <w:b/>
          <w:sz w:val="22"/>
          <w:szCs w:val="22"/>
          <w:u w:val="single"/>
        </w:rPr>
        <w:t>.11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2E116F" w:rsidRPr="00E115B4" w:rsidRDefault="002E116F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b/>
          <w:sz w:val="22"/>
          <w:szCs w:val="22"/>
        </w:rPr>
      </w:pPr>
      <w:r w:rsidRPr="0004122D">
        <w:rPr>
          <w:rFonts w:ascii="Arial" w:hAnsi="Arial" w:cs="Arial"/>
          <w:sz w:val="22"/>
          <w:szCs w:val="22"/>
        </w:rPr>
        <w:t xml:space="preserve">viz výše – kap. </w:t>
      </w:r>
      <w:r w:rsidR="00D11B57">
        <w:rPr>
          <w:rFonts w:ascii="Arial" w:hAnsi="Arial" w:cs="Arial"/>
          <w:sz w:val="22"/>
          <w:szCs w:val="22"/>
        </w:rPr>
        <w:t>4</w:t>
      </w:r>
      <w:r w:rsidR="0004122D">
        <w:rPr>
          <w:rFonts w:ascii="Arial" w:hAnsi="Arial" w:cs="Arial"/>
          <w:sz w:val="22"/>
          <w:szCs w:val="22"/>
        </w:rPr>
        <w:t>.8</w:t>
      </w:r>
      <w:r w:rsidRPr="0004122D">
        <w:rPr>
          <w:rFonts w:ascii="Arial" w:hAnsi="Arial" w:cs="Arial"/>
          <w:sz w:val="22"/>
          <w:szCs w:val="22"/>
        </w:rPr>
        <w:t xml:space="preserve"> – </w:t>
      </w:r>
      <w:r w:rsidRPr="00E115B4">
        <w:rPr>
          <w:rFonts w:ascii="Arial" w:hAnsi="Arial" w:cs="Arial"/>
          <w:b/>
          <w:sz w:val="22"/>
          <w:szCs w:val="22"/>
        </w:rPr>
        <w:t xml:space="preserve">dodá </w:t>
      </w:r>
      <w:r w:rsidR="00D11B57" w:rsidRPr="00E115B4">
        <w:rPr>
          <w:rFonts w:ascii="Arial" w:hAnsi="Arial" w:cs="Arial"/>
          <w:b/>
          <w:sz w:val="22"/>
          <w:szCs w:val="22"/>
        </w:rPr>
        <w:t>objednatel</w:t>
      </w:r>
      <w:r w:rsidRPr="00E115B4">
        <w:rPr>
          <w:rFonts w:ascii="Arial" w:hAnsi="Arial" w:cs="Arial"/>
          <w:b/>
          <w:sz w:val="22"/>
          <w:szCs w:val="22"/>
        </w:rPr>
        <w:t xml:space="preserve"> </w:t>
      </w:r>
    </w:p>
    <w:p w:rsidR="002E116F" w:rsidRDefault="002E116F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nutnost </w:t>
      </w:r>
      <w:r w:rsidRPr="005726CA">
        <w:rPr>
          <w:rFonts w:ascii="Arial" w:hAnsi="Arial" w:cs="Arial"/>
          <w:sz w:val="22"/>
          <w:szCs w:val="22"/>
        </w:rPr>
        <w:t>protokolární</w:t>
      </w:r>
      <w:r>
        <w:rPr>
          <w:rFonts w:ascii="Arial" w:hAnsi="Arial" w:cs="Arial"/>
          <w:sz w:val="22"/>
          <w:szCs w:val="22"/>
        </w:rPr>
        <w:t>ch</w:t>
      </w:r>
      <w:r w:rsidRPr="005726CA">
        <w:rPr>
          <w:rFonts w:ascii="Arial" w:hAnsi="Arial" w:cs="Arial"/>
          <w:sz w:val="22"/>
          <w:szCs w:val="22"/>
        </w:rPr>
        <w:t xml:space="preserve"> převzetí </w:t>
      </w:r>
      <w:r>
        <w:rPr>
          <w:rFonts w:ascii="Arial" w:hAnsi="Arial" w:cs="Arial"/>
          <w:sz w:val="22"/>
          <w:szCs w:val="22"/>
        </w:rPr>
        <w:t xml:space="preserve">sondy před a po </w:t>
      </w:r>
      <w:proofErr w:type="gramStart"/>
      <w:r>
        <w:rPr>
          <w:rFonts w:ascii="Arial" w:hAnsi="Arial" w:cs="Arial"/>
          <w:sz w:val="22"/>
          <w:szCs w:val="22"/>
        </w:rPr>
        <w:t>EKM</w:t>
      </w:r>
      <w:r w:rsidRPr="005726CA">
        <w:rPr>
          <w:rFonts w:ascii="Arial" w:hAnsi="Arial" w:cs="Arial"/>
          <w:sz w:val="22"/>
          <w:szCs w:val="22"/>
        </w:rPr>
        <w:t xml:space="preserve"> ( technický</w:t>
      </w:r>
      <w:proofErr w:type="gramEnd"/>
      <w:r w:rsidRPr="005726CA">
        <w:rPr>
          <w:rFonts w:ascii="Arial" w:hAnsi="Arial" w:cs="Arial"/>
          <w:sz w:val="22"/>
          <w:szCs w:val="22"/>
        </w:rPr>
        <w:t xml:space="preserve"> stav a výstroj</w:t>
      </w:r>
      <w:r>
        <w:rPr>
          <w:rFonts w:ascii="Arial" w:hAnsi="Arial" w:cs="Arial"/>
          <w:sz w:val="22"/>
          <w:szCs w:val="22"/>
        </w:rPr>
        <w:t xml:space="preserve"> - průměry</w:t>
      </w:r>
      <w:r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2E116F" w:rsidRPr="0004122D" w:rsidRDefault="002E116F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pakru nutno </w:t>
      </w:r>
      <w:r w:rsidR="008753F1">
        <w:rPr>
          <w:rFonts w:ascii="Arial" w:hAnsi="Arial" w:cs="Arial"/>
          <w:sz w:val="22"/>
          <w:szCs w:val="22"/>
        </w:rPr>
        <w:t xml:space="preserve">zajistit vyhodnocení AT, </w:t>
      </w:r>
      <w:r w:rsidR="00E115B4">
        <w:rPr>
          <w:rFonts w:ascii="Arial" w:hAnsi="Arial" w:cs="Arial"/>
          <w:sz w:val="22"/>
          <w:szCs w:val="22"/>
        </w:rPr>
        <w:t xml:space="preserve">CCL </w:t>
      </w:r>
      <w:r>
        <w:rPr>
          <w:rFonts w:ascii="Arial" w:hAnsi="Arial" w:cs="Arial"/>
          <w:sz w:val="22"/>
          <w:szCs w:val="22"/>
        </w:rPr>
        <w:t>pro upřesnění intervalu usazení pakru</w:t>
      </w:r>
      <w:r w:rsidRPr="00871733">
        <w:rPr>
          <w:rFonts w:ascii="Arial" w:hAnsi="Arial" w:cs="Arial"/>
          <w:sz w:val="22"/>
          <w:szCs w:val="22"/>
        </w:rPr>
        <w:t>,</w:t>
      </w:r>
    </w:p>
    <w:p w:rsidR="002E116F" w:rsidRPr="00871733" w:rsidRDefault="0015546F" w:rsidP="002E116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C340AF">
        <w:rPr>
          <w:rFonts w:ascii="Arial" w:hAnsi="Arial" w:cs="Arial"/>
          <w:b/>
          <w:sz w:val="22"/>
          <w:szCs w:val="22"/>
          <w:u w:val="single"/>
        </w:rPr>
        <w:t>.12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C340A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="002E116F" w:rsidRPr="00871733">
        <w:rPr>
          <w:rFonts w:ascii="Arial" w:hAnsi="Arial" w:cs="Arial"/>
          <w:sz w:val="22"/>
          <w:szCs w:val="22"/>
        </w:rPr>
        <w:t xml:space="preserve"> </w:t>
      </w:r>
    </w:p>
    <w:p w:rsidR="002E116F" w:rsidRPr="00871733" w:rsidRDefault="002E116F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control line, tlaková a funkční zkouška, úprava ústí závěsu stupaček a PK - vývodu, instalace manometru, ventilu, otevření tlakem, vystavení </w:t>
      </w:r>
      <w:proofErr w:type="gramStart"/>
      <w:r w:rsidRPr="00871733">
        <w:rPr>
          <w:rFonts w:ascii="Arial" w:hAnsi="Arial" w:cs="Arial"/>
          <w:sz w:val="22"/>
          <w:szCs w:val="22"/>
        </w:rPr>
        <w:t>protokolu ( job</w:t>
      </w:r>
      <w:proofErr w:type="gramEnd"/>
      <w:r w:rsidRPr="00871733">
        <w:rPr>
          <w:rFonts w:ascii="Arial" w:hAnsi="Arial" w:cs="Arial"/>
          <w:sz w:val="22"/>
          <w:szCs w:val="22"/>
        </w:rPr>
        <w:t xml:space="preserve"> report )</w:t>
      </w:r>
      <w:r w:rsidR="00E115B4">
        <w:rPr>
          <w:rFonts w:ascii="Arial" w:hAnsi="Arial" w:cs="Arial"/>
          <w:sz w:val="22"/>
          <w:szCs w:val="22"/>
        </w:rPr>
        <w:t xml:space="preserve"> – </w:t>
      </w:r>
      <w:r w:rsidR="00E115B4" w:rsidRPr="004C2C3A">
        <w:rPr>
          <w:rFonts w:ascii="Arial" w:hAnsi="Arial" w:cs="Arial"/>
          <w:b/>
          <w:sz w:val="22"/>
          <w:szCs w:val="22"/>
        </w:rPr>
        <w:t>objedná zadavatel</w:t>
      </w:r>
      <w:r w:rsidR="00E115B4">
        <w:rPr>
          <w:rFonts w:ascii="Arial" w:hAnsi="Arial" w:cs="Arial"/>
          <w:sz w:val="22"/>
          <w:szCs w:val="22"/>
        </w:rPr>
        <w:t>, koordinuje zhotovitel</w:t>
      </w:r>
      <w:r w:rsidRPr="00871733">
        <w:rPr>
          <w:rFonts w:ascii="Arial" w:hAnsi="Arial" w:cs="Arial"/>
          <w:sz w:val="22"/>
          <w:szCs w:val="22"/>
        </w:rPr>
        <w:t>.</w:t>
      </w:r>
    </w:p>
    <w:p w:rsidR="002E116F" w:rsidRDefault="002E116F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wire-line operace dle odst. </w:t>
      </w:r>
      <w:proofErr w:type="gramStart"/>
      <w:r w:rsidR="00335226">
        <w:rPr>
          <w:rFonts w:ascii="Arial" w:hAnsi="Arial" w:cs="Arial"/>
          <w:sz w:val="22"/>
          <w:szCs w:val="22"/>
        </w:rPr>
        <w:t>4</w:t>
      </w:r>
      <w:r w:rsidR="0004122D">
        <w:rPr>
          <w:rFonts w:ascii="Arial" w:hAnsi="Arial" w:cs="Arial"/>
          <w:sz w:val="22"/>
          <w:szCs w:val="22"/>
        </w:rPr>
        <w:t>.8</w:t>
      </w:r>
      <w:r w:rsidR="009171D1"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sz w:val="22"/>
          <w:szCs w:val="22"/>
        </w:rPr>
        <w:t>, usazování</w:t>
      </w:r>
      <w:proofErr w:type="gramEnd"/>
      <w:r w:rsidRPr="0087173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tažení</w:t>
      </w:r>
      <w:r w:rsidRPr="00871733">
        <w:rPr>
          <w:rFonts w:ascii="Arial" w:hAnsi="Arial" w:cs="Arial"/>
          <w:sz w:val="22"/>
          <w:szCs w:val="22"/>
        </w:rPr>
        <w:t xml:space="preserve"> zátek, prů</w:t>
      </w:r>
      <w:r>
        <w:rPr>
          <w:rFonts w:ascii="Arial" w:hAnsi="Arial" w:cs="Arial"/>
          <w:sz w:val="22"/>
          <w:szCs w:val="22"/>
        </w:rPr>
        <w:t>chodnost sondy</w:t>
      </w:r>
      <w:r w:rsidR="001C43B9">
        <w:rPr>
          <w:rFonts w:ascii="Arial" w:hAnsi="Arial" w:cs="Arial"/>
          <w:sz w:val="22"/>
          <w:szCs w:val="22"/>
        </w:rPr>
        <w:t xml:space="preserve"> (před i po oživení)</w:t>
      </w:r>
      <w:r>
        <w:rPr>
          <w:rFonts w:ascii="Arial" w:hAnsi="Arial" w:cs="Arial"/>
          <w:sz w:val="22"/>
          <w:szCs w:val="22"/>
        </w:rPr>
        <w:t xml:space="preserve"> – </w:t>
      </w:r>
      <w:r w:rsidRPr="004C2C3A">
        <w:rPr>
          <w:rFonts w:ascii="Arial" w:hAnsi="Arial" w:cs="Arial"/>
          <w:b/>
          <w:sz w:val="22"/>
          <w:szCs w:val="22"/>
        </w:rPr>
        <w:t>objedná zadavatel</w:t>
      </w:r>
      <w:r>
        <w:rPr>
          <w:rFonts w:ascii="Arial" w:hAnsi="Arial" w:cs="Arial"/>
          <w:sz w:val="22"/>
          <w:szCs w:val="22"/>
        </w:rPr>
        <w:t>, koordinuje zhotovitel.</w:t>
      </w:r>
    </w:p>
    <w:p w:rsidR="002E116F" w:rsidRPr="00E32A43" w:rsidRDefault="00335226" w:rsidP="0004122D">
      <w:pPr>
        <w:widowControl/>
        <w:numPr>
          <w:ilvl w:val="0"/>
          <w:numId w:val="4"/>
        </w:numPr>
        <w:adjustRightInd/>
        <w:spacing w:line="360" w:lineRule="auto"/>
        <w:ind w:left="709" w:hanging="357"/>
        <w:textAlignment w:val="auto"/>
        <w:rPr>
          <w:rFonts w:ascii="Arial" w:hAnsi="Arial" w:cs="Arial"/>
          <w:sz w:val="22"/>
          <w:szCs w:val="22"/>
        </w:rPr>
      </w:pPr>
      <w:r w:rsidRPr="00E32A43">
        <w:rPr>
          <w:rFonts w:ascii="Arial" w:hAnsi="Arial" w:cs="Arial"/>
          <w:sz w:val="22"/>
          <w:szCs w:val="22"/>
        </w:rPr>
        <w:t>o</w:t>
      </w:r>
      <w:r w:rsidR="002E116F" w:rsidRPr="00E32A43">
        <w:rPr>
          <w:rFonts w:ascii="Arial" w:hAnsi="Arial" w:cs="Arial"/>
          <w:sz w:val="22"/>
          <w:szCs w:val="22"/>
        </w:rPr>
        <w:t>dvoz stávajícího PK – do areálu PZP</w:t>
      </w:r>
      <w:r w:rsidR="001C43B9" w:rsidRPr="00E32A43">
        <w:rPr>
          <w:rFonts w:ascii="Arial" w:hAnsi="Arial" w:cs="Arial"/>
          <w:sz w:val="22"/>
          <w:szCs w:val="22"/>
        </w:rPr>
        <w:t xml:space="preserve"> (sklad Hrušky)</w:t>
      </w:r>
      <w:r w:rsidR="00E115B4">
        <w:rPr>
          <w:rFonts w:ascii="Arial" w:hAnsi="Arial" w:cs="Arial"/>
          <w:sz w:val="22"/>
          <w:szCs w:val="22"/>
        </w:rPr>
        <w:t xml:space="preserve"> </w:t>
      </w:r>
      <w:r w:rsidR="001B6DA3">
        <w:rPr>
          <w:rFonts w:ascii="Arial" w:hAnsi="Arial" w:cs="Arial"/>
          <w:sz w:val="22"/>
          <w:szCs w:val="22"/>
        </w:rPr>
        <w:t>–</w:t>
      </w:r>
      <w:r w:rsidR="00E115B4">
        <w:rPr>
          <w:rFonts w:ascii="Arial" w:hAnsi="Arial" w:cs="Arial"/>
          <w:sz w:val="22"/>
          <w:szCs w:val="22"/>
        </w:rPr>
        <w:t xml:space="preserve"> </w:t>
      </w:r>
      <w:r w:rsidR="001B6DA3" w:rsidRPr="001B6DA3">
        <w:rPr>
          <w:rFonts w:ascii="Arial" w:hAnsi="Arial" w:cs="Arial"/>
          <w:b/>
          <w:sz w:val="22"/>
          <w:szCs w:val="22"/>
          <w:u w:val="single"/>
        </w:rPr>
        <w:t xml:space="preserve">zajistí </w:t>
      </w:r>
      <w:r w:rsidR="00E115B4" w:rsidRPr="001B6DA3"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2E116F" w:rsidRPr="00871733" w:rsidRDefault="0015546F" w:rsidP="002E116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4</w:t>
      </w:r>
      <w:r w:rsidR="00C340AF">
        <w:rPr>
          <w:rFonts w:ascii="Arial" w:hAnsi="Arial" w:cs="Arial"/>
          <w:b/>
          <w:sz w:val="22"/>
          <w:szCs w:val="22"/>
          <w:u w:val="single"/>
        </w:rPr>
        <w:t>.13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2E1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E116F" w:rsidRPr="00871733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2E116F" w:rsidRDefault="002E116F" w:rsidP="00E32A43">
      <w:pPr>
        <w:widowControl/>
        <w:numPr>
          <w:ilvl w:val="0"/>
          <w:numId w:val="16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2E116F" w:rsidRPr="00871733" w:rsidRDefault="002E116F" w:rsidP="00E32A43">
      <w:pPr>
        <w:widowControl/>
        <w:numPr>
          <w:ilvl w:val="0"/>
          <w:numId w:val="16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vyřízení vstupů na pozemky pro pracoviště a přístupové cesty, zjištění podzemních sítí na dotčených pozemcích (v geometrickém plánu sondy budou jen sítě RWE Gas Storage, s.r.</w:t>
      </w:r>
      <w:proofErr w:type="gramStart"/>
      <w:r w:rsidRPr="00871733">
        <w:rPr>
          <w:rFonts w:ascii="Arial" w:hAnsi="Arial" w:cs="Arial"/>
          <w:sz w:val="22"/>
          <w:szCs w:val="22"/>
        </w:rPr>
        <w:t>o. )</w:t>
      </w:r>
      <w:proofErr w:type="gramEnd"/>
    </w:p>
    <w:p w:rsidR="002E116F" w:rsidRDefault="001B6DA3" w:rsidP="00E32A43">
      <w:pPr>
        <w:widowControl/>
        <w:numPr>
          <w:ilvl w:val="0"/>
          <w:numId w:val="16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zpracovány projekt</w:t>
      </w:r>
      <w:r w:rsidR="002E116F" w:rsidRPr="00486ECC">
        <w:rPr>
          <w:rFonts w:ascii="Arial" w:hAnsi="Arial" w:cs="Arial"/>
          <w:sz w:val="22"/>
          <w:szCs w:val="22"/>
        </w:rPr>
        <w:t xml:space="preserve"> opravy v písemné a digitální formě. Ke zpracování projektu umožní z</w:t>
      </w:r>
      <w:r w:rsidR="002E116F" w:rsidRPr="00486ECC">
        <w:rPr>
          <w:rFonts w:ascii="Arial" w:hAnsi="Arial" w:cs="Arial"/>
          <w:sz w:val="22"/>
          <w:szCs w:val="22"/>
        </w:rPr>
        <w:t>a</w:t>
      </w:r>
      <w:r w:rsidR="002E116F" w:rsidRPr="00486ECC">
        <w:rPr>
          <w:rFonts w:ascii="Arial" w:hAnsi="Arial" w:cs="Arial"/>
          <w:sz w:val="22"/>
          <w:szCs w:val="22"/>
        </w:rPr>
        <w:t xml:space="preserve">davatel </w:t>
      </w:r>
      <w:r w:rsidR="002E116F">
        <w:rPr>
          <w:rFonts w:ascii="Arial" w:hAnsi="Arial" w:cs="Arial"/>
          <w:sz w:val="22"/>
          <w:szCs w:val="22"/>
        </w:rPr>
        <w:t xml:space="preserve">v případě potřeby </w:t>
      </w:r>
      <w:r w:rsidR="002E116F" w:rsidRPr="00486ECC">
        <w:rPr>
          <w:rFonts w:ascii="Arial" w:hAnsi="Arial" w:cs="Arial"/>
          <w:sz w:val="22"/>
          <w:szCs w:val="22"/>
        </w:rPr>
        <w:t>nahlédnutí do dokumentace z poslední POS</w:t>
      </w:r>
      <w:r w:rsidR="002E116F" w:rsidRPr="008753F1">
        <w:rPr>
          <w:rFonts w:ascii="Arial" w:hAnsi="Arial" w:cs="Arial"/>
          <w:sz w:val="22"/>
          <w:szCs w:val="22"/>
        </w:rPr>
        <w:t>.</w:t>
      </w:r>
      <w:r w:rsidR="00E32A43" w:rsidRPr="008753F1">
        <w:rPr>
          <w:rFonts w:ascii="Arial" w:hAnsi="Arial" w:cs="Arial"/>
          <w:sz w:val="22"/>
          <w:szCs w:val="22"/>
        </w:rPr>
        <w:t xml:space="preserve"> Zpracovaní projekt opravy sondy zaslat zadavatelovi na kontro</w:t>
      </w:r>
      <w:r w:rsidR="008753F1">
        <w:rPr>
          <w:rFonts w:ascii="Arial" w:hAnsi="Arial" w:cs="Arial"/>
          <w:sz w:val="22"/>
          <w:szCs w:val="22"/>
        </w:rPr>
        <w:t>lu min. 10 dnu před začetím POS,</w:t>
      </w:r>
    </w:p>
    <w:p w:rsidR="002E116F" w:rsidRPr="00871733" w:rsidRDefault="002E116F" w:rsidP="00E32A43">
      <w:pPr>
        <w:widowControl/>
        <w:numPr>
          <w:ilvl w:val="0"/>
          <w:numId w:val="16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2E116F" w:rsidRPr="00DA5F66" w:rsidRDefault="002E116F" w:rsidP="00E32A43">
      <w:pPr>
        <w:widowControl/>
        <w:numPr>
          <w:ilvl w:val="0"/>
          <w:numId w:val="16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 xml:space="preserve">opravit sklep sondy – dobetonování </w:t>
      </w:r>
      <w:proofErr w:type="gramStart"/>
      <w:r w:rsidRPr="00DA5F66">
        <w:rPr>
          <w:rFonts w:ascii="Arial" w:hAnsi="Arial" w:cs="Arial"/>
          <w:sz w:val="22"/>
          <w:szCs w:val="22"/>
        </w:rPr>
        <w:t>sklepa  s úpravou</w:t>
      </w:r>
      <w:proofErr w:type="gramEnd"/>
      <w:r w:rsidRPr="00DA5F66">
        <w:rPr>
          <w:rFonts w:ascii="Arial" w:hAnsi="Arial" w:cs="Arial"/>
          <w:sz w:val="22"/>
          <w:szCs w:val="22"/>
        </w:rPr>
        <w:t xml:space="preserve"> na nový rám a rošt včetně jeho inst</w:t>
      </w:r>
      <w:r w:rsidRPr="00DA5F66">
        <w:rPr>
          <w:rFonts w:ascii="Arial" w:hAnsi="Arial" w:cs="Arial"/>
          <w:sz w:val="22"/>
          <w:szCs w:val="22"/>
        </w:rPr>
        <w:t>a</w:t>
      </w:r>
      <w:r w:rsidRPr="00DA5F66">
        <w:rPr>
          <w:rFonts w:ascii="Arial" w:hAnsi="Arial" w:cs="Arial"/>
          <w:sz w:val="22"/>
          <w:szCs w:val="22"/>
        </w:rPr>
        <w:t>lace nátěr PK a ústí sondy základní barvou i povrchovou barvou,</w:t>
      </w:r>
    </w:p>
    <w:p w:rsidR="002E116F" w:rsidRPr="00871733" w:rsidRDefault="002E116F" w:rsidP="00E32A43">
      <w:pPr>
        <w:widowControl/>
        <w:numPr>
          <w:ilvl w:val="0"/>
          <w:numId w:val="16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</w:t>
      </w:r>
      <w:r w:rsidRPr="00871733">
        <w:rPr>
          <w:rFonts w:ascii="Arial" w:hAnsi="Arial" w:cs="Arial"/>
          <w:sz w:val="22"/>
          <w:szCs w:val="22"/>
        </w:rPr>
        <w:t>a</w:t>
      </w:r>
      <w:r w:rsidRPr="00871733">
        <w:rPr>
          <w:rFonts w:ascii="Arial" w:hAnsi="Arial" w:cs="Arial"/>
          <w:sz w:val="22"/>
          <w:szCs w:val="22"/>
        </w:rPr>
        <w:t>jištění biologické rekultivace, dohody o předání pozemků a vypořádaní škod s jejich majiteli,</w:t>
      </w:r>
    </w:p>
    <w:p w:rsidR="009171D1" w:rsidRPr="009171D1" w:rsidRDefault="002E116F" w:rsidP="002E116F">
      <w:pPr>
        <w:widowControl/>
        <w:numPr>
          <w:ilvl w:val="0"/>
          <w:numId w:val="16"/>
        </w:numPr>
        <w:adjustRightInd/>
        <w:spacing w:before="120" w:after="120" w:line="36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9171D1">
        <w:rPr>
          <w:rFonts w:ascii="Arial" w:hAnsi="Arial" w:cs="Arial"/>
          <w:sz w:val="22"/>
          <w:szCs w:val="22"/>
        </w:rPr>
        <w:t>závěrečnou zprávu, protokoly o zkoušce technického zařízení dle vyhl. 392/03, průběh opravy sondy bude zhotovitel zaznamenávat ve stavebním deníku. Kompletní zprávu pož</w:t>
      </w:r>
      <w:r w:rsidRPr="009171D1">
        <w:rPr>
          <w:rFonts w:ascii="Arial" w:hAnsi="Arial" w:cs="Arial"/>
          <w:sz w:val="22"/>
          <w:szCs w:val="22"/>
        </w:rPr>
        <w:t>a</w:t>
      </w:r>
      <w:r w:rsidRPr="009171D1">
        <w:rPr>
          <w:rFonts w:ascii="Arial" w:hAnsi="Arial" w:cs="Arial"/>
          <w:sz w:val="22"/>
          <w:szCs w:val="22"/>
        </w:rPr>
        <w:t>dujeme 2x písemně a 2x v digitálním záznamu na CD nosiči. Závěrečná zpráva musí obs</w:t>
      </w:r>
      <w:r w:rsidRPr="009171D1">
        <w:rPr>
          <w:rFonts w:ascii="Arial" w:hAnsi="Arial" w:cs="Arial"/>
          <w:sz w:val="22"/>
          <w:szCs w:val="22"/>
        </w:rPr>
        <w:t>a</w:t>
      </w:r>
      <w:r w:rsidRPr="009171D1">
        <w:rPr>
          <w:rFonts w:ascii="Arial" w:hAnsi="Arial" w:cs="Arial"/>
          <w:sz w:val="22"/>
          <w:szCs w:val="22"/>
        </w:rPr>
        <w:t>hovat přesné údaje o jednotlivých vystrojovacích prvcích včetně údajů o délkách, hloubkách zapuštění, vnitřních i vnějších průměrech, typech materiálu, protokoly o tlakových zkou</w:t>
      </w:r>
      <w:r w:rsidRPr="009171D1">
        <w:rPr>
          <w:rFonts w:ascii="Arial" w:hAnsi="Arial" w:cs="Arial"/>
          <w:sz w:val="22"/>
          <w:szCs w:val="22"/>
        </w:rPr>
        <w:t>š</w:t>
      </w:r>
      <w:r w:rsidRPr="009171D1">
        <w:rPr>
          <w:rFonts w:ascii="Arial" w:hAnsi="Arial" w:cs="Arial"/>
          <w:sz w:val="22"/>
          <w:szCs w:val="22"/>
        </w:rPr>
        <w:t>kách (včetně grafických záznamů), schémat vystrojení, a to včetně filtrační kolony</w:t>
      </w:r>
      <w:r w:rsidR="008753F1">
        <w:rPr>
          <w:rFonts w:ascii="Arial" w:hAnsi="Arial" w:cs="Arial"/>
          <w:sz w:val="22"/>
          <w:szCs w:val="22"/>
        </w:rPr>
        <w:t>.</w:t>
      </w:r>
      <w:r w:rsidRPr="009171D1">
        <w:rPr>
          <w:rFonts w:ascii="Arial" w:hAnsi="Arial" w:cs="Arial"/>
          <w:sz w:val="22"/>
          <w:szCs w:val="22"/>
        </w:rPr>
        <w:t xml:space="preserve"> A rovněž i zprávu o průběhu čištění sondy.</w:t>
      </w:r>
      <w:r w:rsidR="00E32A43" w:rsidRPr="009171D1">
        <w:rPr>
          <w:rFonts w:ascii="Arial" w:hAnsi="Arial" w:cs="Arial"/>
          <w:sz w:val="22"/>
          <w:szCs w:val="22"/>
        </w:rPr>
        <w:t xml:space="preserve"> </w:t>
      </w:r>
    </w:p>
    <w:p w:rsidR="009171D1" w:rsidRDefault="009171D1" w:rsidP="009171D1">
      <w:pPr>
        <w:widowControl/>
        <w:adjustRightInd/>
        <w:spacing w:before="120" w:after="120"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2E116F" w:rsidRPr="009171D1" w:rsidRDefault="0015546F" w:rsidP="009171D1">
      <w:pPr>
        <w:widowControl/>
        <w:adjustRightInd/>
        <w:spacing w:before="120" w:after="120" w:line="36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9171D1">
        <w:rPr>
          <w:rFonts w:ascii="Arial" w:hAnsi="Arial" w:cs="Arial"/>
          <w:b/>
          <w:sz w:val="22"/>
          <w:szCs w:val="22"/>
          <w:u w:val="single"/>
        </w:rPr>
        <w:t>4</w:t>
      </w:r>
      <w:r w:rsidR="00C340AF" w:rsidRPr="009171D1">
        <w:rPr>
          <w:rFonts w:ascii="Arial" w:hAnsi="Arial" w:cs="Arial"/>
          <w:b/>
          <w:sz w:val="22"/>
          <w:szCs w:val="22"/>
          <w:u w:val="single"/>
        </w:rPr>
        <w:t>.14</w:t>
      </w:r>
      <w:r w:rsidR="002E116F" w:rsidRPr="009171D1">
        <w:rPr>
          <w:rFonts w:ascii="Arial" w:hAnsi="Arial" w:cs="Arial"/>
          <w:b/>
          <w:sz w:val="22"/>
          <w:szCs w:val="22"/>
          <w:u w:val="single"/>
        </w:rPr>
        <w:t>. Upřesňující údaje o pracovní ploše k </w:t>
      </w:r>
      <w:proofErr w:type="gramStart"/>
      <w:r w:rsidR="002E116F" w:rsidRPr="009171D1">
        <w:rPr>
          <w:rFonts w:ascii="Arial" w:hAnsi="Arial" w:cs="Arial"/>
          <w:b/>
          <w:sz w:val="22"/>
          <w:szCs w:val="22"/>
          <w:u w:val="single"/>
        </w:rPr>
        <w:t>POS</w:t>
      </w:r>
      <w:proofErr w:type="gramEnd"/>
      <w:r w:rsidR="002E116F" w:rsidRPr="009171D1">
        <w:rPr>
          <w:rFonts w:ascii="Arial" w:hAnsi="Arial" w:cs="Arial"/>
          <w:b/>
          <w:sz w:val="22"/>
          <w:szCs w:val="22"/>
          <w:u w:val="single"/>
        </w:rPr>
        <w:t xml:space="preserve"> na dané sondě; Ostatní údaje:  </w:t>
      </w:r>
    </w:p>
    <w:p w:rsidR="002E116F" w:rsidRPr="00DA3FA2" w:rsidRDefault="004D35F2" w:rsidP="00E32A43">
      <w:pPr>
        <w:widowControl/>
        <w:numPr>
          <w:ilvl w:val="0"/>
          <w:numId w:val="17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DA3FA2">
        <w:rPr>
          <w:rFonts w:ascii="Arial" w:hAnsi="Arial" w:cs="Arial"/>
          <w:sz w:val="22"/>
          <w:szCs w:val="22"/>
        </w:rPr>
        <w:t>S</w:t>
      </w:r>
      <w:r w:rsidR="002E116F" w:rsidRPr="00DA3FA2">
        <w:rPr>
          <w:rFonts w:ascii="Arial" w:hAnsi="Arial" w:cs="Arial"/>
          <w:sz w:val="22"/>
          <w:szCs w:val="22"/>
        </w:rPr>
        <w:t>távající plocha sondy je panelová</w:t>
      </w:r>
      <w:r w:rsidRPr="00DA3FA2">
        <w:rPr>
          <w:rFonts w:ascii="Arial" w:hAnsi="Arial" w:cs="Arial"/>
          <w:sz w:val="22"/>
          <w:szCs w:val="22"/>
        </w:rPr>
        <w:t xml:space="preserve"> pouze zčásti; plocha sondy a příjezd k ploše jsou obkl</w:t>
      </w:r>
      <w:r w:rsidRPr="00DA3FA2">
        <w:rPr>
          <w:rFonts w:ascii="Arial" w:hAnsi="Arial" w:cs="Arial"/>
          <w:sz w:val="22"/>
          <w:szCs w:val="22"/>
        </w:rPr>
        <w:t>o</w:t>
      </w:r>
      <w:r w:rsidRPr="00DA3FA2">
        <w:rPr>
          <w:rFonts w:ascii="Arial" w:hAnsi="Arial" w:cs="Arial"/>
          <w:sz w:val="22"/>
          <w:szCs w:val="22"/>
        </w:rPr>
        <w:t>pen</w:t>
      </w:r>
      <w:r w:rsidR="001C43B9" w:rsidRPr="00DA3FA2">
        <w:rPr>
          <w:rFonts w:ascii="Arial" w:hAnsi="Arial" w:cs="Arial"/>
          <w:sz w:val="22"/>
          <w:szCs w:val="22"/>
        </w:rPr>
        <w:t>y</w:t>
      </w:r>
      <w:r w:rsidRPr="00DA3FA2">
        <w:rPr>
          <w:rFonts w:ascii="Arial" w:hAnsi="Arial" w:cs="Arial"/>
          <w:sz w:val="22"/>
          <w:szCs w:val="22"/>
        </w:rPr>
        <w:t xml:space="preserve"> soukromými vinohrady do těsné blízkosti – tj. je nutno řádně vyřídit vstupy na pozemky a případné vypořádání </w:t>
      </w:r>
      <w:proofErr w:type="gramStart"/>
      <w:r w:rsidRPr="00DA3FA2">
        <w:rPr>
          <w:rFonts w:ascii="Arial" w:hAnsi="Arial" w:cs="Arial"/>
          <w:sz w:val="22"/>
          <w:szCs w:val="22"/>
        </w:rPr>
        <w:t xml:space="preserve">škod !!!!! </w:t>
      </w:r>
      <w:r w:rsidR="001C43B9" w:rsidRPr="00DA3FA2">
        <w:rPr>
          <w:rFonts w:ascii="Arial" w:hAnsi="Arial" w:cs="Arial"/>
          <w:sz w:val="22"/>
          <w:szCs w:val="22"/>
        </w:rPr>
        <w:t>Dohoda</w:t>
      </w:r>
      <w:proofErr w:type="gramEnd"/>
      <w:r w:rsidR="001C43B9" w:rsidRPr="00DA3FA2">
        <w:rPr>
          <w:rFonts w:ascii="Arial" w:hAnsi="Arial" w:cs="Arial"/>
          <w:sz w:val="22"/>
          <w:szCs w:val="22"/>
        </w:rPr>
        <w:t xml:space="preserve"> o vstupu na pozemky bude předložena zadavateli ke kontrole před zahájením přípravných prací !!!!!</w:t>
      </w:r>
    </w:p>
    <w:p w:rsidR="002E116F" w:rsidRDefault="00E32A43" w:rsidP="00E32A43">
      <w:pPr>
        <w:widowControl/>
        <w:numPr>
          <w:ilvl w:val="0"/>
          <w:numId w:val="17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E116F" w:rsidRPr="00486ECC">
        <w:rPr>
          <w:rFonts w:ascii="Arial" w:hAnsi="Arial" w:cs="Arial"/>
          <w:sz w:val="22"/>
          <w:szCs w:val="22"/>
        </w:rPr>
        <w:t xml:space="preserve">emontáž </w:t>
      </w:r>
      <w:r w:rsidR="002E116F">
        <w:rPr>
          <w:rFonts w:ascii="Arial" w:hAnsi="Arial" w:cs="Arial"/>
          <w:sz w:val="22"/>
          <w:szCs w:val="22"/>
        </w:rPr>
        <w:t xml:space="preserve">a zpětnou montáž </w:t>
      </w:r>
      <w:r w:rsidR="002E116F" w:rsidRPr="00486ECC">
        <w:rPr>
          <w:rFonts w:ascii="Arial" w:hAnsi="Arial" w:cs="Arial"/>
          <w:sz w:val="22"/>
          <w:szCs w:val="22"/>
        </w:rPr>
        <w:t>oplocení</w:t>
      </w:r>
      <w:r w:rsidR="002E116F">
        <w:rPr>
          <w:rFonts w:ascii="Arial" w:hAnsi="Arial" w:cs="Arial"/>
          <w:sz w:val="22"/>
          <w:szCs w:val="22"/>
        </w:rPr>
        <w:t xml:space="preserve"> před a po </w:t>
      </w:r>
      <w:proofErr w:type="gramStart"/>
      <w:r w:rsidR="002E116F">
        <w:rPr>
          <w:rFonts w:ascii="Arial" w:hAnsi="Arial" w:cs="Arial"/>
          <w:sz w:val="22"/>
          <w:szCs w:val="22"/>
        </w:rPr>
        <w:t>POS</w:t>
      </w:r>
      <w:proofErr w:type="gramEnd"/>
      <w:r w:rsidR="002E116F">
        <w:rPr>
          <w:rFonts w:ascii="Arial" w:hAnsi="Arial" w:cs="Arial"/>
          <w:sz w:val="22"/>
          <w:szCs w:val="22"/>
        </w:rPr>
        <w:t xml:space="preserve"> – zajistí </w:t>
      </w:r>
      <w:r w:rsidR="001C43B9">
        <w:rPr>
          <w:rFonts w:ascii="Arial" w:hAnsi="Arial" w:cs="Arial"/>
          <w:sz w:val="22"/>
          <w:szCs w:val="22"/>
        </w:rPr>
        <w:t>zadavatel,</w:t>
      </w:r>
    </w:p>
    <w:p w:rsidR="002E116F" w:rsidRDefault="002E116F" w:rsidP="00E32A43">
      <w:pPr>
        <w:widowControl/>
        <w:numPr>
          <w:ilvl w:val="0"/>
          <w:numId w:val="17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fotodokumentace stavu na ústí je k dispozici na PZP Tvrdonice a v případě potřeby může být na vyžádání ihned zaslána v elektronické formě zhotoviteli,</w:t>
      </w:r>
    </w:p>
    <w:p w:rsidR="002E116F" w:rsidRPr="00871733" w:rsidRDefault="00E32A43" w:rsidP="00E32A43">
      <w:pPr>
        <w:widowControl/>
        <w:numPr>
          <w:ilvl w:val="0"/>
          <w:numId w:val="17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E116F">
        <w:rPr>
          <w:rFonts w:ascii="Arial" w:hAnsi="Arial" w:cs="Arial"/>
          <w:sz w:val="22"/>
          <w:szCs w:val="22"/>
        </w:rPr>
        <w:t xml:space="preserve">anelová plocha </w:t>
      </w:r>
      <w:r w:rsidR="007D2B95">
        <w:rPr>
          <w:rFonts w:ascii="Arial" w:hAnsi="Arial" w:cs="Arial"/>
          <w:sz w:val="22"/>
          <w:szCs w:val="22"/>
        </w:rPr>
        <w:t xml:space="preserve">a příjezdové cesty </w:t>
      </w:r>
      <w:r w:rsidR="002E116F">
        <w:rPr>
          <w:rFonts w:ascii="Arial" w:hAnsi="Arial" w:cs="Arial"/>
          <w:sz w:val="22"/>
          <w:szCs w:val="22"/>
        </w:rPr>
        <w:t>bud</w:t>
      </w:r>
      <w:r w:rsidR="007D2B95">
        <w:rPr>
          <w:rFonts w:ascii="Arial" w:hAnsi="Arial" w:cs="Arial"/>
          <w:sz w:val="22"/>
          <w:szCs w:val="22"/>
        </w:rPr>
        <w:t>ou</w:t>
      </w:r>
      <w:r w:rsidR="002E116F">
        <w:rPr>
          <w:rFonts w:ascii="Arial" w:hAnsi="Arial" w:cs="Arial"/>
          <w:sz w:val="22"/>
          <w:szCs w:val="22"/>
        </w:rPr>
        <w:t xml:space="preserve"> po ukončení opravy dokonale očištěna – pokud bude i třeba i speciální čistící technikou.</w:t>
      </w:r>
    </w:p>
    <w:p w:rsidR="002E116F" w:rsidRPr="00871733" w:rsidRDefault="002E116F" w:rsidP="002E116F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2E116F" w:rsidRPr="00871733" w:rsidRDefault="002E116F" w:rsidP="002E1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        </w:t>
      </w:r>
    </w:p>
    <w:p w:rsidR="002E116F" w:rsidRPr="00EF322D" w:rsidRDefault="002E116F" w:rsidP="00EF322D">
      <w:pPr>
        <w:rPr>
          <w:rFonts w:ascii="Arial" w:hAnsi="Arial" w:cs="Arial"/>
          <w:sz w:val="22"/>
          <w:szCs w:val="22"/>
        </w:rPr>
      </w:pPr>
    </w:p>
    <w:sectPr w:rsidR="002E116F" w:rsidRPr="00EF322D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8F" w:rsidRDefault="00F26B8F" w:rsidP="00F91019">
      <w:pPr>
        <w:spacing w:line="240" w:lineRule="auto"/>
      </w:pPr>
      <w:r>
        <w:separator/>
      </w:r>
    </w:p>
  </w:endnote>
  <w:endnote w:type="continuationSeparator" w:id="0">
    <w:p w:rsidR="00F26B8F" w:rsidRDefault="00F26B8F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2C" w:rsidRPr="00284BA9" w:rsidRDefault="00523E70">
    <w:pPr>
      <w:pStyle w:val="Zpat"/>
      <w:jc w:val="center"/>
      <w:rPr>
        <w:sz w:val="22"/>
      </w:rPr>
    </w:pPr>
    <w:sdt>
      <w:sdtPr>
        <w:id w:val="790170126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2D432C">
          <w:t xml:space="preserve">-  </w:t>
        </w:r>
        <w:r w:rsidR="002D432C" w:rsidRPr="00284BA9">
          <w:rPr>
            <w:sz w:val="22"/>
          </w:rPr>
          <w:fldChar w:fldCharType="begin"/>
        </w:r>
        <w:r w:rsidR="002D432C" w:rsidRPr="00284BA9">
          <w:rPr>
            <w:sz w:val="22"/>
          </w:rPr>
          <w:instrText xml:space="preserve"> PAGE   \* MERGEFORMAT </w:instrText>
        </w:r>
        <w:r w:rsidR="002D432C" w:rsidRPr="00284BA9">
          <w:rPr>
            <w:sz w:val="22"/>
          </w:rPr>
          <w:fldChar w:fldCharType="separate"/>
        </w:r>
        <w:r>
          <w:rPr>
            <w:noProof/>
            <w:sz w:val="22"/>
          </w:rPr>
          <w:t>7</w:t>
        </w:r>
        <w:r w:rsidR="002D432C" w:rsidRPr="00284BA9">
          <w:rPr>
            <w:noProof/>
            <w:sz w:val="22"/>
          </w:rPr>
          <w:fldChar w:fldCharType="end"/>
        </w:r>
      </w:sdtContent>
    </w:sdt>
    <w:r w:rsidR="002D432C">
      <w:rPr>
        <w:sz w:val="22"/>
      </w:rPr>
      <w:t xml:space="preserve">  -</w:t>
    </w:r>
  </w:p>
  <w:p w:rsidR="002D432C" w:rsidRDefault="002D432C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8F" w:rsidRDefault="00F26B8F" w:rsidP="00F91019">
      <w:pPr>
        <w:spacing w:line="240" w:lineRule="auto"/>
      </w:pPr>
      <w:r>
        <w:separator/>
      </w:r>
    </w:p>
  </w:footnote>
  <w:footnote w:type="continuationSeparator" w:id="0">
    <w:p w:rsidR="00F26B8F" w:rsidRDefault="00F26B8F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2C" w:rsidRPr="0098289E" w:rsidRDefault="002D432C" w:rsidP="00284BA9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966A8" wp14:editId="13440EE1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" strokecolor="black [3040]">
              <w10:wrap anchorx="margin"/>
            </v:line>
          </w:pict>
        </mc:Fallback>
      </mc:AlternateContent>
    </w:r>
    <w:r w:rsidRPr="0098289E">
      <w:rPr>
        <w:rFonts w:asciiTheme="minorHAnsi" w:hAnsiTheme="minorHAnsi"/>
        <w:sz w:val="24"/>
      </w:rPr>
      <w:t xml:space="preserve">Podzemní oprava sondy Hrušky </w:t>
    </w:r>
    <w:r>
      <w:rPr>
        <w:rFonts w:asciiTheme="minorHAnsi" w:hAnsiTheme="minorHAnsi"/>
        <w:sz w:val="24"/>
      </w:rPr>
      <w:t>33 - podklady</w:t>
    </w:r>
  </w:p>
  <w:p w:rsidR="002D432C" w:rsidRDefault="002D43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F862681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0DC33422"/>
    <w:multiLevelType w:val="hybridMultilevel"/>
    <w:tmpl w:val="BF5A88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0553DEE"/>
    <w:multiLevelType w:val="hybridMultilevel"/>
    <w:tmpl w:val="44AE302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A2E7C26"/>
    <w:multiLevelType w:val="hybridMultilevel"/>
    <w:tmpl w:val="2CFAF8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BD27710"/>
    <w:multiLevelType w:val="hybridMultilevel"/>
    <w:tmpl w:val="93C09454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B1404C"/>
    <w:multiLevelType w:val="hybridMultilevel"/>
    <w:tmpl w:val="C66E07C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C30A6"/>
    <w:multiLevelType w:val="hybridMultilevel"/>
    <w:tmpl w:val="07FCA35E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7961FC"/>
    <w:multiLevelType w:val="hybridMultilevel"/>
    <w:tmpl w:val="FD5C3B22"/>
    <w:lvl w:ilvl="0" w:tplc="65A0409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6"/>
  </w:num>
  <w:num w:numId="5">
    <w:abstractNumId w:val="13"/>
  </w:num>
  <w:num w:numId="6">
    <w:abstractNumId w:val="11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16"/>
  </w:num>
  <w:num w:numId="12">
    <w:abstractNumId w:val="17"/>
  </w:num>
  <w:num w:numId="13">
    <w:abstractNumId w:val="18"/>
  </w:num>
  <w:num w:numId="14">
    <w:abstractNumId w:val="3"/>
  </w:num>
  <w:num w:numId="15">
    <w:abstractNumId w:val="8"/>
  </w:num>
  <w:num w:numId="16">
    <w:abstractNumId w:val="12"/>
  </w:num>
  <w:num w:numId="17">
    <w:abstractNumId w:val="5"/>
  </w:num>
  <w:num w:numId="18">
    <w:abstractNumId w:val="15"/>
  </w:num>
  <w:num w:numId="1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5D90"/>
    <w:rsid w:val="000079F8"/>
    <w:rsid w:val="00012FBD"/>
    <w:rsid w:val="0001329B"/>
    <w:rsid w:val="00016169"/>
    <w:rsid w:val="00020A10"/>
    <w:rsid w:val="0002312A"/>
    <w:rsid w:val="000241D7"/>
    <w:rsid w:val="000243F4"/>
    <w:rsid w:val="000244F3"/>
    <w:rsid w:val="000303DB"/>
    <w:rsid w:val="00035AE5"/>
    <w:rsid w:val="000374A4"/>
    <w:rsid w:val="0004122D"/>
    <w:rsid w:val="000445F9"/>
    <w:rsid w:val="000458EE"/>
    <w:rsid w:val="00060F77"/>
    <w:rsid w:val="00062092"/>
    <w:rsid w:val="000623E6"/>
    <w:rsid w:val="00062E20"/>
    <w:rsid w:val="00063467"/>
    <w:rsid w:val="00073974"/>
    <w:rsid w:val="000749F1"/>
    <w:rsid w:val="00077C1B"/>
    <w:rsid w:val="00080BB5"/>
    <w:rsid w:val="00082692"/>
    <w:rsid w:val="00083A88"/>
    <w:rsid w:val="0008612E"/>
    <w:rsid w:val="0009581A"/>
    <w:rsid w:val="0009591C"/>
    <w:rsid w:val="000A3E73"/>
    <w:rsid w:val="000A5C61"/>
    <w:rsid w:val="000B18E2"/>
    <w:rsid w:val="000B6720"/>
    <w:rsid w:val="000C254A"/>
    <w:rsid w:val="000C2F1A"/>
    <w:rsid w:val="000C3EE9"/>
    <w:rsid w:val="000D1217"/>
    <w:rsid w:val="000E0975"/>
    <w:rsid w:val="000E1F32"/>
    <w:rsid w:val="000E251D"/>
    <w:rsid w:val="000E737D"/>
    <w:rsid w:val="000F2ACE"/>
    <w:rsid w:val="000F43D9"/>
    <w:rsid w:val="000F5384"/>
    <w:rsid w:val="000F70AB"/>
    <w:rsid w:val="00114746"/>
    <w:rsid w:val="00117363"/>
    <w:rsid w:val="00124DC2"/>
    <w:rsid w:val="00130507"/>
    <w:rsid w:val="00132219"/>
    <w:rsid w:val="001331C5"/>
    <w:rsid w:val="001343B1"/>
    <w:rsid w:val="00135A4C"/>
    <w:rsid w:val="00136203"/>
    <w:rsid w:val="00137685"/>
    <w:rsid w:val="00140238"/>
    <w:rsid w:val="00140E8C"/>
    <w:rsid w:val="00143394"/>
    <w:rsid w:val="00143551"/>
    <w:rsid w:val="00145A95"/>
    <w:rsid w:val="0015546F"/>
    <w:rsid w:val="00157C23"/>
    <w:rsid w:val="001600E7"/>
    <w:rsid w:val="00161971"/>
    <w:rsid w:val="001649B8"/>
    <w:rsid w:val="001807C4"/>
    <w:rsid w:val="00185114"/>
    <w:rsid w:val="001872F5"/>
    <w:rsid w:val="00197FCA"/>
    <w:rsid w:val="001A68D8"/>
    <w:rsid w:val="001B147F"/>
    <w:rsid w:val="001B3FC6"/>
    <w:rsid w:val="001B6DA3"/>
    <w:rsid w:val="001C029E"/>
    <w:rsid w:val="001C43B9"/>
    <w:rsid w:val="001C467D"/>
    <w:rsid w:val="001D1517"/>
    <w:rsid w:val="001E28C7"/>
    <w:rsid w:val="001E54EB"/>
    <w:rsid w:val="001E7026"/>
    <w:rsid w:val="001E7195"/>
    <w:rsid w:val="001F2E75"/>
    <w:rsid w:val="002111C2"/>
    <w:rsid w:val="0021216B"/>
    <w:rsid w:val="00215650"/>
    <w:rsid w:val="002166D1"/>
    <w:rsid w:val="00220774"/>
    <w:rsid w:val="00222C80"/>
    <w:rsid w:val="00227E3C"/>
    <w:rsid w:val="00236ED4"/>
    <w:rsid w:val="00241C21"/>
    <w:rsid w:val="00243067"/>
    <w:rsid w:val="002536D1"/>
    <w:rsid w:val="0025483C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3169"/>
    <w:rsid w:val="00284BA9"/>
    <w:rsid w:val="0028619F"/>
    <w:rsid w:val="00294BE0"/>
    <w:rsid w:val="002A0021"/>
    <w:rsid w:val="002A1EA1"/>
    <w:rsid w:val="002B2ED4"/>
    <w:rsid w:val="002B400F"/>
    <w:rsid w:val="002B71FD"/>
    <w:rsid w:val="002B7FE2"/>
    <w:rsid w:val="002C4F3C"/>
    <w:rsid w:val="002C7EC3"/>
    <w:rsid w:val="002D1A31"/>
    <w:rsid w:val="002D4070"/>
    <w:rsid w:val="002D432C"/>
    <w:rsid w:val="002E0A64"/>
    <w:rsid w:val="002E116F"/>
    <w:rsid w:val="002E66C5"/>
    <w:rsid w:val="002E75D4"/>
    <w:rsid w:val="002F537C"/>
    <w:rsid w:val="002F587F"/>
    <w:rsid w:val="002F5B07"/>
    <w:rsid w:val="00300CD8"/>
    <w:rsid w:val="003010DF"/>
    <w:rsid w:val="003105E9"/>
    <w:rsid w:val="00310672"/>
    <w:rsid w:val="00311D31"/>
    <w:rsid w:val="003157D5"/>
    <w:rsid w:val="00321002"/>
    <w:rsid w:val="003224DA"/>
    <w:rsid w:val="00324FA5"/>
    <w:rsid w:val="00325293"/>
    <w:rsid w:val="003263C6"/>
    <w:rsid w:val="00334721"/>
    <w:rsid w:val="00335226"/>
    <w:rsid w:val="003371C8"/>
    <w:rsid w:val="00341C21"/>
    <w:rsid w:val="00341F02"/>
    <w:rsid w:val="003502C1"/>
    <w:rsid w:val="00354464"/>
    <w:rsid w:val="00360DC3"/>
    <w:rsid w:val="00364866"/>
    <w:rsid w:val="00365679"/>
    <w:rsid w:val="003716DF"/>
    <w:rsid w:val="00384E1F"/>
    <w:rsid w:val="00390DD6"/>
    <w:rsid w:val="003912BD"/>
    <w:rsid w:val="003925A6"/>
    <w:rsid w:val="00392D8A"/>
    <w:rsid w:val="00393B0F"/>
    <w:rsid w:val="00396DCB"/>
    <w:rsid w:val="0039741B"/>
    <w:rsid w:val="003A04A0"/>
    <w:rsid w:val="003A27A3"/>
    <w:rsid w:val="003B3922"/>
    <w:rsid w:val="003C2954"/>
    <w:rsid w:val="003C5EE4"/>
    <w:rsid w:val="003C7742"/>
    <w:rsid w:val="003D590E"/>
    <w:rsid w:val="003D5DE6"/>
    <w:rsid w:val="003E0602"/>
    <w:rsid w:val="003E1822"/>
    <w:rsid w:val="003E21B2"/>
    <w:rsid w:val="003E47A7"/>
    <w:rsid w:val="003E54EF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1CB"/>
    <w:rsid w:val="00410313"/>
    <w:rsid w:val="004103E6"/>
    <w:rsid w:val="00410518"/>
    <w:rsid w:val="004156AE"/>
    <w:rsid w:val="00420240"/>
    <w:rsid w:val="0042034E"/>
    <w:rsid w:val="004325B8"/>
    <w:rsid w:val="0043316F"/>
    <w:rsid w:val="00436992"/>
    <w:rsid w:val="0044045B"/>
    <w:rsid w:val="00441AAD"/>
    <w:rsid w:val="00442000"/>
    <w:rsid w:val="00445015"/>
    <w:rsid w:val="004460F4"/>
    <w:rsid w:val="0045043C"/>
    <w:rsid w:val="0045153C"/>
    <w:rsid w:val="00452071"/>
    <w:rsid w:val="00452E95"/>
    <w:rsid w:val="004533A2"/>
    <w:rsid w:val="0046439A"/>
    <w:rsid w:val="0046518A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3F2A"/>
    <w:rsid w:val="004942D2"/>
    <w:rsid w:val="00497298"/>
    <w:rsid w:val="004A27A0"/>
    <w:rsid w:val="004A427C"/>
    <w:rsid w:val="004A7017"/>
    <w:rsid w:val="004A77A1"/>
    <w:rsid w:val="004B13C2"/>
    <w:rsid w:val="004B1851"/>
    <w:rsid w:val="004B62B1"/>
    <w:rsid w:val="004C25E7"/>
    <w:rsid w:val="004C2C3A"/>
    <w:rsid w:val="004C48AF"/>
    <w:rsid w:val="004C4ED4"/>
    <w:rsid w:val="004C6DC6"/>
    <w:rsid w:val="004D2B1D"/>
    <w:rsid w:val="004D35F2"/>
    <w:rsid w:val="004E05BB"/>
    <w:rsid w:val="004E3DF0"/>
    <w:rsid w:val="004E6607"/>
    <w:rsid w:val="004E6B84"/>
    <w:rsid w:val="004E6FEA"/>
    <w:rsid w:val="004F0857"/>
    <w:rsid w:val="004F27AC"/>
    <w:rsid w:val="00504F84"/>
    <w:rsid w:val="00510AF1"/>
    <w:rsid w:val="00513943"/>
    <w:rsid w:val="00514A88"/>
    <w:rsid w:val="00517235"/>
    <w:rsid w:val="00523E70"/>
    <w:rsid w:val="005249CA"/>
    <w:rsid w:val="005257FA"/>
    <w:rsid w:val="00526415"/>
    <w:rsid w:val="00526C65"/>
    <w:rsid w:val="005274A7"/>
    <w:rsid w:val="005320C3"/>
    <w:rsid w:val="005337E4"/>
    <w:rsid w:val="00534EBA"/>
    <w:rsid w:val="00545409"/>
    <w:rsid w:val="0054798D"/>
    <w:rsid w:val="00566912"/>
    <w:rsid w:val="005715B0"/>
    <w:rsid w:val="005726CA"/>
    <w:rsid w:val="00577E62"/>
    <w:rsid w:val="00583825"/>
    <w:rsid w:val="005860C4"/>
    <w:rsid w:val="005869DC"/>
    <w:rsid w:val="00587E43"/>
    <w:rsid w:val="00592D49"/>
    <w:rsid w:val="00594B9E"/>
    <w:rsid w:val="00596082"/>
    <w:rsid w:val="005A4785"/>
    <w:rsid w:val="005B0E54"/>
    <w:rsid w:val="005B262A"/>
    <w:rsid w:val="005C43B2"/>
    <w:rsid w:val="005C64A2"/>
    <w:rsid w:val="005D1070"/>
    <w:rsid w:val="005D2BB4"/>
    <w:rsid w:val="005D35E5"/>
    <w:rsid w:val="005F01A0"/>
    <w:rsid w:val="005F0C1C"/>
    <w:rsid w:val="005F1EF5"/>
    <w:rsid w:val="005F3AF3"/>
    <w:rsid w:val="005F7F39"/>
    <w:rsid w:val="00604097"/>
    <w:rsid w:val="0060567C"/>
    <w:rsid w:val="006129C7"/>
    <w:rsid w:val="00614C2E"/>
    <w:rsid w:val="00616A43"/>
    <w:rsid w:val="00621EF3"/>
    <w:rsid w:val="00624C87"/>
    <w:rsid w:val="00625647"/>
    <w:rsid w:val="0063280B"/>
    <w:rsid w:val="00636B68"/>
    <w:rsid w:val="00642098"/>
    <w:rsid w:val="00642C3C"/>
    <w:rsid w:val="00643ABC"/>
    <w:rsid w:val="00650830"/>
    <w:rsid w:val="00653146"/>
    <w:rsid w:val="006534CA"/>
    <w:rsid w:val="00673C3A"/>
    <w:rsid w:val="0067403F"/>
    <w:rsid w:val="00674912"/>
    <w:rsid w:val="00681E6A"/>
    <w:rsid w:val="0068235B"/>
    <w:rsid w:val="00682959"/>
    <w:rsid w:val="0068386B"/>
    <w:rsid w:val="00684EAE"/>
    <w:rsid w:val="0068551A"/>
    <w:rsid w:val="0069254E"/>
    <w:rsid w:val="006926D1"/>
    <w:rsid w:val="00692CC8"/>
    <w:rsid w:val="00693446"/>
    <w:rsid w:val="00696A68"/>
    <w:rsid w:val="00697587"/>
    <w:rsid w:val="006A0C12"/>
    <w:rsid w:val="006A1838"/>
    <w:rsid w:val="006A18D2"/>
    <w:rsid w:val="006B136B"/>
    <w:rsid w:val="006B1593"/>
    <w:rsid w:val="006B67F0"/>
    <w:rsid w:val="006C29CD"/>
    <w:rsid w:val="006D0709"/>
    <w:rsid w:val="006D1C28"/>
    <w:rsid w:val="006E014A"/>
    <w:rsid w:val="006E1BF6"/>
    <w:rsid w:val="006F098A"/>
    <w:rsid w:val="006F0F5D"/>
    <w:rsid w:val="006F6ABB"/>
    <w:rsid w:val="007025E9"/>
    <w:rsid w:val="0071020C"/>
    <w:rsid w:val="007115AC"/>
    <w:rsid w:val="007140C2"/>
    <w:rsid w:val="00717CB0"/>
    <w:rsid w:val="00721556"/>
    <w:rsid w:val="007253BD"/>
    <w:rsid w:val="00725866"/>
    <w:rsid w:val="007268C7"/>
    <w:rsid w:val="007401D2"/>
    <w:rsid w:val="0074169C"/>
    <w:rsid w:val="00742857"/>
    <w:rsid w:val="00744E91"/>
    <w:rsid w:val="00751E3C"/>
    <w:rsid w:val="00761DFA"/>
    <w:rsid w:val="007707E1"/>
    <w:rsid w:val="007724BA"/>
    <w:rsid w:val="0077273B"/>
    <w:rsid w:val="00777614"/>
    <w:rsid w:val="00780B4B"/>
    <w:rsid w:val="007839C8"/>
    <w:rsid w:val="0078513C"/>
    <w:rsid w:val="00790929"/>
    <w:rsid w:val="00793DD2"/>
    <w:rsid w:val="00794D98"/>
    <w:rsid w:val="00795FB7"/>
    <w:rsid w:val="007A13D6"/>
    <w:rsid w:val="007A2458"/>
    <w:rsid w:val="007A29AB"/>
    <w:rsid w:val="007B00A1"/>
    <w:rsid w:val="007C204E"/>
    <w:rsid w:val="007C2DAA"/>
    <w:rsid w:val="007C6311"/>
    <w:rsid w:val="007D215E"/>
    <w:rsid w:val="007D2B95"/>
    <w:rsid w:val="007D6524"/>
    <w:rsid w:val="007E1278"/>
    <w:rsid w:val="007F06AB"/>
    <w:rsid w:val="007F0ECD"/>
    <w:rsid w:val="007F29E1"/>
    <w:rsid w:val="007F4B62"/>
    <w:rsid w:val="00804FB4"/>
    <w:rsid w:val="0080706F"/>
    <w:rsid w:val="00807941"/>
    <w:rsid w:val="008111DC"/>
    <w:rsid w:val="008200C9"/>
    <w:rsid w:val="008301D6"/>
    <w:rsid w:val="00830A16"/>
    <w:rsid w:val="008311BC"/>
    <w:rsid w:val="00846DBA"/>
    <w:rsid w:val="008526C0"/>
    <w:rsid w:val="00852C84"/>
    <w:rsid w:val="00860A6F"/>
    <w:rsid w:val="00865D1A"/>
    <w:rsid w:val="00865E86"/>
    <w:rsid w:val="00871733"/>
    <w:rsid w:val="008753F1"/>
    <w:rsid w:val="00882AF5"/>
    <w:rsid w:val="00886A09"/>
    <w:rsid w:val="00886FC4"/>
    <w:rsid w:val="00893A91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5225"/>
    <w:rsid w:val="008B6236"/>
    <w:rsid w:val="008C2CAC"/>
    <w:rsid w:val="008D317F"/>
    <w:rsid w:val="008E3E82"/>
    <w:rsid w:val="008E4A46"/>
    <w:rsid w:val="008F3EC0"/>
    <w:rsid w:val="00902082"/>
    <w:rsid w:val="00902919"/>
    <w:rsid w:val="009042D1"/>
    <w:rsid w:val="009070FE"/>
    <w:rsid w:val="00907C39"/>
    <w:rsid w:val="009123F5"/>
    <w:rsid w:val="00914AAB"/>
    <w:rsid w:val="009171D1"/>
    <w:rsid w:val="00920222"/>
    <w:rsid w:val="00920C2D"/>
    <w:rsid w:val="00921646"/>
    <w:rsid w:val="00925A26"/>
    <w:rsid w:val="00925AC4"/>
    <w:rsid w:val="00933F41"/>
    <w:rsid w:val="009420B2"/>
    <w:rsid w:val="009427F4"/>
    <w:rsid w:val="00943AD7"/>
    <w:rsid w:val="00943E9B"/>
    <w:rsid w:val="00944091"/>
    <w:rsid w:val="009445B9"/>
    <w:rsid w:val="00950572"/>
    <w:rsid w:val="0095346C"/>
    <w:rsid w:val="00962D66"/>
    <w:rsid w:val="00963B03"/>
    <w:rsid w:val="00964D76"/>
    <w:rsid w:val="0096592F"/>
    <w:rsid w:val="00967CCB"/>
    <w:rsid w:val="00967FE4"/>
    <w:rsid w:val="00973E0F"/>
    <w:rsid w:val="00976D82"/>
    <w:rsid w:val="00976DED"/>
    <w:rsid w:val="009800FB"/>
    <w:rsid w:val="00980A86"/>
    <w:rsid w:val="00980F3B"/>
    <w:rsid w:val="00981A55"/>
    <w:rsid w:val="00992DA2"/>
    <w:rsid w:val="00993637"/>
    <w:rsid w:val="00997BC9"/>
    <w:rsid w:val="009A55BB"/>
    <w:rsid w:val="009B2DD5"/>
    <w:rsid w:val="009C0DFF"/>
    <w:rsid w:val="009C2854"/>
    <w:rsid w:val="009C494D"/>
    <w:rsid w:val="009C4ECA"/>
    <w:rsid w:val="009C5761"/>
    <w:rsid w:val="009D09E4"/>
    <w:rsid w:val="009D7F22"/>
    <w:rsid w:val="009E74A4"/>
    <w:rsid w:val="009F0C4C"/>
    <w:rsid w:val="00A061AA"/>
    <w:rsid w:val="00A14673"/>
    <w:rsid w:val="00A217FC"/>
    <w:rsid w:val="00A2428B"/>
    <w:rsid w:val="00A242EE"/>
    <w:rsid w:val="00A309C7"/>
    <w:rsid w:val="00A338F5"/>
    <w:rsid w:val="00A33BCE"/>
    <w:rsid w:val="00A35152"/>
    <w:rsid w:val="00A37AA7"/>
    <w:rsid w:val="00A407AA"/>
    <w:rsid w:val="00A41921"/>
    <w:rsid w:val="00A423A6"/>
    <w:rsid w:val="00A4312A"/>
    <w:rsid w:val="00A44E38"/>
    <w:rsid w:val="00A53C28"/>
    <w:rsid w:val="00A57B00"/>
    <w:rsid w:val="00A60AFB"/>
    <w:rsid w:val="00A6120F"/>
    <w:rsid w:val="00A646BD"/>
    <w:rsid w:val="00A75458"/>
    <w:rsid w:val="00A75EC1"/>
    <w:rsid w:val="00A764D6"/>
    <w:rsid w:val="00A76B63"/>
    <w:rsid w:val="00A80474"/>
    <w:rsid w:val="00A85184"/>
    <w:rsid w:val="00A8591A"/>
    <w:rsid w:val="00A93A25"/>
    <w:rsid w:val="00A93DBA"/>
    <w:rsid w:val="00A9697E"/>
    <w:rsid w:val="00A97F6E"/>
    <w:rsid w:val="00AA09AE"/>
    <w:rsid w:val="00AB0B54"/>
    <w:rsid w:val="00AC2B52"/>
    <w:rsid w:val="00AC33B1"/>
    <w:rsid w:val="00AC5D62"/>
    <w:rsid w:val="00AD1BAC"/>
    <w:rsid w:val="00AD40A4"/>
    <w:rsid w:val="00AD5152"/>
    <w:rsid w:val="00AD51EB"/>
    <w:rsid w:val="00AD5B0F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AF7F63"/>
    <w:rsid w:val="00B01ECE"/>
    <w:rsid w:val="00B16EA9"/>
    <w:rsid w:val="00B2126E"/>
    <w:rsid w:val="00B2237E"/>
    <w:rsid w:val="00B226DA"/>
    <w:rsid w:val="00B35901"/>
    <w:rsid w:val="00B36CD5"/>
    <w:rsid w:val="00B51576"/>
    <w:rsid w:val="00B51FB7"/>
    <w:rsid w:val="00B53257"/>
    <w:rsid w:val="00B54970"/>
    <w:rsid w:val="00B5551D"/>
    <w:rsid w:val="00B566D7"/>
    <w:rsid w:val="00B65833"/>
    <w:rsid w:val="00B72FA4"/>
    <w:rsid w:val="00B73AC4"/>
    <w:rsid w:val="00B743A7"/>
    <w:rsid w:val="00B75BA5"/>
    <w:rsid w:val="00B822EB"/>
    <w:rsid w:val="00B8752F"/>
    <w:rsid w:val="00B87F9C"/>
    <w:rsid w:val="00B97BFF"/>
    <w:rsid w:val="00BA3A4F"/>
    <w:rsid w:val="00BA4FC8"/>
    <w:rsid w:val="00BA572D"/>
    <w:rsid w:val="00BB2EF0"/>
    <w:rsid w:val="00BB46D7"/>
    <w:rsid w:val="00BC0903"/>
    <w:rsid w:val="00BC24A2"/>
    <w:rsid w:val="00BC3022"/>
    <w:rsid w:val="00BC6499"/>
    <w:rsid w:val="00BC6C75"/>
    <w:rsid w:val="00BD4EB3"/>
    <w:rsid w:val="00BE6B17"/>
    <w:rsid w:val="00BF0098"/>
    <w:rsid w:val="00BF0328"/>
    <w:rsid w:val="00C02193"/>
    <w:rsid w:val="00C056F3"/>
    <w:rsid w:val="00C100C8"/>
    <w:rsid w:val="00C1082D"/>
    <w:rsid w:val="00C10882"/>
    <w:rsid w:val="00C168AE"/>
    <w:rsid w:val="00C213C5"/>
    <w:rsid w:val="00C23917"/>
    <w:rsid w:val="00C23F95"/>
    <w:rsid w:val="00C24DBF"/>
    <w:rsid w:val="00C33BDD"/>
    <w:rsid w:val="00C340AF"/>
    <w:rsid w:val="00C342CF"/>
    <w:rsid w:val="00C3446A"/>
    <w:rsid w:val="00C34CEF"/>
    <w:rsid w:val="00C36C80"/>
    <w:rsid w:val="00C401FC"/>
    <w:rsid w:val="00C44904"/>
    <w:rsid w:val="00C45066"/>
    <w:rsid w:val="00C554B3"/>
    <w:rsid w:val="00C63908"/>
    <w:rsid w:val="00C72BF1"/>
    <w:rsid w:val="00C72D04"/>
    <w:rsid w:val="00C747C8"/>
    <w:rsid w:val="00C80AD6"/>
    <w:rsid w:val="00C80C6A"/>
    <w:rsid w:val="00C80E4B"/>
    <w:rsid w:val="00C810E5"/>
    <w:rsid w:val="00C826CD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B6BDF"/>
    <w:rsid w:val="00CC768D"/>
    <w:rsid w:val="00CC7E9D"/>
    <w:rsid w:val="00CD0E22"/>
    <w:rsid w:val="00CD219E"/>
    <w:rsid w:val="00CD5185"/>
    <w:rsid w:val="00CE3D86"/>
    <w:rsid w:val="00CF575C"/>
    <w:rsid w:val="00CF7446"/>
    <w:rsid w:val="00D02946"/>
    <w:rsid w:val="00D06299"/>
    <w:rsid w:val="00D10717"/>
    <w:rsid w:val="00D11784"/>
    <w:rsid w:val="00D11B57"/>
    <w:rsid w:val="00D132EC"/>
    <w:rsid w:val="00D214F4"/>
    <w:rsid w:val="00D2440F"/>
    <w:rsid w:val="00D44E2B"/>
    <w:rsid w:val="00D460D5"/>
    <w:rsid w:val="00D46C61"/>
    <w:rsid w:val="00D47ABA"/>
    <w:rsid w:val="00D55402"/>
    <w:rsid w:val="00D600B9"/>
    <w:rsid w:val="00D63129"/>
    <w:rsid w:val="00D647FE"/>
    <w:rsid w:val="00D704B3"/>
    <w:rsid w:val="00D73482"/>
    <w:rsid w:val="00D7372C"/>
    <w:rsid w:val="00D74D6D"/>
    <w:rsid w:val="00D76195"/>
    <w:rsid w:val="00D7719C"/>
    <w:rsid w:val="00D80985"/>
    <w:rsid w:val="00D873CB"/>
    <w:rsid w:val="00D93F6D"/>
    <w:rsid w:val="00D947C6"/>
    <w:rsid w:val="00D9744A"/>
    <w:rsid w:val="00DA3FA2"/>
    <w:rsid w:val="00DA5CE8"/>
    <w:rsid w:val="00DA5F66"/>
    <w:rsid w:val="00DA64F6"/>
    <w:rsid w:val="00DB6F7B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6D8"/>
    <w:rsid w:val="00DF635E"/>
    <w:rsid w:val="00E0179D"/>
    <w:rsid w:val="00E02115"/>
    <w:rsid w:val="00E106C1"/>
    <w:rsid w:val="00E115B4"/>
    <w:rsid w:val="00E1254A"/>
    <w:rsid w:val="00E1589B"/>
    <w:rsid w:val="00E16800"/>
    <w:rsid w:val="00E171FA"/>
    <w:rsid w:val="00E225CF"/>
    <w:rsid w:val="00E236D0"/>
    <w:rsid w:val="00E2455A"/>
    <w:rsid w:val="00E25AE0"/>
    <w:rsid w:val="00E263AD"/>
    <w:rsid w:val="00E27F48"/>
    <w:rsid w:val="00E32A43"/>
    <w:rsid w:val="00E357AC"/>
    <w:rsid w:val="00E4615C"/>
    <w:rsid w:val="00E477D6"/>
    <w:rsid w:val="00E56D3C"/>
    <w:rsid w:val="00E65884"/>
    <w:rsid w:val="00E706C2"/>
    <w:rsid w:val="00E77347"/>
    <w:rsid w:val="00E90505"/>
    <w:rsid w:val="00E9133C"/>
    <w:rsid w:val="00E91961"/>
    <w:rsid w:val="00EA0B61"/>
    <w:rsid w:val="00EA3B4F"/>
    <w:rsid w:val="00EA6183"/>
    <w:rsid w:val="00EA72A2"/>
    <w:rsid w:val="00EB2C7A"/>
    <w:rsid w:val="00EB32ED"/>
    <w:rsid w:val="00EB34F0"/>
    <w:rsid w:val="00EC0888"/>
    <w:rsid w:val="00EC0DF2"/>
    <w:rsid w:val="00EC584D"/>
    <w:rsid w:val="00ED0C06"/>
    <w:rsid w:val="00ED758C"/>
    <w:rsid w:val="00ED7F4B"/>
    <w:rsid w:val="00EE393E"/>
    <w:rsid w:val="00EF322D"/>
    <w:rsid w:val="00EF362E"/>
    <w:rsid w:val="00EF4892"/>
    <w:rsid w:val="00EF683A"/>
    <w:rsid w:val="00F01E06"/>
    <w:rsid w:val="00F02D09"/>
    <w:rsid w:val="00F04FD2"/>
    <w:rsid w:val="00F10C1F"/>
    <w:rsid w:val="00F12AEB"/>
    <w:rsid w:val="00F13AF1"/>
    <w:rsid w:val="00F15AC2"/>
    <w:rsid w:val="00F164AE"/>
    <w:rsid w:val="00F16E62"/>
    <w:rsid w:val="00F17903"/>
    <w:rsid w:val="00F20706"/>
    <w:rsid w:val="00F214B8"/>
    <w:rsid w:val="00F21621"/>
    <w:rsid w:val="00F219AB"/>
    <w:rsid w:val="00F22CB9"/>
    <w:rsid w:val="00F2532F"/>
    <w:rsid w:val="00F26B8F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65A1"/>
    <w:rsid w:val="00F5225C"/>
    <w:rsid w:val="00F53AB9"/>
    <w:rsid w:val="00F53EA4"/>
    <w:rsid w:val="00F65324"/>
    <w:rsid w:val="00F677CD"/>
    <w:rsid w:val="00F70417"/>
    <w:rsid w:val="00F72E9D"/>
    <w:rsid w:val="00F73A9F"/>
    <w:rsid w:val="00F75FA8"/>
    <w:rsid w:val="00F76F29"/>
    <w:rsid w:val="00F779F2"/>
    <w:rsid w:val="00F77D96"/>
    <w:rsid w:val="00F831B0"/>
    <w:rsid w:val="00F91019"/>
    <w:rsid w:val="00F91382"/>
    <w:rsid w:val="00F914C2"/>
    <w:rsid w:val="00F94131"/>
    <w:rsid w:val="00F97CD0"/>
    <w:rsid w:val="00FA0A08"/>
    <w:rsid w:val="00FA1DB1"/>
    <w:rsid w:val="00FA4DE8"/>
    <w:rsid w:val="00FA596A"/>
    <w:rsid w:val="00FB0915"/>
    <w:rsid w:val="00FB1ED2"/>
    <w:rsid w:val="00FB2D37"/>
    <w:rsid w:val="00FB3A46"/>
    <w:rsid w:val="00FB40F4"/>
    <w:rsid w:val="00FC0B3D"/>
    <w:rsid w:val="00FC2D97"/>
    <w:rsid w:val="00FC48EC"/>
    <w:rsid w:val="00FD113E"/>
    <w:rsid w:val="00FE0A99"/>
    <w:rsid w:val="00FE2213"/>
    <w:rsid w:val="00FE6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9D7F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7F2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9D7F22"/>
  </w:style>
  <w:style w:type="paragraph" w:styleId="Pedmtkomente">
    <w:name w:val="annotation subject"/>
    <w:basedOn w:val="Textkomente"/>
    <w:next w:val="Textkomente"/>
    <w:link w:val="PedmtkomenteChar"/>
    <w:rsid w:val="009D7F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D7F22"/>
    <w:rPr>
      <w:b/>
      <w:bCs/>
    </w:rPr>
  </w:style>
  <w:style w:type="paragraph" w:styleId="Textbubliny">
    <w:name w:val="Balloon Text"/>
    <w:basedOn w:val="Normln"/>
    <w:link w:val="TextbublinyChar"/>
    <w:rsid w:val="009D7F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D7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9D7F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7F2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9D7F22"/>
  </w:style>
  <w:style w:type="paragraph" w:styleId="Pedmtkomente">
    <w:name w:val="annotation subject"/>
    <w:basedOn w:val="Textkomente"/>
    <w:next w:val="Textkomente"/>
    <w:link w:val="PedmtkomenteChar"/>
    <w:rsid w:val="009D7F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D7F22"/>
    <w:rPr>
      <w:b/>
      <w:bCs/>
    </w:rPr>
  </w:style>
  <w:style w:type="paragraph" w:styleId="Textbubliny">
    <w:name w:val="Balloon Text"/>
    <w:basedOn w:val="Normln"/>
    <w:link w:val="TextbublinyChar"/>
    <w:rsid w:val="009D7F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D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1B1B-DF21-40A8-BCEC-F6577ADF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2236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schreiberova</cp:lastModifiedBy>
  <cp:revision>3</cp:revision>
  <cp:lastPrinted>2011-09-05T06:41:00Z</cp:lastPrinted>
  <dcterms:created xsi:type="dcterms:W3CDTF">2013-09-06T06:15:00Z</dcterms:created>
  <dcterms:modified xsi:type="dcterms:W3CDTF">2013-09-16T10:50:00Z</dcterms:modified>
</cp:coreProperties>
</file>