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DF0B2C" w:rsidRDefault="00DF0B2C" w:rsidP="00C554B3">
      <w:pPr>
        <w:jc w:val="center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FK = filtrační kolona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PPBV = podpovrchový bezpečnostní ventil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C-T = coil tubing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P.O. = proplachovací objímka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EKM = elektrokarotážní měření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POS = podzemní oprava sondy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PK = produkční kříž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ČT = čerpací trubky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W-L = wire-line</w:t>
      </w:r>
    </w:p>
    <w:p w:rsidR="006B09BA" w:rsidRPr="00687BCA" w:rsidRDefault="006B09BA" w:rsidP="006B09BA">
      <w:pPr>
        <w:rPr>
          <w:rFonts w:ascii="Arial" w:hAnsi="Arial"/>
          <w:sz w:val="22"/>
        </w:rPr>
      </w:pPr>
      <w:r w:rsidRPr="00687BCA">
        <w:rPr>
          <w:rFonts w:ascii="Arial" w:hAnsi="Arial"/>
          <w:sz w:val="22"/>
        </w:rPr>
        <w:t>VT = vrtné tyče</w:t>
      </w:r>
    </w:p>
    <w:p w:rsidR="006B09BA" w:rsidRPr="00687BCA" w:rsidRDefault="006B09BA" w:rsidP="006B09BA">
      <w:pPr>
        <w:rPr>
          <w:rFonts w:ascii="Arial" w:hAnsi="Arial" w:cs="Arial"/>
          <w:sz w:val="22"/>
          <w:szCs w:val="22"/>
        </w:rPr>
      </w:pPr>
      <w:r w:rsidRPr="00687BCA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6B136B" w:rsidRDefault="006B136B">
      <w:pPr>
        <w:rPr>
          <w:rFonts w:ascii="Arial" w:hAnsi="Arial"/>
          <w:sz w:val="22"/>
        </w:rPr>
      </w:pPr>
    </w:p>
    <w:p w:rsidR="006B136B" w:rsidRPr="000B18E2" w:rsidRDefault="00E4774A" w:rsidP="006B136B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7</w:t>
      </w:r>
      <w:r w:rsidR="006B136B" w:rsidRPr="000B18E2">
        <w:rPr>
          <w:rFonts w:ascii="Arial" w:hAnsi="Arial" w:cs="Arial"/>
          <w:b/>
          <w:sz w:val="22"/>
          <w:szCs w:val="22"/>
          <w:u w:val="double"/>
        </w:rPr>
        <w:t xml:space="preserve">. Geologicko - technické podklady pro POS na sondě </w:t>
      </w:r>
      <w:r w:rsidR="006B136B">
        <w:rPr>
          <w:rFonts w:ascii="Arial" w:hAnsi="Arial" w:cs="Arial"/>
          <w:b/>
          <w:sz w:val="22"/>
          <w:szCs w:val="22"/>
          <w:u w:val="double"/>
        </w:rPr>
        <w:t xml:space="preserve">Hrušky - </w:t>
      </w:r>
      <w:r w:rsidR="001F73DC">
        <w:rPr>
          <w:rFonts w:ascii="Arial" w:hAnsi="Arial" w:cs="Arial"/>
          <w:b/>
          <w:sz w:val="22"/>
          <w:szCs w:val="22"/>
          <w:u w:val="double"/>
        </w:rPr>
        <w:t>1</w:t>
      </w:r>
      <w:r w:rsidR="00555797">
        <w:rPr>
          <w:rFonts w:ascii="Arial" w:hAnsi="Arial" w:cs="Arial"/>
          <w:b/>
          <w:sz w:val="22"/>
          <w:szCs w:val="22"/>
          <w:u w:val="double"/>
        </w:rPr>
        <w:t>0</w:t>
      </w:r>
      <w:r>
        <w:rPr>
          <w:rFonts w:ascii="Arial" w:hAnsi="Arial" w:cs="Arial"/>
          <w:b/>
          <w:sz w:val="22"/>
          <w:szCs w:val="22"/>
          <w:u w:val="double"/>
        </w:rPr>
        <w:t>6</w:t>
      </w:r>
    </w:p>
    <w:p w:rsidR="00687BCA" w:rsidRDefault="00687BC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E4774A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(vtlačně – odběrová)</w:t>
      </w:r>
    </w:p>
    <w:p w:rsidR="00687BCA" w:rsidRDefault="00687BC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E4774A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687BCA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>– obzor otevřen v</w:t>
      </w:r>
      <w:r w:rsidR="00687BCA">
        <w:rPr>
          <w:rFonts w:ascii="Arial" w:hAnsi="Arial" w:cs="Arial"/>
          <w:sz w:val="22"/>
          <w:szCs w:val="22"/>
        </w:rPr>
        <w:t> </w:t>
      </w:r>
      <w:r w:rsidRPr="00BB2EF0">
        <w:rPr>
          <w:rFonts w:ascii="Arial" w:hAnsi="Arial" w:cs="Arial"/>
          <w:sz w:val="22"/>
          <w:szCs w:val="22"/>
        </w:rPr>
        <w:t>intervalu</w:t>
      </w:r>
    </w:p>
    <w:p w:rsidR="00687BCA" w:rsidRDefault="00687BCA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interval:</w:t>
      </w:r>
      <w:r w:rsidR="006B136B" w:rsidRPr="00BB2EF0">
        <w:rPr>
          <w:rFonts w:ascii="Arial" w:hAnsi="Arial" w:cs="Arial"/>
          <w:sz w:val="22"/>
          <w:szCs w:val="22"/>
        </w:rPr>
        <w:t xml:space="preserve"> 1</w:t>
      </w:r>
      <w:r w:rsidR="008B3E40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</w:t>
      </w:r>
      <w:r w:rsidR="008B3E40">
        <w:rPr>
          <w:rFonts w:ascii="Arial" w:hAnsi="Arial" w:cs="Arial"/>
          <w:sz w:val="22"/>
          <w:szCs w:val="22"/>
        </w:rPr>
        <w:t>33,0</w:t>
      </w:r>
      <w:r w:rsidR="006B136B">
        <w:rPr>
          <w:rFonts w:ascii="Arial" w:hAnsi="Arial" w:cs="Arial"/>
          <w:sz w:val="22"/>
          <w:szCs w:val="22"/>
        </w:rPr>
        <w:t xml:space="preserve"> – 1</w:t>
      </w:r>
      <w:r w:rsidR="008B3E40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</w:t>
      </w:r>
      <w:r w:rsidR="008B3E40">
        <w:rPr>
          <w:rFonts w:ascii="Arial" w:hAnsi="Arial" w:cs="Arial"/>
          <w:sz w:val="22"/>
          <w:szCs w:val="22"/>
        </w:rPr>
        <w:t xml:space="preserve">47,5 </w:t>
      </w:r>
      <w:r>
        <w:rPr>
          <w:rFonts w:ascii="Arial" w:hAnsi="Arial" w:cs="Arial"/>
          <w:sz w:val="22"/>
          <w:szCs w:val="22"/>
        </w:rPr>
        <w:t>m</w:t>
      </w:r>
    </w:p>
    <w:p w:rsidR="00687BCA" w:rsidRDefault="00687BCA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interval: </w:t>
      </w:r>
      <w:r w:rsidR="008B3E40">
        <w:rPr>
          <w:rFonts w:ascii="Arial" w:hAnsi="Arial" w:cs="Arial"/>
          <w:sz w:val="22"/>
          <w:szCs w:val="22"/>
        </w:rPr>
        <w:t>1 250,5 – 1 254,5</w:t>
      </w:r>
      <w:r w:rsidR="006B13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</w:p>
    <w:p w:rsidR="00687BCA" w:rsidRDefault="00687BCA" w:rsidP="006B136B">
      <w:pPr>
        <w:spacing w:before="120"/>
        <w:rPr>
          <w:rFonts w:ascii="Arial" w:hAnsi="Arial" w:cs="Arial"/>
          <w:sz w:val="22"/>
          <w:szCs w:val="22"/>
        </w:rPr>
      </w:pPr>
    </w:p>
    <w:p w:rsidR="00687BCA" w:rsidRPr="009B4AAF" w:rsidRDefault="00687BCA" w:rsidP="00687BC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b/>
          <w:sz w:val="22"/>
          <w:szCs w:val="22"/>
          <w:u w:val="single"/>
        </w:rPr>
        <w:t>1.3. Způsob otvírky obzoru:</w:t>
      </w:r>
    </w:p>
    <w:p w:rsidR="00687BCA" w:rsidRPr="00796A71" w:rsidRDefault="00687BCA" w:rsidP="00687BC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8B3E40" w:rsidRDefault="008B3E40" w:rsidP="006B136B">
      <w:pPr>
        <w:spacing w:before="120"/>
        <w:rPr>
          <w:rFonts w:ascii="Arial" w:hAnsi="Arial" w:cs="Arial"/>
          <w:sz w:val="22"/>
          <w:szCs w:val="22"/>
        </w:rPr>
      </w:pPr>
    </w:p>
    <w:p w:rsidR="00687BCA" w:rsidRDefault="00687BC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87BCA" w:rsidRDefault="00687BC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87BCA" w:rsidRDefault="00687BCA" w:rsidP="00687BCA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 w:rsidRPr="00590687">
        <w:rPr>
          <w:rFonts w:ascii="Arial" w:hAnsi="Arial" w:cs="Arial"/>
          <w:b/>
          <w:sz w:val="22"/>
          <w:szCs w:val="22"/>
          <w:u w:val="single"/>
        </w:rPr>
        <w:lastRenderedPageBreak/>
        <w:t>7.4. Konstrukce sondy, údaje o pažení a cementaci pažnicových kolon :</w:t>
      </w:r>
    </w:p>
    <w:tbl>
      <w:tblPr>
        <w:tblW w:w="9923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125"/>
        <w:gridCol w:w="1440"/>
        <w:gridCol w:w="1209"/>
        <w:gridCol w:w="2268"/>
        <w:gridCol w:w="1842"/>
      </w:tblGrid>
      <w:tr w:rsidR="00687BCA" w:rsidRPr="000C3EE9" w:rsidTr="00687BC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Průměr</w:t>
            </w:r>
          </w:p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687BCA" w:rsidRPr="000C3EE9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687BCA" w:rsidRPr="00871733" w:rsidTr="00687BC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149,00 m</w:t>
            </w:r>
          </w:p>
        </w:tc>
        <w:tc>
          <w:tcPr>
            <w:tcW w:w="120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687BCA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BCA">
              <w:rPr>
                <w:rFonts w:ascii="Arial" w:hAnsi="Arial" w:cs="Arial"/>
                <w:b/>
                <w:sz w:val="22"/>
                <w:szCs w:val="22"/>
              </w:rPr>
              <w:t>7,9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687BCA" w:rsidRPr="00871733" w:rsidTr="00687BC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BCA" w:rsidRPr="00871733" w:rsidTr="00687BC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1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1/2“</w:t>
            </w:r>
            <w:r w:rsidRPr="00871733">
              <w:rPr>
                <w:rFonts w:ascii="Arial" w:hAnsi="Arial" w:cs="Arial"/>
                <w:sz w:val="22"/>
                <w:szCs w:val="22"/>
                <w:vertAlign w:val="superscript"/>
              </w:rPr>
              <w:t>“</w:t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1 298,25</w:t>
            </w:r>
          </w:p>
        </w:tc>
        <w:tc>
          <w:tcPr>
            <w:tcW w:w="120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87BCA" w:rsidRPr="00687BCA" w:rsidRDefault="00687BCA" w:rsidP="00687BC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BCA">
              <w:rPr>
                <w:rFonts w:ascii="Arial" w:hAnsi="Arial" w:cs="Arial"/>
                <w:b/>
                <w:sz w:val="22"/>
                <w:szCs w:val="22"/>
              </w:rPr>
              <w:t>6,9</w:t>
            </w:r>
          </w:p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87BCA" w:rsidRPr="00871733" w:rsidRDefault="00687BCA" w:rsidP="00687BC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 hlava cementu dle TK v hl. 660 m</w:t>
            </w:r>
          </w:p>
        </w:tc>
      </w:tr>
    </w:tbl>
    <w:p w:rsidR="00687BCA" w:rsidRDefault="00687BC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87BCA" w:rsidRPr="00871733" w:rsidRDefault="00687BCA" w:rsidP="00687BC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687BCA" w:rsidRPr="009B4AAF" w:rsidRDefault="00687BCA" w:rsidP="00687BCA">
      <w:pPr>
        <w:spacing w:before="120"/>
        <w:rPr>
          <w:rFonts w:ascii="Arial" w:hAnsi="Arial" w:cs="Arial"/>
          <w:sz w:val="22"/>
          <w:szCs w:val="22"/>
          <w:u w:val="single"/>
          <w:lang w:val="sk-SK"/>
        </w:rPr>
      </w:pPr>
      <w:r>
        <w:rPr>
          <w:rFonts w:ascii="Arial" w:hAnsi="Arial" w:cs="Arial"/>
          <w:sz w:val="22"/>
          <w:szCs w:val="22"/>
          <w:u w:val="single"/>
          <w:lang w:val="sk-SK"/>
        </w:rPr>
        <w:t>Poslední</w:t>
      </w:r>
      <w:r w:rsidRPr="009B4AAF">
        <w:rPr>
          <w:rFonts w:ascii="Arial" w:hAnsi="Arial" w:cs="Arial"/>
          <w:sz w:val="22"/>
          <w:szCs w:val="22"/>
          <w:u w:val="single"/>
          <w:lang w:val="sk-SK"/>
        </w:rPr>
        <w:t xml:space="preserve"> POS </w:t>
      </w:r>
      <w:r>
        <w:rPr>
          <w:rFonts w:ascii="Arial" w:hAnsi="Arial" w:cs="Arial"/>
          <w:sz w:val="22"/>
          <w:szCs w:val="22"/>
          <w:u w:val="single"/>
          <w:lang w:val="sk-SK"/>
        </w:rPr>
        <w:t>byla</w:t>
      </w:r>
      <w:r w:rsidR="00E174AB">
        <w:rPr>
          <w:rFonts w:ascii="Arial" w:hAnsi="Arial" w:cs="Arial"/>
          <w:sz w:val="22"/>
          <w:szCs w:val="22"/>
          <w:u w:val="single"/>
          <w:lang w:val="sk-SK"/>
        </w:rPr>
        <w:t xml:space="preserve"> vykonaná ( dátum ,</w:t>
      </w:r>
      <w:r>
        <w:rPr>
          <w:rFonts w:ascii="Arial" w:hAnsi="Arial" w:cs="Arial"/>
          <w:sz w:val="22"/>
          <w:szCs w:val="22"/>
          <w:u w:val="single"/>
          <w:lang w:val="sk-SK"/>
        </w:rPr>
        <w:t>1991</w:t>
      </w:r>
      <w:r w:rsidRPr="009B4AAF">
        <w:rPr>
          <w:rFonts w:ascii="Arial" w:hAnsi="Arial" w:cs="Arial"/>
          <w:sz w:val="22"/>
          <w:szCs w:val="22"/>
          <w:u w:val="single"/>
          <w:lang w:val="sk-SK"/>
        </w:rPr>
        <w:t xml:space="preserve">): </w:t>
      </w:r>
    </w:p>
    <w:p w:rsidR="00687BCA" w:rsidRDefault="00687BCA" w:rsidP="00687BC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71733">
        <w:rPr>
          <w:rFonts w:ascii="Arial" w:hAnsi="Arial" w:cs="Arial"/>
          <w:sz w:val="22"/>
          <w:szCs w:val="22"/>
        </w:rPr>
        <w:t xml:space="preserve">v r. </w:t>
      </w:r>
      <w:r>
        <w:rPr>
          <w:rFonts w:ascii="Arial" w:hAnsi="Arial" w:cs="Arial"/>
          <w:sz w:val="22"/>
          <w:szCs w:val="22"/>
        </w:rPr>
        <w:t>1991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byla provedena výměna FK včetně obsypu, výměna pakrovací sestavy a stupaček (SV), instalace nového PK (obě části).</w:t>
      </w:r>
    </w:p>
    <w:p w:rsidR="00687BCA" w:rsidRPr="003951A7" w:rsidRDefault="0052260A" w:rsidP="00687BCA">
      <w:pPr>
        <w:spacing w:before="120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951A7">
        <w:rPr>
          <w:rFonts w:ascii="Arial" w:hAnsi="Arial" w:cs="Arial"/>
          <w:b/>
          <w:color w:val="FF0000"/>
          <w:sz w:val="22"/>
          <w:szCs w:val="22"/>
          <w:u w:val="single"/>
        </w:rPr>
        <w:t>UPOZORNENÍ:</w:t>
      </w:r>
    </w:p>
    <w:p w:rsidR="0052260A" w:rsidRPr="003951A7" w:rsidRDefault="00542E01" w:rsidP="00687BCA">
      <w:pPr>
        <w:spacing w:before="120"/>
        <w:rPr>
          <w:rFonts w:ascii="Arial" w:hAnsi="Arial" w:cs="Arial"/>
          <w:color w:val="FF0000"/>
          <w:sz w:val="22"/>
          <w:szCs w:val="22"/>
        </w:rPr>
      </w:pPr>
      <w:r w:rsidRPr="003951A7">
        <w:rPr>
          <w:rFonts w:ascii="Arial" w:hAnsi="Arial" w:cs="Arial"/>
          <w:color w:val="FF0000"/>
          <w:sz w:val="22"/>
          <w:szCs w:val="22"/>
        </w:rPr>
        <w:t>V 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sondě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se nachází utržení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hlubinný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manometr zaklíněný pravděpodobně na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hlavě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FK. Nad m</w:t>
      </w:r>
      <w:r w:rsidRPr="003951A7">
        <w:rPr>
          <w:rFonts w:ascii="Arial" w:hAnsi="Arial" w:cs="Arial"/>
          <w:color w:val="FF0000"/>
          <w:sz w:val="22"/>
          <w:szCs w:val="22"/>
        </w:rPr>
        <w:t>a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nometrem se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nachází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drát průměru 2,33 mm (Sandvik). Horní konec drátu se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pravděpodobně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n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a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chází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v hloubce 742 m. Proplachovací objímka v hloubce 1189,5 m, tedy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nepůjde</w:t>
      </w:r>
      <w:r w:rsidRPr="003951A7">
        <w:rPr>
          <w:rFonts w:ascii="Arial" w:hAnsi="Arial" w:cs="Arial"/>
          <w:color w:val="FF0000"/>
          <w:sz w:val="22"/>
          <w:szCs w:val="22"/>
        </w:rPr>
        <w:t xml:space="preserve"> </w:t>
      </w:r>
      <w:r w:rsidR="0097585F" w:rsidRPr="003951A7">
        <w:rPr>
          <w:rFonts w:ascii="Arial" w:hAnsi="Arial" w:cs="Arial"/>
          <w:color w:val="FF0000"/>
          <w:sz w:val="22"/>
          <w:szCs w:val="22"/>
        </w:rPr>
        <w:t>otevřít</w:t>
      </w:r>
      <w:r w:rsidRPr="003951A7">
        <w:rPr>
          <w:rFonts w:ascii="Arial" w:hAnsi="Arial" w:cs="Arial"/>
          <w:color w:val="FF0000"/>
          <w:sz w:val="22"/>
          <w:szCs w:val="22"/>
        </w:rPr>
        <w:t>!</w:t>
      </w:r>
    </w:p>
    <w:p w:rsidR="00687BCA" w:rsidRPr="009B4AAF" w:rsidRDefault="00687BCA" w:rsidP="00687BCA">
      <w:pPr>
        <w:spacing w:before="120"/>
        <w:rPr>
          <w:rFonts w:ascii="Arial" w:hAnsi="Arial" w:cs="Arial"/>
          <w:b/>
          <w:sz w:val="22"/>
          <w:szCs w:val="22"/>
        </w:rPr>
      </w:pPr>
      <w:r w:rsidRPr="003951A7">
        <w:rPr>
          <w:rFonts w:ascii="Arial" w:hAnsi="Arial" w:cs="Arial"/>
          <w:sz w:val="22"/>
          <w:szCs w:val="22"/>
        </w:rPr>
        <w:t xml:space="preserve">Konečná </w:t>
      </w:r>
      <w:r w:rsidRPr="009B4AAF">
        <w:rPr>
          <w:rFonts w:ascii="Arial" w:hAnsi="Arial" w:cs="Arial"/>
          <w:b/>
          <w:sz w:val="22"/>
          <w:szCs w:val="22"/>
        </w:rPr>
        <w:t>(současná) hloubka sondy:</w:t>
      </w:r>
    </w:p>
    <w:p w:rsidR="00687BCA" w:rsidRPr="00687BCA" w:rsidRDefault="00687BCA" w:rsidP="00687BC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87BCA">
        <w:rPr>
          <w:rFonts w:ascii="Arial" w:hAnsi="Arial" w:cs="Arial"/>
          <w:sz w:val="22"/>
          <w:szCs w:val="22"/>
          <w:lang w:val="sk-SK"/>
        </w:rPr>
        <w:t xml:space="preserve">Konečná hloubka sondy </w:t>
      </w:r>
      <w:r w:rsidRPr="00687BCA">
        <w:rPr>
          <w:rFonts w:ascii="Arial" w:hAnsi="Arial" w:cs="Arial"/>
          <w:sz w:val="22"/>
          <w:szCs w:val="22"/>
          <w:lang w:val="sk-SK"/>
        </w:rPr>
        <w:tab/>
      </w:r>
      <w:r w:rsidRPr="00687BCA">
        <w:rPr>
          <w:rFonts w:ascii="Arial" w:hAnsi="Arial" w:cs="Arial"/>
          <w:sz w:val="22"/>
          <w:szCs w:val="22"/>
          <w:lang w:val="sk-SK"/>
        </w:rPr>
        <w:tab/>
        <w:t>- 1 300,0 m – po odvrtání</w:t>
      </w:r>
    </w:p>
    <w:p w:rsidR="00687BCA" w:rsidRPr="00687BCA" w:rsidRDefault="00687BCA" w:rsidP="00687BC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87BCA">
        <w:rPr>
          <w:rFonts w:ascii="Arial" w:hAnsi="Arial" w:cs="Arial"/>
          <w:sz w:val="22"/>
          <w:szCs w:val="22"/>
          <w:lang w:val="sk-SK"/>
        </w:rPr>
        <w:t>Hlava cementového mostku</w:t>
      </w:r>
      <w:r w:rsidRPr="00687BCA"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Pr="00687BCA">
        <w:rPr>
          <w:rFonts w:ascii="Arial" w:hAnsi="Arial" w:cs="Arial"/>
          <w:sz w:val="22"/>
          <w:szCs w:val="22"/>
          <w:lang w:val="sk-SK"/>
        </w:rPr>
        <w:tab/>
        <w:t>- 1 285,00 m</w:t>
      </w:r>
    </w:p>
    <w:p w:rsidR="00687BCA" w:rsidRPr="00687BCA" w:rsidRDefault="00687BCA" w:rsidP="00687BC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87BCA">
        <w:rPr>
          <w:rFonts w:ascii="Arial" w:hAnsi="Arial" w:cs="Arial"/>
          <w:sz w:val="22"/>
          <w:szCs w:val="22"/>
          <w:lang w:val="sk-SK"/>
        </w:rPr>
        <w:t>Hlava mechanického mostku</w:t>
      </w:r>
      <w:r w:rsidRPr="00687BCA">
        <w:rPr>
          <w:rFonts w:ascii="Arial" w:hAnsi="Arial" w:cs="Arial"/>
          <w:sz w:val="22"/>
          <w:szCs w:val="22"/>
          <w:lang w:val="sk-SK"/>
        </w:rPr>
        <w:tab/>
      </w:r>
      <w:r w:rsidRPr="00687BCA">
        <w:rPr>
          <w:rFonts w:ascii="Arial" w:hAnsi="Arial" w:cs="Arial"/>
          <w:sz w:val="22"/>
          <w:szCs w:val="22"/>
          <w:lang w:val="sk-SK"/>
        </w:rPr>
        <w:tab/>
        <w:t>- 1 256,35 m</w:t>
      </w:r>
    </w:p>
    <w:p w:rsidR="00687BCA" w:rsidRPr="00687BCA" w:rsidRDefault="00687BCA" w:rsidP="00687BC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87BCA">
        <w:rPr>
          <w:rFonts w:ascii="Arial" w:hAnsi="Arial" w:cs="Arial"/>
          <w:sz w:val="22"/>
          <w:szCs w:val="22"/>
          <w:lang w:val="sk-SK"/>
        </w:rPr>
        <w:t>Dno po poslední POS</w:t>
      </w:r>
      <w:r w:rsidRPr="00687BCA">
        <w:rPr>
          <w:rFonts w:ascii="Arial" w:hAnsi="Arial" w:cs="Arial"/>
          <w:sz w:val="22"/>
          <w:szCs w:val="22"/>
          <w:lang w:val="sk-SK"/>
        </w:rPr>
        <w:tab/>
      </w:r>
      <w:r w:rsidRPr="00687BCA">
        <w:rPr>
          <w:rFonts w:ascii="Arial" w:hAnsi="Arial" w:cs="Arial"/>
          <w:sz w:val="22"/>
          <w:szCs w:val="22"/>
          <w:lang w:val="sk-SK"/>
        </w:rPr>
        <w:tab/>
        <w:t>- 1 256,35 m (nasednuto před zahájením naplavení FK)</w:t>
      </w:r>
    </w:p>
    <w:p w:rsidR="00687BCA" w:rsidRPr="00687BCA" w:rsidRDefault="00687BCA" w:rsidP="00687BC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87BCA">
        <w:rPr>
          <w:rFonts w:ascii="Arial" w:hAnsi="Arial" w:cs="Arial"/>
          <w:sz w:val="22"/>
          <w:szCs w:val="22"/>
          <w:lang w:val="sk-SK"/>
        </w:rPr>
        <w:t>Pata FK</w:t>
      </w:r>
      <w:r w:rsidRPr="00687BCA">
        <w:rPr>
          <w:rFonts w:ascii="Arial" w:hAnsi="Arial" w:cs="Arial"/>
          <w:sz w:val="22"/>
          <w:szCs w:val="22"/>
          <w:lang w:val="sk-SK"/>
        </w:rPr>
        <w:tab/>
      </w:r>
      <w:r w:rsidRPr="00687BCA">
        <w:rPr>
          <w:rFonts w:ascii="Arial" w:hAnsi="Arial" w:cs="Arial"/>
          <w:sz w:val="22"/>
          <w:szCs w:val="22"/>
          <w:lang w:val="sk-SK"/>
        </w:rPr>
        <w:tab/>
      </w:r>
      <w:r w:rsidRPr="00687BCA">
        <w:rPr>
          <w:rFonts w:ascii="Arial" w:hAnsi="Arial" w:cs="Arial"/>
          <w:sz w:val="22"/>
          <w:szCs w:val="22"/>
          <w:lang w:val="sk-SK"/>
        </w:rPr>
        <w:tab/>
      </w:r>
      <w:r w:rsidRPr="00687BCA">
        <w:rPr>
          <w:rFonts w:ascii="Arial" w:hAnsi="Arial" w:cs="Arial"/>
          <w:sz w:val="22"/>
          <w:szCs w:val="22"/>
          <w:lang w:val="sk-SK"/>
        </w:rPr>
        <w:tab/>
        <w:t>- 1 255,16 m</w:t>
      </w:r>
    </w:p>
    <w:p w:rsidR="00B302EF" w:rsidRDefault="00B302EF" w:rsidP="00687BC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87BCA" w:rsidRDefault="00927AF4" w:rsidP="00687BC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687BCA">
        <w:rPr>
          <w:rFonts w:ascii="Arial" w:hAnsi="Arial" w:cs="Arial"/>
          <w:b/>
          <w:sz w:val="22"/>
          <w:szCs w:val="22"/>
          <w:u w:val="single"/>
        </w:rPr>
        <w:t>.5</w:t>
      </w:r>
      <w:r w:rsidR="00687BCA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687BCA">
        <w:rPr>
          <w:rFonts w:ascii="Arial" w:hAnsi="Arial" w:cs="Arial"/>
          <w:b/>
          <w:sz w:val="22"/>
          <w:szCs w:val="22"/>
          <w:u w:val="single"/>
        </w:rPr>
        <w:t>1.</w:t>
      </w:r>
      <w:r w:rsidR="00687BCA"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687BCA" w:rsidRPr="009B4AAF" w:rsidRDefault="00687BCA" w:rsidP="00687BCA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Povrchové </w:t>
      </w:r>
      <w:r w:rsidR="004C085E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687BCA" w:rsidRPr="009B4AAF" w:rsidRDefault="004C085E" w:rsidP="00687BC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</w:t>
      </w:r>
      <w:r w:rsidR="00687BCA" w:rsidRPr="009B4AAF">
        <w:rPr>
          <w:rFonts w:ascii="Arial" w:hAnsi="Arial" w:cs="Arial"/>
          <w:sz w:val="22"/>
          <w:szCs w:val="22"/>
          <w:u w:val="single"/>
        </w:rPr>
        <w:t xml:space="preserve"> </w:t>
      </w:r>
      <w:r w:rsidRPr="009B4AAF">
        <w:rPr>
          <w:rFonts w:ascii="Arial" w:hAnsi="Arial" w:cs="Arial"/>
          <w:sz w:val="22"/>
          <w:szCs w:val="22"/>
          <w:u w:val="single"/>
        </w:rPr>
        <w:t>křiž</w:t>
      </w:r>
      <w:r w:rsidR="00E174AB">
        <w:rPr>
          <w:rFonts w:ascii="Arial" w:hAnsi="Arial" w:cs="Arial"/>
          <w:sz w:val="22"/>
          <w:szCs w:val="22"/>
          <w:u w:val="single"/>
        </w:rPr>
        <w:t>:</w:t>
      </w:r>
      <w:r w:rsidR="00927AF4" w:rsidRPr="00E174AB">
        <w:rPr>
          <w:rFonts w:ascii="Arial" w:hAnsi="Arial" w:cs="Arial"/>
          <w:sz w:val="22"/>
          <w:szCs w:val="22"/>
        </w:rPr>
        <w:t xml:space="preserve"> rumunsky</w:t>
      </w:r>
    </w:p>
    <w:p w:rsidR="00E174AB" w:rsidRPr="009B4AAF" w:rsidRDefault="00E174AB" w:rsidP="00E174AB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vrchní část </w:t>
      </w:r>
      <w:r>
        <w:rPr>
          <w:rFonts w:ascii="Arial" w:hAnsi="Arial" w:cs="Arial"/>
          <w:sz w:val="22"/>
          <w:szCs w:val="22"/>
        </w:rPr>
        <w:t>PK</w:t>
      </w:r>
      <w:r w:rsidRPr="009B4AAF">
        <w:rPr>
          <w:rFonts w:ascii="Arial" w:hAnsi="Arial" w:cs="Arial"/>
          <w:sz w:val="22"/>
          <w:szCs w:val="22"/>
        </w:rPr>
        <w:t xml:space="preserve"> 3 1/8“ – 14MPa</w:t>
      </w:r>
    </w:p>
    <w:p w:rsidR="00E174AB" w:rsidRPr="009B4AAF" w:rsidRDefault="00E174AB" w:rsidP="00E174AB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redukční příruba 3 1/8“</w:t>
      </w:r>
      <w:r>
        <w:rPr>
          <w:rFonts w:ascii="Arial" w:hAnsi="Arial" w:cs="Arial"/>
          <w:sz w:val="22"/>
          <w:szCs w:val="22"/>
        </w:rPr>
        <w:t xml:space="preserve"> x</w:t>
      </w:r>
      <w:r w:rsidRPr="009B4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 1/16“</w:t>
      </w:r>
      <w:r w:rsidRPr="009B4AAF">
        <w:rPr>
          <w:rFonts w:ascii="Arial" w:hAnsi="Arial" w:cs="Arial"/>
          <w:sz w:val="22"/>
          <w:szCs w:val="22"/>
        </w:rPr>
        <w:t xml:space="preserve"> – 14MPa</w:t>
      </w:r>
    </w:p>
    <w:p w:rsidR="00687BCA" w:rsidRPr="009B4AAF" w:rsidRDefault="004C085E" w:rsidP="00687BCA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spodní</w:t>
      </w:r>
      <w:r w:rsidR="00687BCA" w:rsidRPr="009B4AAF">
        <w:rPr>
          <w:rFonts w:ascii="Arial" w:hAnsi="Arial" w:cs="Arial"/>
          <w:sz w:val="22"/>
          <w:szCs w:val="22"/>
        </w:rPr>
        <w:t xml:space="preserve"> část </w:t>
      </w:r>
      <w:r w:rsidR="00E174AB">
        <w:rPr>
          <w:rFonts w:ascii="Arial" w:hAnsi="Arial" w:cs="Arial"/>
          <w:sz w:val="22"/>
          <w:szCs w:val="22"/>
        </w:rPr>
        <w:t>PK</w:t>
      </w:r>
      <w:r w:rsidR="00687BCA" w:rsidRPr="009B4AAF">
        <w:rPr>
          <w:rFonts w:ascii="Arial" w:hAnsi="Arial" w:cs="Arial"/>
          <w:sz w:val="22"/>
          <w:szCs w:val="22"/>
        </w:rPr>
        <w:t xml:space="preserve"> 7 1/16“ x 7 1/16“ – 14MPa</w:t>
      </w:r>
    </w:p>
    <w:p w:rsidR="00E174AB" w:rsidRDefault="00E174AB" w:rsidP="003951A7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</w:p>
    <w:p w:rsidR="00687BCA" w:rsidRPr="009B4AAF" w:rsidRDefault="004C085E" w:rsidP="00687BC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 w:rsidR="00E174AB"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E174AB" w:rsidRPr="009B4AAF" w:rsidRDefault="00E174AB" w:rsidP="00E174AB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redukční příruba 7 1/16“ – 21MPa x 7 1/16“ – 14MPa</w:t>
      </w:r>
    </w:p>
    <w:p w:rsidR="00E174AB" w:rsidRPr="009B4AAF" w:rsidRDefault="00E174AB" w:rsidP="00E174AB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redukční příruba 7 1/16“</w:t>
      </w:r>
      <w:r>
        <w:rPr>
          <w:rFonts w:ascii="Arial" w:hAnsi="Arial" w:cs="Arial"/>
          <w:sz w:val="22"/>
          <w:szCs w:val="22"/>
        </w:rPr>
        <w:t xml:space="preserve"> x</w:t>
      </w:r>
      <w:r w:rsidRPr="009B4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11“</w:t>
      </w:r>
      <w:r w:rsidR="00142F23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21MPa </w:t>
      </w:r>
    </w:p>
    <w:p w:rsidR="00687BCA" w:rsidRPr="009B4AAF" w:rsidRDefault="004C085E" w:rsidP="00687BCA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základní</w:t>
      </w:r>
      <w:r w:rsidR="00E174AB">
        <w:rPr>
          <w:rFonts w:ascii="Arial" w:hAnsi="Arial" w:cs="Arial"/>
          <w:sz w:val="22"/>
          <w:szCs w:val="22"/>
        </w:rPr>
        <w:t xml:space="preserve"> příruba 11“ – 21</w:t>
      </w:r>
      <w:r w:rsidR="00687BCA" w:rsidRPr="009B4AAF">
        <w:rPr>
          <w:rFonts w:ascii="Arial" w:hAnsi="Arial" w:cs="Arial"/>
          <w:sz w:val="22"/>
          <w:szCs w:val="22"/>
        </w:rPr>
        <w:t>MPa</w:t>
      </w:r>
    </w:p>
    <w:p w:rsidR="00687BCA" w:rsidRPr="009B4AAF" w:rsidRDefault="00687BCA" w:rsidP="00687BCA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Podpovrchové </w:t>
      </w:r>
      <w:r w:rsidR="004C085E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687BCA" w:rsidRPr="009B4AAF" w:rsidRDefault="00687BCA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filtrační kolona 2 3/8“ SN, HFK: </w:t>
      </w:r>
      <w:r>
        <w:rPr>
          <w:rFonts w:ascii="Arial" w:hAnsi="Arial" w:cs="Arial"/>
          <w:sz w:val="22"/>
          <w:szCs w:val="22"/>
        </w:rPr>
        <w:t>1202,88</w:t>
      </w:r>
      <w:r w:rsidRPr="009B4AAF">
        <w:rPr>
          <w:rFonts w:ascii="Arial" w:hAnsi="Arial" w:cs="Arial"/>
          <w:sz w:val="22"/>
          <w:szCs w:val="22"/>
        </w:rPr>
        <w:t xml:space="preserve"> m ; PFK: </w:t>
      </w:r>
      <w:r>
        <w:rPr>
          <w:rFonts w:ascii="Arial" w:hAnsi="Arial" w:cs="Arial"/>
          <w:sz w:val="22"/>
          <w:szCs w:val="22"/>
        </w:rPr>
        <w:t>1255,16</w:t>
      </w:r>
      <w:r w:rsidRPr="009B4AAF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, těsnící hlava 2 7/8“</w:t>
      </w:r>
    </w:p>
    <w:p w:rsidR="00687BCA" w:rsidRDefault="00687BCA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</w:t>
      </w:r>
      <w:r w:rsidRPr="009B4AAF">
        <w:rPr>
          <w:rFonts w:ascii="Arial" w:hAnsi="Arial" w:cs="Arial"/>
          <w:sz w:val="22"/>
          <w:szCs w:val="22"/>
        </w:rPr>
        <w:t xml:space="preserve"> objímka 115x50; </w:t>
      </w:r>
      <w:r>
        <w:rPr>
          <w:rFonts w:ascii="Arial" w:hAnsi="Arial" w:cs="Arial"/>
          <w:sz w:val="22"/>
          <w:szCs w:val="22"/>
        </w:rPr>
        <w:t xml:space="preserve"> v  1201,97</w:t>
      </w:r>
      <w:r w:rsidRPr="009B4AAF">
        <w:rPr>
          <w:rFonts w:ascii="Arial" w:hAnsi="Arial" w:cs="Arial"/>
          <w:sz w:val="22"/>
          <w:szCs w:val="22"/>
        </w:rPr>
        <w:t xml:space="preserve"> m</w:t>
      </w:r>
    </w:p>
    <w:p w:rsidR="00687BCA" w:rsidRPr="00927AF4" w:rsidRDefault="00687BCA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M 2 7/8“ SN x Č 2 7/8“ SV;  v  </w:t>
      </w:r>
      <w:r w:rsidRPr="00AD441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AD4411">
        <w:rPr>
          <w:rFonts w:ascii="Arial" w:hAnsi="Arial" w:cs="Arial"/>
          <w:sz w:val="22"/>
          <w:szCs w:val="22"/>
        </w:rPr>
        <w:t>201,78</w:t>
      </w:r>
      <w:r>
        <w:rPr>
          <w:rFonts w:ascii="Arial" w:hAnsi="Arial" w:cs="Arial"/>
          <w:sz w:val="22"/>
          <w:szCs w:val="22"/>
        </w:rPr>
        <w:t xml:space="preserve"> m</w:t>
      </w:r>
    </w:p>
    <w:p w:rsidR="00927AF4" w:rsidRDefault="00927AF4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CD0E22">
        <w:rPr>
          <w:rFonts w:ascii="Arial" w:hAnsi="Arial" w:cs="Arial"/>
          <w:sz w:val="22"/>
          <w:szCs w:val="22"/>
        </w:rPr>
        <w:t xml:space="preserve">Pakr </w:t>
      </w:r>
      <w:r>
        <w:rPr>
          <w:rFonts w:ascii="Arial" w:hAnsi="Arial" w:cs="Arial"/>
          <w:sz w:val="22"/>
          <w:szCs w:val="22"/>
        </w:rPr>
        <w:t xml:space="preserve">Husky M1 5 1/2“ x </w:t>
      </w:r>
      <w:r w:rsidRPr="00CD0E22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7</w:t>
      </w:r>
      <w:r w:rsidRPr="00CD0E22">
        <w:rPr>
          <w:rFonts w:ascii="Arial" w:hAnsi="Arial" w:cs="Arial"/>
          <w:sz w:val="22"/>
          <w:szCs w:val="22"/>
        </w:rPr>
        <w:t xml:space="preserve">/8“ </w:t>
      </w:r>
      <w:r>
        <w:rPr>
          <w:rFonts w:ascii="Arial" w:hAnsi="Arial" w:cs="Arial"/>
          <w:sz w:val="22"/>
          <w:szCs w:val="22"/>
        </w:rPr>
        <w:t xml:space="preserve">SV (13 – 17 lb/ft); v  1 201,42 m </w:t>
      </w:r>
    </w:p>
    <w:p w:rsidR="00687BCA" w:rsidRPr="009B4AAF" w:rsidRDefault="00927AF4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</w:t>
      </w:r>
      <w:r w:rsidR="00687BCA" w:rsidRPr="009B4AAF">
        <w:rPr>
          <w:rFonts w:ascii="Arial" w:hAnsi="Arial" w:cs="Arial"/>
          <w:sz w:val="22"/>
          <w:szCs w:val="22"/>
        </w:rPr>
        <w:t>stupačka 2 7/8“ SV ; s.s. 5,51 mm ; J-55</w:t>
      </w:r>
    </w:p>
    <w:p w:rsidR="00687BCA" w:rsidRPr="009B4AAF" w:rsidRDefault="00927AF4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proplachovací</w:t>
      </w:r>
      <w:r w:rsidR="00687BCA" w:rsidRPr="009B4AAF">
        <w:rPr>
          <w:rFonts w:ascii="Arial" w:hAnsi="Arial" w:cs="Arial"/>
          <w:sz w:val="22"/>
          <w:szCs w:val="22"/>
        </w:rPr>
        <w:t xml:space="preserve"> objímka </w:t>
      </w:r>
      <w:r>
        <w:rPr>
          <w:rFonts w:ascii="Arial" w:hAnsi="Arial" w:cs="Arial"/>
          <w:sz w:val="22"/>
          <w:szCs w:val="22"/>
        </w:rPr>
        <w:t>OTIS</w:t>
      </w:r>
      <w:r w:rsidR="00687BCA" w:rsidRPr="009B4AAF">
        <w:rPr>
          <w:rFonts w:ascii="Arial" w:hAnsi="Arial" w:cs="Arial"/>
          <w:sz w:val="22"/>
          <w:szCs w:val="22"/>
        </w:rPr>
        <w:t xml:space="preserve"> ; 2 7/8“ SV ; </w:t>
      </w:r>
      <w:r w:rsidRPr="009B4AAF">
        <w:rPr>
          <w:rFonts w:ascii="Arial" w:hAnsi="Arial" w:cs="Arial"/>
          <w:sz w:val="22"/>
          <w:szCs w:val="22"/>
        </w:rPr>
        <w:t>otvíraná</w:t>
      </w:r>
      <w:r w:rsidR="00687BCA" w:rsidRPr="009B4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směre</w:t>
      </w:r>
      <w:r w:rsidRPr="009B4AA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dole </w:t>
      </w:r>
    </w:p>
    <w:p w:rsidR="00687BCA" w:rsidRPr="009B4AAF" w:rsidRDefault="00927AF4" w:rsidP="00927AF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687BCA" w:rsidRPr="009B4AAF">
        <w:rPr>
          <w:rFonts w:ascii="Arial" w:hAnsi="Arial" w:cs="Arial"/>
          <w:sz w:val="22"/>
          <w:szCs w:val="22"/>
        </w:rPr>
        <w:t xml:space="preserve"> ks </w:t>
      </w:r>
      <w:r w:rsidRPr="009B4AAF">
        <w:rPr>
          <w:rFonts w:ascii="Arial" w:hAnsi="Arial" w:cs="Arial"/>
          <w:sz w:val="22"/>
          <w:szCs w:val="22"/>
        </w:rPr>
        <w:t>stupaček</w:t>
      </w:r>
      <w:r w:rsidR="00687BCA" w:rsidRPr="009B4AAF">
        <w:rPr>
          <w:rFonts w:ascii="Arial" w:hAnsi="Arial" w:cs="Arial"/>
          <w:sz w:val="22"/>
          <w:szCs w:val="22"/>
        </w:rPr>
        <w:t xml:space="preserve"> 2 7/8“ SV ; s.s. 5,51 mm ; J-55 ; </w:t>
      </w:r>
    </w:p>
    <w:p w:rsidR="00927AF4" w:rsidRDefault="00927AF4" w:rsidP="00927AF4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687BCA" w:rsidRDefault="00687BCA" w:rsidP="00927AF4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FK  - viz výše (schéma stávající FK bude poskytnuto zadavatelem na vyžádání – </w:t>
      </w:r>
      <w:r w:rsidRPr="00696A68">
        <w:rPr>
          <w:rFonts w:ascii="Arial" w:hAnsi="Arial" w:cs="Arial"/>
          <w:sz w:val="22"/>
          <w:szCs w:val="22"/>
          <w:u w:val="single"/>
        </w:rPr>
        <w:t xml:space="preserve">sestavu nové FK nutno pro účely projektu uvažovat v obdobné konfiguraci jako je stávající </w:t>
      </w:r>
      <w:r>
        <w:rPr>
          <w:rFonts w:ascii="Arial" w:hAnsi="Arial" w:cs="Arial"/>
          <w:sz w:val="22"/>
          <w:szCs w:val="22"/>
        </w:rPr>
        <w:t>!) Hlava obsypu byla interpretována 2 m pod kontrolním filtrem.</w:t>
      </w:r>
    </w:p>
    <w:p w:rsidR="00687BCA" w:rsidRPr="008F417F" w:rsidRDefault="00687BCA" w:rsidP="00687BCA">
      <w:pPr>
        <w:spacing w:before="120"/>
        <w:rPr>
          <w:rFonts w:ascii="Arial" w:hAnsi="Arial" w:cs="Arial"/>
          <w:color w:val="FF0000"/>
          <w:sz w:val="22"/>
          <w:szCs w:val="22"/>
        </w:rPr>
      </w:pPr>
      <w:r w:rsidRPr="008F417F">
        <w:rPr>
          <w:rFonts w:ascii="Arial" w:hAnsi="Arial" w:cs="Arial"/>
          <w:color w:val="FF0000"/>
          <w:sz w:val="22"/>
          <w:szCs w:val="22"/>
        </w:rPr>
        <w:t>Průběh obvrtávání a tažení FK při poslední POS byl komplikovaný, proto je přílohou těchto po</w:t>
      </w:r>
      <w:r w:rsidRPr="008F417F">
        <w:rPr>
          <w:rFonts w:ascii="Arial" w:hAnsi="Arial" w:cs="Arial"/>
          <w:color w:val="FF0000"/>
          <w:sz w:val="22"/>
          <w:szCs w:val="22"/>
        </w:rPr>
        <w:t>d</w:t>
      </w:r>
      <w:r w:rsidRPr="008F417F">
        <w:rPr>
          <w:rFonts w:ascii="Arial" w:hAnsi="Arial" w:cs="Arial"/>
          <w:color w:val="FF0000"/>
          <w:sz w:val="22"/>
          <w:szCs w:val="22"/>
        </w:rPr>
        <w:t>kladů i zpráva z poslední POS, ve které je průběh prací podrobně popsán.</w:t>
      </w:r>
    </w:p>
    <w:p w:rsidR="001C404F" w:rsidRDefault="001C404F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87BCA" w:rsidRDefault="00927AF4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7.6. Cílem POS:</w:t>
      </w:r>
    </w:p>
    <w:p w:rsidR="00927AF4" w:rsidRPr="00E174AB" w:rsidRDefault="006B136B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E174AB">
        <w:rPr>
          <w:rFonts w:ascii="Arial" w:hAnsi="Arial"/>
          <w:sz w:val="22"/>
        </w:rPr>
        <w:t>kontrola technického stavu EK</w:t>
      </w:r>
      <w:r w:rsidR="00E174AB" w:rsidRPr="00E174AB">
        <w:rPr>
          <w:rFonts w:ascii="Arial" w:hAnsi="Arial"/>
          <w:sz w:val="22"/>
        </w:rPr>
        <w:t>M (AC, AT, DDN, GK, CCL, MFC</w:t>
      </w:r>
      <w:r w:rsidRPr="00E174AB">
        <w:rPr>
          <w:rFonts w:ascii="Arial" w:hAnsi="Arial"/>
          <w:sz w:val="22"/>
        </w:rPr>
        <w:t xml:space="preserve">), </w:t>
      </w:r>
    </w:p>
    <w:p w:rsidR="00927AF4" w:rsidRPr="00E174AB" w:rsidRDefault="00E174AB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E174AB">
        <w:rPr>
          <w:rFonts w:ascii="Arial" w:hAnsi="Arial"/>
          <w:sz w:val="22"/>
        </w:rPr>
        <w:t>rekonstrukce ústí,</w:t>
      </w:r>
      <w:r w:rsidR="00D9645D" w:rsidRPr="00E174AB">
        <w:rPr>
          <w:rFonts w:ascii="Arial" w:hAnsi="Arial"/>
          <w:sz w:val="22"/>
        </w:rPr>
        <w:t xml:space="preserve"> </w:t>
      </w:r>
    </w:p>
    <w:p w:rsidR="00E174AB" w:rsidRPr="00E174AB" w:rsidRDefault="00E174AB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E174AB">
        <w:rPr>
          <w:rFonts w:ascii="Arial" w:hAnsi="Arial"/>
          <w:sz w:val="22"/>
        </w:rPr>
        <w:t xml:space="preserve">instalace nového PK 3 1/8“ –  21MPa, spodní část </w:t>
      </w:r>
      <w:r w:rsidR="008F417F">
        <w:rPr>
          <w:rFonts w:ascii="Arial" w:hAnsi="Arial"/>
          <w:sz w:val="22"/>
        </w:rPr>
        <w:t xml:space="preserve">PK  7 1/16“x </w:t>
      </w:r>
      <w:r w:rsidR="006B78F1">
        <w:rPr>
          <w:rFonts w:ascii="Arial" w:hAnsi="Arial"/>
          <w:sz w:val="22"/>
        </w:rPr>
        <w:t>11</w:t>
      </w:r>
      <w:r w:rsidR="008F417F">
        <w:rPr>
          <w:rFonts w:ascii="Arial" w:hAnsi="Arial"/>
          <w:sz w:val="22"/>
        </w:rPr>
        <w:t>“ s úpravou na ovl</w:t>
      </w:r>
      <w:r w:rsidR="008F417F">
        <w:rPr>
          <w:rFonts w:ascii="Arial" w:hAnsi="Arial"/>
          <w:sz w:val="22"/>
        </w:rPr>
        <w:t>á</w:t>
      </w:r>
      <w:r w:rsidR="008F417F">
        <w:rPr>
          <w:rFonts w:ascii="Arial" w:hAnsi="Arial"/>
          <w:sz w:val="22"/>
        </w:rPr>
        <w:t xml:space="preserve">daní PPBV, </w:t>
      </w:r>
      <w:r w:rsidRPr="00E174AB">
        <w:rPr>
          <w:rFonts w:ascii="Arial" w:hAnsi="Arial"/>
          <w:sz w:val="22"/>
        </w:rPr>
        <w:t>mezi hlavní posouvač a kostku nového PK instalovat PBV 3 1/8“ – 21MPa, kostku PK upravit na nástřik metanolu,</w:t>
      </w:r>
    </w:p>
    <w:p w:rsidR="00E174AB" w:rsidRPr="00E174AB" w:rsidRDefault="00E174AB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E174AB">
        <w:rPr>
          <w:rFonts w:ascii="Arial" w:hAnsi="Arial"/>
          <w:sz w:val="22"/>
        </w:rPr>
        <w:t>původní PK nebude repasovaný, bude převezen na PZP,</w:t>
      </w:r>
    </w:p>
    <w:p w:rsidR="00927AF4" w:rsidRPr="001C404F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E174AB">
        <w:rPr>
          <w:rFonts w:ascii="Arial" w:hAnsi="Arial"/>
          <w:sz w:val="22"/>
        </w:rPr>
        <w:t>bvrtání a vytažení stávající FK,</w:t>
      </w:r>
      <w:r w:rsidR="006B136B" w:rsidRPr="00927AF4">
        <w:rPr>
          <w:rFonts w:ascii="Arial" w:hAnsi="Arial"/>
          <w:sz w:val="22"/>
        </w:rPr>
        <w:t xml:space="preserve"> </w:t>
      </w:r>
    </w:p>
    <w:p w:rsidR="00927AF4" w:rsidRPr="001C404F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6B136B" w:rsidRPr="00927AF4">
        <w:rPr>
          <w:rFonts w:ascii="Arial" w:hAnsi="Arial"/>
          <w:sz w:val="22"/>
        </w:rPr>
        <w:t>nstalace nové FK (</w:t>
      </w:r>
      <w:r w:rsidR="00EC4C2A" w:rsidRPr="00927AF4">
        <w:rPr>
          <w:rFonts w:ascii="Arial" w:hAnsi="Arial"/>
          <w:sz w:val="22"/>
        </w:rPr>
        <w:t>2</w:t>
      </w:r>
      <w:r w:rsidR="006B136B" w:rsidRPr="00927AF4">
        <w:rPr>
          <w:rFonts w:ascii="Arial" w:hAnsi="Arial"/>
          <w:sz w:val="22"/>
        </w:rPr>
        <w:t xml:space="preserve"> </w:t>
      </w:r>
      <w:r w:rsidR="00EC4C2A" w:rsidRPr="00927AF4">
        <w:rPr>
          <w:rFonts w:ascii="Arial" w:hAnsi="Arial"/>
          <w:sz w:val="22"/>
        </w:rPr>
        <w:t>3</w:t>
      </w:r>
      <w:r w:rsidR="009E4412" w:rsidRPr="00927AF4">
        <w:rPr>
          <w:rFonts w:ascii="Arial" w:hAnsi="Arial"/>
          <w:sz w:val="22"/>
        </w:rPr>
        <w:t>/</w:t>
      </w:r>
      <w:r w:rsidR="00EC4C2A" w:rsidRPr="00927AF4">
        <w:rPr>
          <w:rFonts w:ascii="Arial" w:hAnsi="Arial"/>
          <w:sz w:val="22"/>
        </w:rPr>
        <w:t>8</w:t>
      </w:r>
      <w:r w:rsidR="006B136B" w:rsidRPr="00927AF4">
        <w:rPr>
          <w:rFonts w:ascii="Arial" w:hAnsi="Arial"/>
          <w:sz w:val="22"/>
        </w:rPr>
        <w:t xml:space="preserve">“); </w:t>
      </w:r>
    </w:p>
    <w:p w:rsidR="00927AF4" w:rsidRPr="001C404F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sondu vystrojit novou pakrovací sestavou (2 7/8“), PPBV (2 7/8“), plynotěsnými čerp</w:t>
      </w:r>
      <w:r w:rsidRPr="001C404F">
        <w:rPr>
          <w:rFonts w:ascii="Arial" w:hAnsi="Arial"/>
          <w:sz w:val="22"/>
        </w:rPr>
        <w:t>a</w:t>
      </w:r>
      <w:r w:rsidRPr="001C404F">
        <w:rPr>
          <w:rFonts w:ascii="Arial" w:hAnsi="Arial"/>
          <w:sz w:val="22"/>
        </w:rPr>
        <w:t xml:space="preserve">cími trubkami (VAGT 2 7/8“),  bez </w:t>
      </w:r>
      <w:r w:rsidR="00E174AB" w:rsidRPr="001C404F">
        <w:rPr>
          <w:rFonts w:ascii="Arial" w:hAnsi="Arial"/>
          <w:sz w:val="22"/>
        </w:rPr>
        <w:t>proplachovací</w:t>
      </w:r>
      <w:r w:rsidRPr="001C404F">
        <w:rPr>
          <w:rFonts w:ascii="Arial" w:hAnsi="Arial"/>
          <w:sz w:val="22"/>
        </w:rPr>
        <w:t xml:space="preserve"> objímky,</w:t>
      </w:r>
      <w:r w:rsidR="006B136B" w:rsidRPr="00927AF4">
        <w:rPr>
          <w:rFonts w:ascii="Arial" w:hAnsi="Arial"/>
          <w:sz w:val="22"/>
        </w:rPr>
        <w:t xml:space="preserve"> </w:t>
      </w:r>
    </w:p>
    <w:p w:rsidR="00927AF4" w:rsidRPr="001C404F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6B136B" w:rsidRPr="00927AF4">
        <w:rPr>
          <w:rFonts w:ascii="Arial" w:hAnsi="Arial"/>
          <w:sz w:val="22"/>
        </w:rPr>
        <w:t xml:space="preserve">živení sondy po vystrojení </w:t>
      </w:r>
      <w:r w:rsidR="006B136B" w:rsidRPr="001C404F">
        <w:rPr>
          <w:rFonts w:ascii="Arial" w:hAnsi="Arial"/>
          <w:sz w:val="22"/>
        </w:rPr>
        <w:t>(</w:t>
      </w:r>
      <w:r w:rsidR="00D73482" w:rsidRPr="001C404F">
        <w:rPr>
          <w:rFonts w:ascii="Arial" w:hAnsi="Arial"/>
          <w:sz w:val="22"/>
        </w:rPr>
        <w:t>pístováním</w:t>
      </w:r>
      <w:r w:rsidR="006B136B" w:rsidRPr="001C404F">
        <w:rPr>
          <w:rFonts w:ascii="Arial" w:hAnsi="Arial"/>
          <w:sz w:val="22"/>
        </w:rPr>
        <w:t>)</w:t>
      </w:r>
      <w:r w:rsidR="006B136B" w:rsidRPr="00927AF4">
        <w:rPr>
          <w:rFonts w:ascii="Arial" w:hAnsi="Arial"/>
          <w:sz w:val="22"/>
        </w:rPr>
        <w:t xml:space="preserve">; </w:t>
      </w:r>
    </w:p>
    <w:p w:rsidR="00927AF4" w:rsidRPr="00927AF4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6B136B" w:rsidRPr="00927AF4">
        <w:rPr>
          <w:rFonts w:ascii="Arial" w:hAnsi="Arial"/>
          <w:sz w:val="22"/>
        </w:rPr>
        <w:t xml:space="preserve">nstalace nového roštu sondy včetně rámu; </w:t>
      </w:r>
    </w:p>
    <w:p w:rsidR="00927AF4" w:rsidRPr="00927AF4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</w:t>
      </w:r>
      <w:r w:rsidR="006B136B" w:rsidRPr="00927AF4">
        <w:rPr>
          <w:rFonts w:ascii="Arial" w:hAnsi="Arial"/>
          <w:sz w:val="22"/>
        </w:rPr>
        <w:t xml:space="preserve">átěr PK; </w:t>
      </w:r>
    </w:p>
    <w:p w:rsidR="00927AF4" w:rsidRPr="00927AF4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6B136B" w:rsidRPr="00927AF4">
        <w:rPr>
          <w:rFonts w:ascii="Arial" w:hAnsi="Arial"/>
          <w:sz w:val="22"/>
        </w:rPr>
        <w:t xml:space="preserve">řipojení plynové přípojky včetně odstranění „kapáku“;  </w:t>
      </w:r>
    </w:p>
    <w:p w:rsidR="00927AF4" w:rsidRPr="00927AF4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n</w:t>
      </w:r>
      <w:r w:rsidR="006B136B" w:rsidRPr="00927AF4">
        <w:rPr>
          <w:rFonts w:ascii="Arial" w:hAnsi="Arial"/>
          <w:sz w:val="22"/>
        </w:rPr>
        <w:t>átěr přípojky.</w:t>
      </w:r>
      <w:r w:rsidR="0039789D" w:rsidRPr="00927AF4">
        <w:rPr>
          <w:rFonts w:ascii="Arial" w:hAnsi="Arial"/>
          <w:sz w:val="22"/>
        </w:rPr>
        <w:t xml:space="preserve"> </w:t>
      </w:r>
    </w:p>
    <w:p w:rsidR="00927AF4" w:rsidRPr="00927AF4" w:rsidRDefault="00927AF4" w:rsidP="00142F23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39789D" w:rsidRPr="00927AF4">
        <w:rPr>
          <w:rFonts w:ascii="Arial" w:hAnsi="Arial"/>
          <w:sz w:val="22"/>
        </w:rPr>
        <w:t>říprava pro napojení na HBS.</w:t>
      </w:r>
      <w:r w:rsidR="006B136B" w:rsidRPr="00927AF4">
        <w:rPr>
          <w:rFonts w:ascii="Arial" w:hAnsi="Arial"/>
          <w:sz w:val="22"/>
        </w:rPr>
        <w:t xml:space="preserve"> </w:t>
      </w:r>
    </w:p>
    <w:p w:rsidR="006B136B" w:rsidRPr="00E174AB" w:rsidRDefault="006B136B" w:rsidP="00E174AB">
      <w:pPr>
        <w:spacing w:before="120"/>
        <w:rPr>
          <w:rFonts w:ascii="Arial" w:hAnsi="Arial" w:cs="Arial"/>
          <w:sz w:val="22"/>
          <w:szCs w:val="22"/>
        </w:rPr>
      </w:pPr>
      <w:r w:rsidRPr="00927AF4">
        <w:rPr>
          <w:rFonts w:ascii="Arial" w:hAnsi="Arial"/>
          <w:sz w:val="22"/>
        </w:rPr>
        <w:t xml:space="preserve">Vystrojení sondy musí vyhovovat požadavkům ustanovení vyhlášky ČBÚ č. </w:t>
      </w:r>
      <w:r w:rsidRPr="00927AF4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E174AB" w:rsidRDefault="00E174AB" w:rsidP="006B136B">
      <w:pPr>
        <w:spacing w:before="120"/>
        <w:ind w:left="2127" w:hanging="2127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E4774A" w:rsidP="006B136B">
      <w:pPr>
        <w:spacing w:before="12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616892">
        <w:rPr>
          <w:rFonts w:ascii="Arial" w:hAnsi="Arial" w:cs="Arial"/>
          <w:b/>
          <w:sz w:val="22"/>
          <w:szCs w:val="22"/>
          <w:u w:val="single"/>
        </w:rPr>
        <w:t>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>i POS uvažovat 20 % nadhydrostatický.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E174AB" w:rsidRDefault="00E174AB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E4774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616892">
        <w:rPr>
          <w:rFonts w:ascii="Arial" w:hAnsi="Arial" w:cs="Arial"/>
          <w:b/>
          <w:sz w:val="22"/>
          <w:szCs w:val="22"/>
          <w:u w:val="single"/>
        </w:rPr>
        <w:t>8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Požadované práce: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kontrola ústí, měření tlaků, úprava vývodů a přetěsnění ve vrtném sklepu,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bezpečné umrtvení sondy s ohledem na stávající výstroj</w:t>
      </w:r>
      <w:r w:rsidR="00542E01">
        <w:rPr>
          <w:rFonts w:ascii="Arial" w:hAnsi="Arial"/>
          <w:sz w:val="22"/>
        </w:rPr>
        <w:t xml:space="preserve"> a výše uvedenou komplikaci tj. uvíznutý hlubiny manometr s drátem</w:t>
      </w:r>
      <w:r w:rsidRPr="001C404F">
        <w:rPr>
          <w:rFonts w:ascii="Arial" w:hAnsi="Arial"/>
          <w:sz w:val="22"/>
        </w:rPr>
        <w:t xml:space="preserve"> - aplikovat pracovní kapalinu vhodného složení, která bude eliminovat ztráty do ložiska.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montáž preventru, tlaková a funkční zkouška,</w:t>
      </w:r>
    </w:p>
    <w:p w:rsidR="005F2BA5" w:rsidRPr="001C404F" w:rsidRDefault="005F2BA5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vy</w:t>
      </w:r>
      <w:r w:rsidR="00E174AB">
        <w:rPr>
          <w:rFonts w:ascii="Arial" w:hAnsi="Arial"/>
          <w:sz w:val="22"/>
        </w:rPr>
        <w:t xml:space="preserve">tažení stávajícího vystrojení, </w:t>
      </w:r>
      <w:r w:rsidRPr="001C404F">
        <w:rPr>
          <w:rFonts w:ascii="Arial" w:hAnsi="Arial"/>
          <w:sz w:val="22"/>
        </w:rPr>
        <w:t xml:space="preserve">odvoz do areálu PZP - </w:t>
      </w:r>
      <w:r w:rsidR="00E174AB">
        <w:rPr>
          <w:rFonts w:ascii="Arial" w:hAnsi="Arial"/>
          <w:sz w:val="22"/>
        </w:rPr>
        <w:t>sklad Hrušky, včetně starého PK</w:t>
      </w:r>
    </w:p>
    <w:p w:rsidR="005F2BA5" w:rsidRPr="00E174AB" w:rsidRDefault="005F2BA5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E174AB">
        <w:rPr>
          <w:rFonts w:ascii="Arial" w:hAnsi="Arial"/>
          <w:sz w:val="22"/>
        </w:rPr>
        <w:t>obvrtání a vytažení stávající FK, její fotodokumentace, v případě že FK bude vykazovat známky porušení odebrat vzorek materiálu z</w:t>
      </w:r>
      <w:r w:rsidR="00E174AB" w:rsidRPr="00E174AB">
        <w:rPr>
          <w:rFonts w:ascii="Arial" w:hAnsi="Arial"/>
          <w:sz w:val="22"/>
        </w:rPr>
        <w:t> </w:t>
      </w:r>
      <w:r w:rsidRPr="00E174AB">
        <w:rPr>
          <w:rFonts w:ascii="Arial" w:hAnsi="Arial"/>
          <w:sz w:val="22"/>
        </w:rPr>
        <w:t>FK</w:t>
      </w:r>
      <w:r w:rsidR="00E174AB" w:rsidRPr="00E174AB">
        <w:rPr>
          <w:rFonts w:ascii="Arial" w:hAnsi="Arial"/>
          <w:sz w:val="22"/>
        </w:rPr>
        <w:t xml:space="preserve"> a </w:t>
      </w:r>
      <w:r w:rsidRPr="00E174AB">
        <w:rPr>
          <w:rFonts w:ascii="Arial" w:hAnsi="Arial" w:cs="Arial"/>
          <w:sz w:val="22"/>
          <w:szCs w:val="22"/>
        </w:rPr>
        <w:t>odevzdat objednavatelovi,</w:t>
      </w:r>
    </w:p>
    <w:p w:rsidR="001254BA" w:rsidRPr="005F2BA5" w:rsidRDefault="001254BA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instalace zaslepeného pakru,</w:t>
      </w:r>
      <w:r w:rsidR="005F2BA5" w:rsidRPr="005F2BA5">
        <w:rPr>
          <w:rFonts w:ascii="Arial" w:hAnsi="Arial"/>
          <w:sz w:val="22"/>
        </w:rPr>
        <w:t xml:space="preserve"> usazeni pakra, tlaková skúška hermetičnosti pakra so z</w:t>
      </w:r>
      <w:r w:rsidR="005F2BA5" w:rsidRPr="005F2BA5">
        <w:rPr>
          <w:rFonts w:ascii="Arial" w:hAnsi="Arial"/>
          <w:sz w:val="22"/>
        </w:rPr>
        <w:t>á</w:t>
      </w:r>
      <w:r w:rsidR="005F2BA5" w:rsidRPr="005F2BA5">
        <w:rPr>
          <w:rFonts w:ascii="Arial" w:hAnsi="Arial"/>
          <w:sz w:val="22"/>
        </w:rPr>
        <w:t xml:space="preserve">znamem.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 xml:space="preserve">rekonstrukce ústí sondy, upálení pažnic ÚK a TěK nastavení nadvařením, provedení předepsaných zkoušek ( rentgeny svárů a tlak. zk. ), montáž nové základní příruby s pahýlem, vymanipulování ZP na úroveň terénu, vývod z TěK i ÚK nad rošt s jehlovým ventilem, </w:t>
      </w:r>
      <w:r w:rsidR="001818CD" w:rsidRPr="001C404F">
        <w:rPr>
          <w:rFonts w:ascii="Arial" w:hAnsi="Arial"/>
          <w:sz w:val="22"/>
        </w:rPr>
        <w:t>ZP musí být orientována tak, aby při následné instalaci PK byla zajištěna or</w:t>
      </w:r>
      <w:r w:rsidR="001818CD" w:rsidRPr="001C404F">
        <w:rPr>
          <w:rFonts w:ascii="Arial" w:hAnsi="Arial"/>
          <w:sz w:val="22"/>
        </w:rPr>
        <w:t>i</w:t>
      </w:r>
      <w:r w:rsidR="001818CD" w:rsidRPr="001C404F">
        <w:rPr>
          <w:rFonts w:ascii="Arial" w:hAnsi="Arial"/>
          <w:sz w:val="22"/>
        </w:rPr>
        <w:t xml:space="preserve">entace PK v původním směru k přípojce plynu, 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 xml:space="preserve">montáž nové spodní části PK, orientace dle stávající nadzemní technologie, aktivace a tlaková zkouška,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pročištění sondy do cca 1</w:t>
      </w:r>
      <w:r w:rsidR="00FD36D4" w:rsidRPr="001C404F">
        <w:rPr>
          <w:rFonts w:ascii="Arial" w:hAnsi="Arial"/>
          <w:sz w:val="22"/>
        </w:rPr>
        <w:t> </w:t>
      </w:r>
      <w:r w:rsidRPr="001C404F">
        <w:rPr>
          <w:rFonts w:ascii="Arial" w:hAnsi="Arial"/>
          <w:sz w:val="22"/>
        </w:rPr>
        <w:t>2</w:t>
      </w:r>
      <w:r w:rsidR="00FD36D4" w:rsidRPr="001C404F">
        <w:rPr>
          <w:rFonts w:ascii="Arial" w:hAnsi="Arial"/>
          <w:sz w:val="22"/>
        </w:rPr>
        <w:t>56,35</w:t>
      </w:r>
      <w:r w:rsidRPr="001C404F">
        <w:rPr>
          <w:rFonts w:ascii="Arial" w:hAnsi="Arial"/>
          <w:sz w:val="22"/>
        </w:rPr>
        <w:t xml:space="preserve"> m, (dno </w:t>
      </w:r>
      <w:r w:rsidR="00FD36D4" w:rsidRPr="001C404F">
        <w:rPr>
          <w:rFonts w:ascii="Arial" w:hAnsi="Arial"/>
          <w:sz w:val="22"/>
        </w:rPr>
        <w:t xml:space="preserve">– mechanický mostek </w:t>
      </w:r>
      <w:r w:rsidRPr="001C404F">
        <w:rPr>
          <w:rFonts w:ascii="Arial" w:hAnsi="Arial"/>
          <w:sz w:val="22"/>
        </w:rPr>
        <w:t>pískové zátky pod p</w:t>
      </w:r>
      <w:r w:rsidRPr="001C404F">
        <w:rPr>
          <w:rFonts w:ascii="Arial" w:hAnsi="Arial"/>
          <w:sz w:val="22"/>
        </w:rPr>
        <w:t>a</w:t>
      </w:r>
      <w:r w:rsidRPr="001C404F">
        <w:rPr>
          <w:rFonts w:ascii="Arial" w:hAnsi="Arial"/>
          <w:sz w:val="22"/>
        </w:rPr>
        <w:t xml:space="preserve">tou FK), ověření dna,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pročištění pažnic TěK scraperem + boční magnet + kartáč + gumová manžeta (před r</w:t>
      </w:r>
      <w:r w:rsidRPr="001C404F">
        <w:rPr>
          <w:rFonts w:ascii="Arial" w:hAnsi="Arial"/>
          <w:sz w:val="22"/>
        </w:rPr>
        <w:t>e</w:t>
      </w:r>
      <w:r w:rsidRPr="001C404F">
        <w:rPr>
          <w:rFonts w:ascii="Arial" w:hAnsi="Arial"/>
          <w:sz w:val="22"/>
        </w:rPr>
        <w:t>alizací EKM),</w:t>
      </w:r>
      <w:r w:rsidR="005F2BA5">
        <w:rPr>
          <w:rFonts w:ascii="Arial" w:hAnsi="Arial"/>
          <w:sz w:val="22"/>
        </w:rPr>
        <w:t xml:space="preserve"> </w:t>
      </w:r>
    </w:p>
    <w:p w:rsidR="005F2BA5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EKM</w:t>
      </w:r>
      <w:r w:rsidR="005F2BA5">
        <w:rPr>
          <w:rFonts w:ascii="Arial" w:hAnsi="Arial"/>
          <w:sz w:val="22"/>
        </w:rPr>
        <w:t>:</w:t>
      </w:r>
    </w:p>
    <w:p w:rsidR="005F2BA5" w:rsidRDefault="00142F23" w:rsidP="005F2BA5">
      <w:pPr>
        <w:pStyle w:val="Odstavecseseznamem"/>
        <w:spacing w:before="120"/>
        <w:ind w:left="107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AC, AT </w:t>
      </w:r>
      <w:r w:rsidR="00A27694" w:rsidRPr="001C404F">
        <w:rPr>
          <w:rFonts w:ascii="Arial" w:hAnsi="Arial"/>
          <w:sz w:val="22"/>
        </w:rPr>
        <w:t xml:space="preserve">– </w:t>
      </w:r>
      <w:r w:rsidR="005F2BA5">
        <w:rPr>
          <w:rFonts w:ascii="Arial" w:hAnsi="Arial"/>
          <w:sz w:val="22"/>
        </w:rPr>
        <w:t xml:space="preserve"> v </w:t>
      </w:r>
      <w:r w:rsidR="00A27694" w:rsidRPr="001C404F">
        <w:rPr>
          <w:rFonts w:ascii="Arial" w:hAnsi="Arial"/>
          <w:sz w:val="22"/>
        </w:rPr>
        <w:t>interval 0</w:t>
      </w:r>
      <w:r w:rsidR="00E174AB">
        <w:rPr>
          <w:rFonts w:ascii="Arial" w:hAnsi="Arial"/>
          <w:sz w:val="22"/>
        </w:rPr>
        <w:t xml:space="preserve"> m</w:t>
      </w:r>
      <w:r w:rsidR="005F2BA5">
        <w:rPr>
          <w:rFonts w:ascii="Arial" w:hAnsi="Arial"/>
          <w:sz w:val="22"/>
        </w:rPr>
        <w:t xml:space="preserve"> - 1230</w:t>
      </w:r>
      <w:r w:rsidR="00E174AB">
        <w:rPr>
          <w:rFonts w:ascii="Arial" w:hAnsi="Arial"/>
          <w:sz w:val="22"/>
        </w:rPr>
        <w:t xml:space="preserve"> m</w:t>
      </w:r>
    </w:p>
    <w:p w:rsidR="00A27694" w:rsidRPr="001C404F" w:rsidRDefault="00E174AB" w:rsidP="005F2BA5">
      <w:pPr>
        <w:pStyle w:val="Odstavecseseznamem"/>
        <w:spacing w:before="120"/>
        <w:ind w:left="1070"/>
        <w:rPr>
          <w:rFonts w:ascii="Arial" w:hAnsi="Arial"/>
          <w:sz w:val="22"/>
        </w:rPr>
      </w:pPr>
      <w:r>
        <w:rPr>
          <w:rFonts w:ascii="Arial" w:hAnsi="Arial"/>
          <w:sz w:val="22"/>
        </w:rPr>
        <w:t>MFC</w:t>
      </w:r>
      <w:r w:rsidR="00A27694" w:rsidRPr="001C404F">
        <w:rPr>
          <w:rFonts w:ascii="Arial" w:hAnsi="Arial"/>
          <w:sz w:val="22"/>
        </w:rPr>
        <w:t xml:space="preserve"> – </w:t>
      </w:r>
      <w:r w:rsidR="005F2BA5">
        <w:rPr>
          <w:rFonts w:ascii="Arial" w:hAnsi="Arial"/>
          <w:sz w:val="22"/>
        </w:rPr>
        <w:t>v intervalu od 1230</w:t>
      </w:r>
      <w:r>
        <w:rPr>
          <w:rFonts w:ascii="Arial" w:hAnsi="Arial"/>
          <w:sz w:val="22"/>
        </w:rPr>
        <w:t xml:space="preserve"> m</w:t>
      </w:r>
      <w:r w:rsidR="005F2BA5">
        <w:rPr>
          <w:rFonts w:ascii="Arial" w:hAnsi="Arial"/>
          <w:sz w:val="22"/>
        </w:rPr>
        <w:t xml:space="preserve"> – 1030 m (cca </w:t>
      </w:r>
      <w:r w:rsidR="00A27694" w:rsidRPr="001C404F">
        <w:rPr>
          <w:rFonts w:ascii="Arial" w:hAnsi="Arial"/>
          <w:sz w:val="22"/>
        </w:rPr>
        <w:t>200 m směrem nahoru</w:t>
      </w:r>
      <w:r w:rsidR="005F2BA5">
        <w:rPr>
          <w:rFonts w:ascii="Arial" w:hAnsi="Arial"/>
          <w:sz w:val="22"/>
        </w:rPr>
        <w:t>)</w:t>
      </w:r>
    </w:p>
    <w:p w:rsidR="00A27694" w:rsidRPr="001C404F" w:rsidRDefault="00A27694" w:rsidP="005F2BA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 xml:space="preserve">DDN, GK, CCL – </w:t>
      </w:r>
      <w:r w:rsidR="00E174AB">
        <w:rPr>
          <w:rFonts w:ascii="Arial" w:hAnsi="Arial"/>
          <w:sz w:val="22"/>
        </w:rPr>
        <w:t>v intervalu od 0 m</w:t>
      </w:r>
      <w:r w:rsidR="005F2BA5" w:rsidRPr="00E174AB">
        <w:rPr>
          <w:rFonts w:ascii="Arial" w:hAnsi="Arial"/>
          <w:sz w:val="22"/>
        </w:rPr>
        <w:t xml:space="preserve"> – 1256 m</w:t>
      </w:r>
      <w:r w:rsidR="005F2BA5">
        <w:rPr>
          <w:rFonts w:ascii="Arial" w:hAnsi="Arial"/>
          <w:sz w:val="22"/>
        </w:rPr>
        <w:t xml:space="preserve"> (</w:t>
      </w:r>
      <w:r w:rsidRPr="001C404F">
        <w:rPr>
          <w:rFonts w:ascii="Arial" w:hAnsi="Arial"/>
          <w:sz w:val="22"/>
        </w:rPr>
        <w:t>celý profil</w:t>
      </w:r>
      <w:r w:rsidR="005F2BA5">
        <w:rPr>
          <w:rFonts w:ascii="Arial" w:hAnsi="Arial"/>
          <w:sz w:val="22"/>
        </w:rPr>
        <w:t xml:space="preserve">) </w:t>
      </w:r>
      <w:r w:rsidRPr="001C404F">
        <w:rPr>
          <w:rFonts w:ascii="Arial" w:hAnsi="Arial"/>
          <w:sz w:val="22"/>
        </w:rPr>
        <w:t xml:space="preserve">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pročištění pažnic TěK scraperem + boční magnet + kartáč + gumová manžeta + hydr</w:t>
      </w:r>
      <w:r w:rsidRPr="001C404F">
        <w:rPr>
          <w:rFonts w:ascii="Arial" w:hAnsi="Arial"/>
          <w:sz w:val="22"/>
        </w:rPr>
        <w:t>o</w:t>
      </w:r>
      <w:r w:rsidRPr="001C404F">
        <w:rPr>
          <w:rFonts w:ascii="Arial" w:hAnsi="Arial"/>
          <w:sz w:val="22"/>
        </w:rPr>
        <w:t>tryska</w:t>
      </w:r>
      <w:r w:rsidR="005F2BA5">
        <w:rPr>
          <w:rFonts w:ascii="Arial" w:hAnsi="Arial"/>
          <w:sz w:val="22"/>
        </w:rPr>
        <w:t xml:space="preserve"> </w:t>
      </w:r>
      <w:r w:rsidRPr="001C404F">
        <w:rPr>
          <w:rFonts w:ascii="Arial" w:hAnsi="Arial"/>
          <w:sz w:val="22"/>
        </w:rPr>
        <w:t>(před realizací instalací FK),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opakované ověření dna před instalací FK případná úprava konečné hloubky,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lastRenderedPageBreak/>
        <w:t>výměna pracovní kapaliny za naplavovací kapalinu, při výměně bude použita oddělov</w:t>
      </w:r>
      <w:r w:rsidRPr="001C404F">
        <w:rPr>
          <w:rFonts w:ascii="Arial" w:hAnsi="Arial"/>
          <w:sz w:val="22"/>
        </w:rPr>
        <w:t>a</w:t>
      </w:r>
      <w:r w:rsidRPr="001C404F">
        <w:rPr>
          <w:rFonts w:ascii="Arial" w:hAnsi="Arial"/>
          <w:sz w:val="22"/>
        </w:rPr>
        <w:t>cí vysoce viskozní zátka, čistota naplavovací kapaliny bude zjišťována pomocí speciá</w:t>
      </w:r>
      <w:r w:rsidRPr="001C404F">
        <w:rPr>
          <w:rFonts w:ascii="Arial" w:hAnsi="Arial"/>
          <w:sz w:val="22"/>
        </w:rPr>
        <w:t>l</w:t>
      </w:r>
      <w:r w:rsidRPr="001C404F">
        <w:rPr>
          <w:rFonts w:ascii="Arial" w:hAnsi="Arial"/>
          <w:sz w:val="22"/>
        </w:rPr>
        <w:t>ního přístroje, při výměně budou průběžně odebírány vzorky kapaliny vstupující do a vystupující ze sondy v intervalech odsouhlasených TDO, při výměně bude užita kont</w:t>
      </w:r>
      <w:r w:rsidRPr="001C404F">
        <w:rPr>
          <w:rFonts w:ascii="Arial" w:hAnsi="Arial"/>
          <w:sz w:val="22"/>
        </w:rPr>
        <w:t>i</w:t>
      </w:r>
      <w:r w:rsidRPr="001C404F">
        <w:rPr>
          <w:rFonts w:ascii="Arial" w:hAnsi="Arial"/>
          <w:sz w:val="22"/>
        </w:rPr>
        <w:t xml:space="preserve">nuelní filtrace kapalin nebo takový objem kapalin, aby čistota kapaliny vystupující ze sondy v závěru výměny dosáhla cca 20 jednotek NTU, </w:t>
      </w:r>
    </w:p>
    <w:p w:rsidR="00A27694" w:rsidRPr="0099139B" w:rsidRDefault="005F2BA5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instalace nove FK </w:t>
      </w:r>
      <w:r w:rsidR="00EA0CB5" w:rsidRPr="001C404F">
        <w:rPr>
          <w:rFonts w:ascii="Arial" w:hAnsi="Arial"/>
          <w:sz w:val="22"/>
        </w:rPr>
        <w:t>2</w:t>
      </w:r>
      <w:r w:rsidR="00A27694" w:rsidRPr="001C404F">
        <w:rPr>
          <w:rFonts w:ascii="Arial" w:hAnsi="Arial"/>
          <w:sz w:val="22"/>
        </w:rPr>
        <w:t xml:space="preserve"> </w:t>
      </w:r>
      <w:r w:rsidR="00EA0CB5" w:rsidRPr="001C404F">
        <w:rPr>
          <w:rFonts w:ascii="Arial" w:hAnsi="Arial"/>
          <w:sz w:val="22"/>
        </w:rPr>
        <w:t>3</w:t>
      </w:r>
      <w:r w:rsidR="001D1B0A" w:rsidRPr="001C404F">
        <w:rPr>
          <w:rFonts w:ascii="Arial" w:hAnsi="Arial"/>
          <w:sz w:val="22"/>
        </w:rPr>
        <w:t>/</w:t>
      </w:r>
      <w:r w:rsidR="00EA0CB5" w:rsidRPr="001C404F">
        <w:rPr>
          <w:rFonts w:ascii="Arial" w:hAnsi="Arial"/>
          <w:sz w:val="22"/>
        </w:rPr>
        <w:t>8</w:t>
      </w:r>
      <w:r w:rsidR="00A27694" w:rsidRPr="001C404F">
        <w:rPr>
          <w:rFonts w:ascii="Arial" w:hAnsi="Arial"/>
          <w:sz w:val="22"/>
        </w:rPr>
        <w:t xml:space="preserve">“ v obdobné konfiguraci jako stávající FK – slot 0,25 mm, </w:t>
      </w:r>
      <w:r w:rsidR="0099139B" w:rsidRPr="0099139B">
        <w:rPr>
          <w:rFonts w:ascii="Arial" w:hAnsi="Arial"/>
          <w:sz w:val="22"/>
        </w:rPr>
        <w:t xml:space="preserve">obsyp 0,5 – 1,0 mm. </w:t>
      </w:r>
      <w:r w:rsidRPr="0099139B">
        <w:rPr>
          <w:rFonts w:ascii="Arial" w:hAnsi="Arial" w:cs="Arial"/>
          <w:sz w:val="22"/>
          <w:szCs w:val="22"/>
        </w:rPr>
        <w:t>FK musí byt odsouhlasená TDO,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usazení pakru včetně jeho TZ na VT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naplavení písko</w:t>
      </w:r>
      <w:r w:rsidR="0099139B">
        <w:rPr>
          <w:rFonts w:ascii="Arial" w:hAnsi="Arial"/>
          <w:sz w:val="22"/>
        </w:rPr>
        <w:t>vého obsypu</w:t>
      </w:r>
      <w:r w:rsidR="005C49A0">
        <w:rPr>
          <w:rFonts w:ascii="Arial" w:hAnsi="Arial"/>
          <w:sz w:val="22"/>
        </w:rPr>
        <w:t>,</w:t>
      </w:r>
    </w:p>
    <w:p w:rsidR="00A27694" w:rsidRPr="001C404F" w:rsidRDefault="005F2BA5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A27694" w:rsidRPr="001C404F">
        <w:rPr>
          <w:rFonts w:ascii="Arial" w:hAnsi="Arial"/>
          <w:sz w:val="22"/>
        </w:rPr>
        <w:t>áznam včetně vyhodnocení průběhu naplavování musí být k dispozici ke kontrole v průběhu celé operace. Z instalace FK a obsypu musí být dodána samostatná dílčí zpr</w:t>
      </w:r>
      <w:r w:rsidR="00A27694" w:rsidRPr="001C404F">
        <w:rPr>
          <w:rFonts w:ascii="Arial" w:hAnsi="Arial"/>
          <w:sz w:val="22"/>
        </w:rPr>
        <w:t>á</w:t>
      </w:r>
      <w:r w:rsidR="00A27694" w:rsidRPr="001C404F">
        <w:rPr>
          <w:rFonts w:ascii="Arial" w:hAnsi="Arial"/>
          <w:sz w:val="22"/>
        </w:rPr>
        <w:t>va, která bude zařazena do konečné závěrečné zprávy z POS. Součástí této zprávy bude i vyhodnocení čistoty kapalin při výměně a naplavení obsypu</w:t>
      </w:r>
      <w:r w:rsidR="0099139B">
        <w:rPr>
          <w:rFonts w:ascii="Arial" w:hAnsi="Arial"/>
          <w:sz w:val="22"/>
        </w:rPr>
        <w:t>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EK</w:t>
      </w:r>
      <w:r w:rsidR="005F2BA5">
        <w:rPr>
          <w:rFonts w:ascii="Arial" w:hAnsi="Arial"/>
          <w:sz w:val="22"/>
        </w:rPr>
        <w:t xml:space="preserve">M: </w:t>
      </w:r>
      <w:r w:rsidRPr="001C404F">
        <w:rPr>
          <w:rFonts w:ascii="Arial" w:hAnsi="Arial"/>
          <w:sz w:val="22"/>
        </w:rPr>
        <w:t xml:space="preserve"> </w:t>
      </w:r>
      <w:r w:rsidR="005F2BA5" w:rsidRPr="001C404F">
        <w:rPr>
          <w:rFonts w:ascii="Arial" w:hAnsi="Arial"/>
          <w:sz w:val="22"/>
        </w:rPr>
        <w:t xml:space="preserve">GGK, CCL </w:t>
      </w:r>
      <w:r w:rsidR="005F2BA5">
        <w:rPr>
          <w:rFonts w:ascii="Arial" w:hAnsi="Arial"/>
          <w:sz w:val="22"/>
        </w:rPr>
        <w:t xml:space="preserve"> </w:t>
      </w:r>
      <w:r w:rsidRPr="001C404F">
        <w:rPr>
          <w:rFonts w:ascii="Arial" w:hAnsi="Arial"/>
          <w:sz w:val="22"/>
        </w:rPr>
        <w:t xml:space="preserve">měření pro kontrolu naplavení filtru, vyhodnocení kvality pískového obsypu, , vyhodnocení na vrtu </w:t>
      </w:r>
      <w:r w:rsidR="005F2BA5">
        <w:rPr>
          <w:rFonts w:ascii="Arial" w:hAnsi="Arial"/>
          <w:sz w:val="22"/>
        </w:rPr>
        <w:t xml:space="preserve">za přítomnosti interpretátorů </w:t>
      </w:r>
      <w:r w:rsidRPr="001C404F">
        <w:rPr>
          <w:rFonts w:ascii="Arial" w:hAnsi="Arial"/>
          <w:sz w:val="22"/>
        </w:rPr>
        <w:t>(kartogram a zápis do vr</w:t>
      </w:r>
      <w:r w:rsidRPr="001C404F">
        <w:rPr>
          <w:rFonts w:ascii="Arial" w:hAnsi="Arial"/>
          <w:sz w:val="22"/>
        </w:rPr>
        <w:t>t</w:t>
      </w:r>
      <w:r w:rsidRPr="001C404F">
        <w:rPr>
          <w:rFonts w:ascii="Arial" w:hAnsi="Arial"/>
          <w:sz w:val="22"/>
        </w:rPr>
        <w:t>ného deníku ),</w:t>
      </w:r>
    </w:p>
    <w:p w:rsidR="005F2BA5" w:rsidRPr="001C404F" w:rsidRDefault="005F2BA5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propaření stupaček (WAP) a kontrola vnitřní kalibrací na povrchu,</w:t>
      </w:r>
    </w:p>
    <w:p w:rsidR="005F2BA5" w:rsidRPr="001C404F" w:rsidRDefault="005F2BA5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vystrojení sondy novou sestavou (usazovací vsuvka, pakr,  stupačky vše s plynotěsným závitem VAGT, pakrovací sestavu v případě jiných závitů nutno lepit speciálním lep</w:t>
      </w:r>
      <w:r w:rsidRPr="001C404F">
        <w:rPr>
          <w:rFonts w:ascii="Arial" w:hAnsi="Arial"/>
          <w:sz w:val="22"/>
        </w:rPr>
        <w:t>i</w:t>
      </w:r>
      <w:r w:rsidRPr="001C404F">
        <w:rPr>
          <w:rFonts w:ascii="Arial" w:hAnsi="Arial"/>
          <w:sz w:val="22"/>
        </w:rPr>
        <w:t>dlem, závěs stupaček rovněž VAGT závit; pokud to umožní typ pakru provést před i</w:t>
      </w:r>
      <w:r w:rsidRPr="001C404F">
        <w:rPr>
          <w:rFonts w:ascii="Arial" w:hAnsi="Arial"/>
          <w:sz w:val="22"/>
        </w:rPr>
        <w:t>n</w:t>
      </w:r>
      <w:r w:rsidRPr="001C404F">
        <w:rPr>
          <w:rFonts w:ascii="Arial" w:hAnsi="Arial"/>
          <w:sz w:val="22"/>
        </w:rPr>
        <w:t xml:space="preserve">stalací tlakové zkoušky v dílenských podmínkách  (Protokoly od sestavy a tlakové zkoušce musí být před instalací k dispozici na sondě). </w:t>
      </w:r>
    </w:p>
    <w:p w:rsidR="005F2BA5" w:rsidRPr="001C404F" w:rsidRDefault="005F2BA5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všechny závitové spoje dotahovat s registrací předepsaného kroutícího mome</w:t>
      </w:r>
      <w:r w:rsidRPr="001C404F">
        <w:rPr>
          <w:rFonts w:ascii="Arial" w:hAnsi="Arial"/>
          <w:sz w:val="22"/>
        </w:rPr>
        <w:t>n</w:t>
      </w:r>
      <w:r w:rsidRPr="001C404F">
        <w:rPr>
          <w:rFonts w:ascii="Arial" w:hAnsi="Arial"/>
          <w:sz w:val="22"/>
        </w:rPr>
        <w:t>tu, soupis výstroje, typ, délka jednotlivých prvků, celková délka zapuštění, vnitřní i vně</w:t>
      </w:r>
      <w:r w:rsidRPr="001C404F">
        <w:rPr>
          <w:rFonts w:ascii="Arial" w:hAnsi="Arial"/>
          <w:sz w:val="22"/>
        </w:rPr>
        <w:t>j</w:t>
      </w:r>
      <w:r w:rsidRPr="001C404F">
        <w:rPr>
          <w:rFonts w:ascii="Arial" w:hAnsi="Arial"/>
          <w:sz w:val="22"/>
        </w:rPr>
        <w:t>ší průměry, výrobní čísla – vše bude zaznamenáno a uvedeno v závěrečné zprávě z POS,</w:t>
      </w:r>
    </w:p>
    <w:p w:rsidR="005F2BA5" w:rsidRPr="001C404F" w:rsidRDefault="005F2BA5" w:rsidP="005F2BA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zapuštění sestavy stupaček, a podpovrchového bezpečnostního ventilu – 2 7/8“</w:t>
      </w:r>
      <w:r w:rsidR="000D065B">
        <w:rPr>
          <w:rFonts w:ascii="Arial" w:hAnsi="Arial"/>
          <w:sz w:val="22"/>
        </w:rPr>
        <w:t xml:space="preserve">  </w:t>
      </w:r>
      <w:r w:rsidRPr="001C404F">
        <w:rPr>
          <w:rFonts w:ascii="Arial" w:hAnsi="Arial"/>
          <w:sz w:val="22"/>
        </w:rPr>
        <w:t>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výměna pracovní kapaliny za pakrovací,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 xml:space="preserve">W-L servis na aplikaci zátek do vsuvek, </w:t>
      </w:r>
    </w:p>
    <w:p w:rsidR="00A27694" w:rsidRPr="001C404F" w:rsidRDefault="005C49A0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opakovaná TZ pakru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tlaková zkouška her</w:t>
      </w:r>
      <w:r>
        <w:rPr>
          <w:rFonts w:ascii="Arial" w:hAnsi="Arial"/>
          <w:sz w:val="22"/>
        </w:rPr>
        <w:t>metičnosti stupaček</w:t>
      </w:r>
      <w:r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inflow testu PPBV za účasti servisního technika fy. Weatherford, před </w:t>
      </w:r>
      <w:r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demontáž BOP, montáž PK</w:t>
      </w:r>
      <w:r w:rsidRPr="003651A0">
        <w:rPr>
          <w:rFonts w:ascii="Arial" w:hAnsi="Arial"/>
          <w:sz w:val="22"/>
        </w:rPr>
        <w:t xml:space="preserve"> (včetně povrchového bezpečnostního ventilu) a tlaková zkouška. Tlakové zkoušky dle vyhl. ČBÚ č. 239/1998 Sb., v platném znění., s grafickým i písemným záznamem</w:t>
      </w:r>
      <w:r>
        <w:rPr>
          <w:rFonts w:ascii="Arial" w:hAnsi="Arial"/>
          <w:sz w:val="22"/>
        </w:rPr>
        <w:t xml:space="preserve">, </w:t>
      </w:r>
      <w:r w:rsidR="00A27694" w:rsidRPr="001C404F">
        <w:rPr>
          <w:rFonts w:ascii="Arial" w:hAnsi="Arial"/>
          <w:sz w:val="22"/>
        </w:rPr>
        <w:t>.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 xml:space="preserve">oživení sondy - až do těžby suchého plynu – 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A27694" w:rsidRPr="001C404F" w:rsidRDefault="00A27694" w:rsidP="001C404F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1C404F">
        <w:rPr>
          <w:rFonts w:ascii="Arial" w:hAnsi="Arial"/>
          <w:sz w:val="22"/>
        </w:rPr>
        <w:t>provedení kontroly průchodnosti sondy před i po oživení (pomocí wire-line),</w:t>
      </w:r>
    </w:p>
    <w:p w:rsidR="00A27694" w:rsidRDefault="00A27694" w:rsidP="00A27694">
      <w:pPr>
        <w:rPr>
          <w:rFonts w:ascii="Arial" w:hAnsi="Arial" w:cs="Arial"/>
          <w:color w:val="365F91"/>
          <w:sz w:val="22"/>
          <w:szCs w:val="22"/>
        </w:rPr>
      </w:pPr>
    </w:p>
    <w:p w:rsidR="00A27694" w:rsidRPr="007025E9" w:rsidRDefault="00A27694" w:rsidP="00A27694">
      <w:pPr>
        <w:pStyle w:val="Zkladntextodsazen3"/>
        <w:spacing w:after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stěn !!! </w:t>
      </w:r>
    </w:p>
    <w:p w:rsidR="006B136B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616892" w:rsidRDefault="00616892" w:rsidP="00616892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7.9.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616892" w:rsidRPr="00383B60" w:rsidRDefault="00616892" w:rsidP="00616892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99139B" w:rsidRPr="00383B60" w:rsidRDefault="0099139B" w:rsidP="0099139B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462EDA">
        <w:rPr>
          <w:rFonts w:ascii="Arial" w:hAnsi="Arial" w:cs="Arial"/>
          <w:sz w:val="22"/>
          <w:szCs w:val="22"/>
        </w:rPr>
        <w:t xml:space="preserve"> </w:t>
      </w:r>
      <w:r w:rsidRPr="003951A7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99139B" w:rsidRDefault="0099139B" w:rsidP="0099139B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99139B" w:rsidRPr="001567E4" w:rsidRDefault="0099139B" w:rsidP="0099139B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PBV 3 1/8“ - 21MPa, </w:t>
      </w:r>
      <w:r w:rsidRPr="003951A7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99139B" w:rsidRPr="00383B60" w:rsidRDefault="0099139B" w:rsidP="0099139B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99139B" w:rsidRPr="00383B60" w:rsidRDefault="0099139B" w:rsidP="0099139B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5C49A0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99139B" w:rsidRDefault="0099139B" w:rsidP="0099139B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99139B" w:rsidRDefault="0099139B" w:rsidP="0099139B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99139B" w:rsidRPr="001567E4" w:rsidRDefault="0099139B" w:rsidP="0099139B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M20x1,5mm.</w:t>
      </w:r>
    </w:p>
    <w:p w:rsidR="00CA0281" w:rsidRPr="00383B60" w:rsidRDefault="00616892" w:rsidP="00CA0281">
      <w:pPr>
        <w:widowControl/>
        <w:adjustRightInd/>
        <w:spacing w:before="100" w:beforeAutospacing="1" w:after="100" w:afterAutospacing="1" w:line="240" w:lineRule="auto"/>
        <w:ind w:left="28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Ústi sondy</w:t>
      </w:r>
    </w:p>
    <w:p w:rsidR="00616892" w:rsidRPr="00383B60" w:rsidRDefault="00616892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základní příruba </w:t>
      </w:r>
      <w:r>
        <w:rPr>
          <w:rFonts w:ascii="Arial" w:hAnsi="Arial" w:cs="Arial"/>
          <w:sz w:val="22"/>
          <w:szCs w:val="22"/>
        </w:rPr>
        <w:t>11</w:t>
      </w:r>
      <w:r w:rsidRPr="00383B6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– 21MPa</w:t>
      </w:r>
      <w:r w:rsidR="0097585F">
        <w:rPr>
          <w:rFonts w:ascii="Arial" w:hAnsi="Arial" w:cs="Arial"/>
          <w:sz w:val="22"/>
          <w:szCs w:val="22"/>
        </w:rPr>
        <w:t xml:space="preserve">  </w:t>
      </w:r>
      <w:r w:rsidR="0097585F" w:rsidRPr="003951A7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616892" w:rsidRPr="00383B60" w:rsidRDefault="00616892" w:rsidP="00616892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4C085E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CA0281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zaslepená pata 2 3/8“ SV,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CA0281" w:rsidRPr="00D814B8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05B33">
        <w:rPr>
          <w:rFonts w:ascii="Arial" w:hAnsi="Arial" w:cs="Arial"/>
          <w:sz w:val="22"/>
          <w:szCs w:val="22"/>
        </w:rPr>
        <w:t xml:space="preserve">filtrační kolona </w:t>
      </w:r>
      <w:r>
        <w:rPr>
          <w:rFonts w:ascii="Arial" w:hAnsi="Arial" w:cs="Arial"/>
          <w:sz w:val="22"/>
          <w:szCs w:val="22"/>
        </w:rPr>
        <w:t>2 3/8</w:t>
      </w:r>
      <w:r w:rsidRPr="00805B33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SV</w:t>
      </w:r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Bakerweld</w:t>
      </w:r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</w:t>
      </w:r>
      <w:r w:rsidRPr="0048023A">
        <w:rPr>
          <w:rFonts w:ascii="Arial" w:hAnsi="Arial" w:cs="Arial"/>
          <w:b/>
          <w:sz w:val="22"/>
          <w:szCs w:val="22"/>
          <w:u w:val="single"/>
        </w:rPr>
        <w:t>o</w:t>
      </w:r>
      <w:r w:rsidRPr="0048023A">
        <w:rPr>
          <w:rFonts w:ascii="Arial" w:hAnsi="Arial" w:cs="Arial"/>
          <w:b/>
          <w:sz w:val="22"/>
          <w:szCs w:val="22"/>
          <w:u w:val="single"/>
        </w:rPr>
        <w:t>vitel</w:t>
      </w:r>
    </w:p>
    <w:p w:rsidR="00CA0281" w:rsidRPr="00805B33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3/8“</w:t>
      </w:r>
      <w:r>
        <w:rPr>
          <w:rFonts w:ascii="Arial" w:hAnsi="Arial" w:cs="Arial"/>
          <w:sz w:val="22"/>
          <w:szCs w:val="22"/>
        </w:rPr>
        <w:t xml:space="preserve">SV </w:t>
      </w:r>
      <w:r w:rsidRPr="00D814B8">
        <w:rPr>
          <w:rFonts w:ascii="Arial" w:hAnsi="Arial" w:cs="Arial"/>
          <w:sz w:val="22"/>
          <w:szCs w:val="22"/>
        </w:rPr>
        <w:t xml:space="preserve">x m. 2 7/8“SV </w:t>
      </w:r>
      <w:r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F50044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92B67">
        <w:rPr>
          <w:rFonts w:ascii="Arial" w:hAnsi="Arial" w:cs="Arial"/>
          <w:sz w:val="22"/>
          <w:szCs w:val="22"/>
        </w:rPr>
        <w:t>shear out safety joint</w:t>
      </w:r>
      <w:r>
        <w:rPr>
          <w:rFonts w:ascii="Arial" w:hAnsi="Arial" w:cs="Arial"/>
          <w:sz w:val="22"/>
          <w:szCs w:val="22"/>
        </w:rPr>
        <w:t xml:space="preserve"> GPR – 6, 2 7/8“ SV,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392B67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2 7/8“ SV, cca 3m,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383B60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usazovací vsuvka </w:t>
      </w:r>
      <w:r>
        <w:rPr>
          <w:rFonts w:ascii="Arial" w:hAnsi="Arial" w:cs="Arial"/>
          <w:sz w:val="22"/>
          <w:szCs w:val="22"/>
        </w:rPr>
        <w:t>2 7/8“SV, XN profil, ID 1,875“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9D561D"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CA0281" w:rsidRPr="00D814B8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2 7/8“ SV, cca 3m, 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392B67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7/8“SV x m. 3 ½“S</w:t>
      </w:r>
      <w:r>
        <w:rPr>
          <w:rFonts w:ascii="Arial" w:hAnsi="Arial" w:cs="Arial"/>
          <w:sz w:val="22"/>
          <w:szCs w:val="22"/>
        </w:rPr>
        <w:t>N</w:t>
      </w:r>
      <w:r w:rsidRPr="00D81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CA0281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Gravel pack extension40-26, w/Sliding Sleeve,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383B60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paker </w:t>
      </w:r>
      <w:r w:rsidRPr="00D814B8">
        <w:rPr>
          <w:rFonts w:ascii="Arial" w:hAnsi="Arial" w:cs="Arial"/>
          <w:sz w:val="22"/>
          <w:szCs w:val="22"/>
        </w:rPr>
        <w:t xml:space="preserve">New SC-1, Size </w:t>
      </w:r>
      <w:r>
        <w:rPr>
          <w:rFonts w:ascii="Arial" w:hAnsi="Arial" w:cs="Arial"/>
          <w:sz w:val="22"/>
          <w:szCs w:val="22"/>
        </w:rPr>
        <w:t>55A</w:t>
      </w:r>
      <w:r w:rsidRPr="00D814B8">
        <w:rPr>
          <w:rFonts w:ascii="Arial" w:hAnsi="Arial" w:cs="Arial"/>
          <w:sz w:val="22"/>
          <w:szCs w:val="22"/>
        </w:rPr>
        <w:t>B-</w:t>
      </w:r>
      <w:r>
        <w:rPr>
          <w:rFonts w:ascii="Arial" w:hAnsi="Arial" w:cs="Arial"/>
          <w:sz w:val="22"/>
          <w:szCs w:val="22"/>
        </w:rPr>
        <w:t>26</w:t>
      </w:r>
      <w:r w:rsidRPr="00D814B8">
        <w:rPr>
          <w:rFonts w:ascii="Arial" w:hAnsi="Arial" w:cs="Arial"/>
          <w:sz w:val="22"/>
          <w:szCs w:val="22"/>
        </w:rPr>
        <w:t xml:space="preserve">, 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D814B8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anchor tubing seal assembly S – 22, Size 40-26,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545E81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pup joint 2 7/8“ VAGT, s.s. 5,51mm, J-55</w:t>
      </w:r>
      <w:r>
        <w:rPr>
          <w:rFonts w:ascii="Arial" w:hAnsi="Arial" w:cs="Arial"/>
          <w:sz w:val="22"/>
          <w:szCs w:val="22"/>
        </w:rPr>
        <w:t xml:space="preserve">, cca 3m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CA0281" w:rsidRPr="00545E81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</w:t>
      </w:r>
      <w:r>
        <w:rPr>
          <w:rFonts w:ascii="Arial" w:hAnsi="Arial" w:cs="Arial"/>
          <w:sz w:val="22"/>
          <w:szCs w:val="22"/>
        </w:rPr>
        <w:t>2 7/8</w:t>
      </w:r>
      <w:r w:rsidRPr="00545E81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VAGT,</w:t>
      </w:r>
      <w:r w:rsidRPr="00545E81">
        <w:rPr>
          <w:rFonts w:ascii="Arial" w:hAnsi="Arial" w:cs="Arial"/>
          <w:sz w:val="22"/>
          <w:szCs w:val="22"/>
        </w:rPr>
        <w:t xml:space="preserve"> X</w:t>
      </w:r>
      <w:r w:rsidRPr="00F07BA4">
        <w:rPr>
          <w:rFonts w:ascii="Arial" w:hAnsi="Arial" w:cs="Arial"/>
          <w:sz w:val="22"/>
          <w:szCs w:val="22"/>
        </w:rPr>
        <w:t xml:space="preserve"> </w:t>
      </w:r>
      <w:r w:rsidRPr="00545E81">
        <w:rPr>
          <w:rFonts w:ascii="Arial" w:hAnsi="Arial" w:cs="Arial"/>
          <w:sz w:val="22"/>
          <w:szCs w:val="22"/>
        </w:rPr>
        <w:t>profil</w:t>
      </w:r>
      <w:r>
        <w:rPr>
          <w:rFonts w:ascii="Arial" w:hAnsi="Arial" w:cs="Arial"/>
          <w:sz w:val="22"/>
          <w:szCs w:val="22"/>
        </w:rPr>
        <w:t xml:space="preserve">, ID 2,313“,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9D561D"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CA0281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>
        <w:rPr>
          <w:rFonts w:ascii="Arial" w:hAnsi="Arial" w:cs="Arial"/>
          <w:sz w:val="22"/>
          <w:szCs w:val="22"/>
        </w:rPr>
        <w:t xml:space="preserve">Ø 2 7/8“ VAGT, s.s. 5,51mm, J-55 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objednavatel,</w:t>
      </w:r>
    </w:p>
    <w:p w:rsidR="00CA0281" w:rsidRPr="00677ACD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pup – joint</w:t>
      </w:r>
      <w:r>
        <w:rPr>
          <w:rFonts w:ascii="Arial" w:hAnsi="Arial" w:cs="Arial"/>
          <w:sz w:val="22"/>
          <w:szCs w:val="22"/>
        </w:rPr>
        <w:t>y</w:t>
      </w:r>
      <w:r w:rsidRPr="00383B60">
        <w:rPr>
          <w:rFonts w:ascii="Arial" w:hAnsi="Arial" w:cs="Arial"/>
          <w:sz w:val="22"/>
          <w:szCs w:val="22"/>
        </w:rPr>
        <w:t xml:space="preserve"> Ø </w:t>
      </w:r>
      <w:r>
        <w:rPr>
          <w:rFonts w:ascii="Arial" w:hAnsi="Arial" w:cs="Arial"/>
          <w:sz w:val="22"/>
          <w:szCs w:val="22"/>
        </w:rPr>
        <w:t xml:space="preserve">2 7/8“  VAGT,s.s. 5,51m, J-55 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A0281" w:rsidRPr="00D4594E" w:rsidRDefault="00CA0281" w:rsidP="00CA0281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 xml:space="preserve">2 7/8“, </w:t>
      </w:r>
      <w:r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>
        <w:rPr>
          <w:rFonts w:ascii="Arial" w:hAnsi="Arial" w:cs="Arial"/>
          <w:b/>
          <w:sz w:val="22"/>
          <w:szCs w:val="22"/>
          <w:u w:val="single"/>
        </w:rPr>
        <w:t>tel,</w:t>
      </w:r>
    </w:p>
    <w:p w:rsidR="005C49A0" w:rsidRPr="002F3FCA" w:rsidRDefault="009D561D" w:rsidP="005C49A0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závěs stupaček</w:t>
      </w:r>
      <w:r w:rsidR="00CA0281" w:rsidRPr="00383B60">
        <w:rPr>
          <w:rFonts w:ascii="Arial" w:hAnsi="Arial" w:cs="Arial"/>
          <w:sz w:val="22"/>
          <w:szCs w:val="22"/>
        </w:rPr>
        <w:t xml:space="preserve">, horný závit 3 ½“ SV, spodní závit </w:t>
      </w:r>
      <w:r>
        <w:rPr>
          <w:rFonts w:ascii="Arial" w:hAnsi="Arial" w:cs="Arial"/>
          <w:sz w:val="22"/>
          <w:szCs w:val="22"/>
        </w:rPr>
        <w:t>2 7/8“</w:t>
      </w:r>
      <w:r w:rsidR="00CA0281" w:rsidRPr="00383B60">
        <w:rPr>
          <w:rFonts w:ascii="Arial" w:hAnsi="Arial" w:cs="Arial"/>
          <w:sz w:val="22"/>
          <w:szCs w:val="22"/>
        </w:rPr>
        <w:t xml:space="preserve"> VAGT, </w:t>
      </w:r>
      <w:r w:rsidR="00CA02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CA0281">
        <w:rPr>
          <w:rFonts w:ascii="Arial" w:hAnsi="Arial" w:cs="Arial"/>
          <w:b/>
          <w:sz w:val="22"/>
          <w:szCs w:val="22"/>
          <w:u w:val="single"/>
        </w:rPr>
        <w:t>objednavatel,</w:t>
      </w:r>
    </w:p>
    <w:p w:rsidR="00616892" w:rsidRPr="003951A7" w:rsidRDefault="005C49A0" w:rsidP="003951A7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pahýl pro rekonstrukci ústi 5 ½“ s.s. 6,9 mm, J -55, délky 2 m </w:t>
      </w:r>
      <w:r w:rsidRPr="003951A7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E610D8" w:rsidRDefault="00E610D8" w:rsidP="006B136B">
      <w:pPr>
        <w:rPr>
          <w:rFonts w:ascii="Arial" w:hAnsi="Arial" w:cs="Arial"/>
          <w:color w:val="365F91"/>
          <w:sz w:val="22"/>
          <w:szCs w:val="22"/>
        </w:rPr>
      </w:pPr>
    </w:p>
    <w:p w:rsidR="006B136B" w:rsidRPr="00871733" w:rsidRDefault="00E4774A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353686">
        <w:rPr>
          <w:rFonts w:ascii="Arial" w:hAnsi="Arial" w:cs="Arial"/>
          <w:b/>
          <w:sz w:val="22"/>
          <w:szCs w:val="22"/>
          <w:u w:val="single"/>
        </w:rPr>
        <w:t>.10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53686">
        <w:rPr>
          <w:rFonts w:ascii="Arial" w:hAnsi="Arial" w:cs="Arial"/>
          <w:b/>
          <w:sz w:val="22"/>
          <w:szCs w:val="22"/>
          <w:u w:val="single"/>
        </w:rPr>
        <w:t>Ostatní p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616892" w:rsidRDefault="00616892" w:rsidP="00616892">
      <w:pPr>
        <w:widowControl/>
        <w:adjustRightInd/>
        <w:spacing w:line="360" w:lineRule="auto"/>
        <w:ind w:left="851"/>
        <w:textAlignment w:val="auto"/>
        <w:rPr>
          <w:rFonts w:ascii="Arial" w:hAnsi="Arial" w:cs="Arial"/>
          <w:sz w:val="22"/>
          <w:szCs w:val="22"/>
        </w:rPr>
      </w:pPr>
    </w:p>
    <w:p w:rsidR="006B136B" w:rsidRPr="0099139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99139B">
        <w:rPr>
          <w:rFonts w:ascii="Arial" w:hAnsi="Arial" w:cs="Arial"/>
          <w:sz w:val="22"/>
          <w:szCs w:val="22"/>
        </w:rPr>
        <w:t xml:space="preserve">prodlužovací potrubí </w:t>
      </w:r>
      <w:r w:rsidR="00616892" w:rsidRPr="0099139B">
        <w:rPr>
          <w:rFonts w:ascii="Arial" w:hAnsi="Arial" w:cs="Arial"/>
          <w:sz w:val="22"/>
          <w:szCs w:val="22"/>
        </w:rPr>
        <w:t xml:space="preserve">2“ </w:t>
      </w:r>
      <w:r w:rsidRPr="0099139B">
        <w:rPr>
          <w:rFonts w:ascii="Arial" w:hAnsi="Arial" w:cs="Arial"/>
          <w:sz w:val="22"/>
          <w:szCs w:val="22"/>
        </w:rPr>
        <w:t xml:space="preserve">a jehlové </w:t>
      </w:r>
      <w:r w:rsidR="00616892" w:rsidRPr="0099139B">
        <w:rPr>
          <w:rFonts w:ascii="Arial" w:hAnsi="Arial" w:cs="Arial"/>
          <w:sz w:val="22"/>
          <w:szCs w:val="22"/>
        </w:rPr>
        <w:t xml:space="preserve">trojcestné </w:t>
      </w:r>
      <w:r w:rsidRPr="0099139B">
        <w:rPr>
          <w:rFonts w:ascii="Arial" w:hAnsi="Arial" w:cs="Arial"/>
          <w:sz w:val="22"/>
          <w:szCs w:val="22"/>
        </w:rPr>
        <w:t xml:space="preserve">ventily na vývod z kolon </w:t>
      </w:r>
      <w:r w:rsidR="00A44E38" w:rsidRPr="0099139B">
        <w:rPr>
          <w:rFonts w:ascii="Arial" w:hAnsi="Arial" w:cs="Arial"/>
          <w:sz w:val="22"/>
          <w:szCs w:val="22"/>
        </w:rPr>
        <w:t>+ manometry</w:t>
      </w:r>
      <w:r w:rsidR="00616892" w:rsidRPr="0099139B">
        <w:rPr>
          <w:rFonts w:ascii="Arial" w:hAnsi="Arial" w:cs="Arial"/>
          <w:sz w:val="22"/>
          <w:szCs w:val="22"/>
        </w:rPr>
        <w:t xml:space="preserve"> </w:t>
      </w:r>
      <w:r w:rsidRPr="0099139B">
        <w:rPr>
          <w:rFonts w:ascii="Arial" w:hAnsi="Arial" w:cs="Arial"/>
          <w:sz w:val="22"/>
          <w:szCs w:val="22"/>
        </w:rPr>
        <w:t xml:space="preserve">– </w:t>
      </w:r>
      <w:r w:rsidRPr="003951A7">
        <w:rPr>
          <w:rFonts w:ascii="Arial" w:hAnsi="Arial" w:cs="Arial"/>
          <w:b/>
          <w:sz w:val="22"/>
          <w:szCs w:val="22"/>
          <w:u w:val="single"/>
        </w:rPr>
        <w:t>dodá zhotovitel</w:t>
      </w:r>
      <w:r w:rsidR="0099139B" w:rsidRPr="003951A7">
        <w:rPr>
          <w:rFonts w:ascii="Arial" w:hAnsi="Arial" w:cs="Arial"/>
          <w:b/>
          <w:sz w:val="22"/>
          <w:szCs w:val="22"/>
          <w:u w:val="single"/>
        </w:rPr>
        <w:t>,</w:t>
      </w:r>
    </w:p>
    <w:p w:rsidR="00B07E87" w:rsidRDefault="00B07E87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manometry na PK – </w:t>
      </w:r>
      <w:r w:rsidR="00417374" w:rsidRPr="00545E81">
        <w:rPr>
          <w:rFonts w:ascii="Arial" w:hAnsi="Arial" w:cs="Arial"/>
          <w:b/>
          <w:sz w:val="22"/>
          <w:szCs w:val="22"/>
          <w:u w:val="single"/>
        </w:rPr>
        <w:t>dodá</w:t>
      </w:r>
      <w:r w:rsidR="00417374">
        <w:rPr>
          <w:rFonts w:ascii="Arial" w:hAnsi="Arial" w:cs="Arial"/>
          <w:b/>
          <w:sz w:val="22"/>
          <w:szCs w:val="22"/>
          <w:u w:val="single"/>
        </w:rPr>
        <w:t xml:space="preserve"> objednavatel</w:t>
      </w:r>
      <w:r>
        <w:rPr>
          <w:rFonts w:ascii="Arial" w:hAnsi="Arial" w:cs="Arial"/>
          <w:sz w:val="22"/>
          <w:szCs w:val="22"/>
        </w:rPr>
        <w:t>, budou vyznačeny limitní hodnoty (stupačky =14,2 MPa, mezikruží = 8 MPa, ÚK a TeK = 0,5 MPa),</w:t>
      </w:r>
      <w:r w:rsidR="00616892">
        <w:rPr>
          <w:rFonts w:ascii="Arial" w:hAnsi="Arial" w:cs="Arial"/>
          <w:sz w:val="22"/>
          <w:szCs w:val="22"/>
        </w:rPr>
        <w:t xml:space="preserve"> </w:t>
      </w:r>
    </w:p>
    <w:p w:rsidR="00E610D8" w:rsidRPr="00616892" w:rsidRDefault="00E610D8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16892">
        <w:rPr>
          <w:rFonts w:ascii="Arial" w:hAnsi="Arial" w:cs="Arial"/>
          <w:sz w:val="22"/>
          <w:szCs w:val="22"/>
        </w:rPr>
        <w:t xml:space="preserve">PBV, C-L, Cross-couplings – </w:t>
      </w:r>
      <w:r w:rsidR="00417374" w:rsidRPr="00545E81">
        <w:rPr>
          <w:rFonts w:ascii="Arial" w:hAnsi="Arial" w:cs="Arial"/>
          <w:b/>
          <w:sz w:val="22"/>
          <w:szCs w:val="22"/>
          <w:u w:val="single"/>
        </w:rPr>
        <w:t>dodá</w:t>
      </w:r>
      <w:r w:rsidR="00417374">
        <w:rPr>
          <w:rFonts w:ascii="Arial" w:hAnsi="Arial" w:cs="Arial"/>
          <w:b/>
          <w:sz w:val="22"/>
          <w:szCs w:val="22"/>
          <w:u w:val="single"/>
        </w:rPr>
        <w:t xml:space="preserve"> objednavatel</w:t>
      </w:r>
    </w:p>
    <w:p w:rsidR="006B136B" w:rsidRDefault="00616892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B136B">
        <w:rPr>
          <w:rFonts w:ascii="Arial" w:hAnsi="Arial" w:cs="Arial"/>
          <w:sz w:val="22"/>
          <w:szCs w:val="22"/>
        </w:rPr>
        <w:t xml:space="preserve">ontrolní manometr PPBV na PK včetně 3-cestného ventilu po instalaci, hydraulický olej do systému PPBV – </w:t>
      </w:r>
      <w:r w:rsidR="00417374" w:rsidRPr="00545E81">
        <w:rPr>
          <w:rFonts w:ascii="Arial" w:hAnsi="Arial" w:cs="Arial"/>
          <w:b/>
          <w:sz w:val="22"/>
          <w:szCs w:val="22"/>
          <w:u w:val="single"/>
        </w:rPr>
        <w:t>dodá</w:t>
      </w:r>
      <w:r w:rsidR="00417374">
        <w:rPr>
          <w:rFonts w:ascii="Arial" w:hAnsi="Arial" w:cs="Arial"/>
          <w:b/>
          <w:sz w:val="22"/>
          <w:szCs w:val="22"/>
          <w:u w:val="single"/>
        </w:rPr>
        <w:t xml:space="preserve"> objednavatel</w:t>
      </w:r>
    </w:p>
    <w:p w:rsidR="008F417F" w:rsidRDefault="008F417F" w:rsidP="008F417F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417374" w:rsidRPr="00545E81">
        <w:rPr>
          <w:rFonts w:ascii="Arial" w:hAnsi="Arial" w:cs="Arial"/>
          <w:b/>
          <w:sz w:val="22"/>
          <w:szCs w:val="22"/>
          <w:u w:val="single"/>
        </w:rPr>
        <w:t>dodá</w:t>
      </w:r>
      <w:r w:rsidR="00417374">
        <w:rPr>
          <w:rFonts w:ascii="Arial" w:hAnsi="Arial" w:cs="Arial"/>
          <w:b/>
          <w:sz w:val="22"/>
          <w:szCs w:val="22"/>
          <w:u w:val="single"/>
        </w:rPr>
        <w:t xml:space="preserve"> objednavatel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Zn povrchové úpravě včetně montáže</w:t>
      </w:r>
      <w:r w:rsidR="0099139B">
        <w:rPr>
          <w:rFonts w:ascii="Arial" w:hAnsi="Arial" w:cs="Arial"/>
          <w:sz w:val="22"/>
          <w:szCs w:val="22"/>
        </w:rPr>
        <w:t xml:space="preserve"> – </w:t>
      </w:r>
      <w:r w:rsidR="0099139B" w:rsidRPr="003951A7">
        <w:rPr>
          <w:rFonts w:ascii="Arial" w:hAnsi="Arial" w:cs="Arial"/>
          <w:b/>
          <w:sz w:val="22"/>
          <w:szCs w:val="22"/>
          <w:u w:val="single"/>
        </w:rPr>
        <w:t>dodá zhotovitel,</w:t>
      </w:r>
    </w:p>
    <w:p w:rsidR="006B136B" w:rsidRDefault="00616892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B136B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6B136B" w:rsidRPr="003951A7">
        <w:rPr>
          <w:rFonts w:ascii="Arial" w:hAnsi="Arial" w:cs="Arial"/>
          <w:b/>
          <w:sz w:val="22"/>
          <w:szCs w:val="22"/>
          <w:u w:val="single"/>
        </w:rPr>
        <w:t>dodá zhotovitel</w:t>
      </w:r>
      <w:r w:rsidR="0099139B" w:rsidRPr="003951A7">
        <w:rPr>
          <w:rFonts w:ascii="Arial" w:hAnsi="Arial" w:cs="Arial"/>
          <w:b/>
          <w:sz w:val="22"/>
          <w:szCs w:val="22"/>
          <w:u w:val="single"/>
        </w:rPr>
        <w:t>,</w:t>
      </w:r>
    </w:p>
    <w:p w:rsidR="00E610D8" w:rsidRDefault="00616892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610D8">
        <w:rPr>
          <w:rFonts w:ascii="Arial" w:hAnsi="Arial" w:cs="Arial"/>
          <w:sz w:val="22"/>
          <w:szCs w:val="22"/>
        </w:rPr>
        <w:t xml:space="preserve">prava sklepa – </w:t>
      </w:r>
      <w:r w:rsidR="00E610D8" w:rsidRPr="003951A7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B136B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AA0C36" w:rsidRPr="001C43B9" w:rsidRDefault="00AA0C36" w:rsidP="00AA0C36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E4774A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353686">
        <w:rPr>
          <w:rFonts w:ascii="Arial" w:hAnsi="Arial" w:cs="Arial"/>
          <w:b/>
          <w:sz w:val="22"/>
          <w:szCs w:val="22"/>
          <w:u w:val="single"/>
        </w:rPr>
        <w:t>.11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6B136B" w:rsidRPr="005726CA" w:rsidRDefault="00CD3507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AC, AT, DDN, GK, CCL, MFC</w:t>
      </w:r>
      <w:r w:rsidR="009507DD">
        <w:rPr>
          <w:rFonts w:ascii="Arial" w:hAnsi="Arial" w:cs="Arial"/>
          <w:sz w:val="22"/>
          <w:szCs w:val="22"/>
        </w:rPr>
        <w:t>, GGK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nutnost </w:t>
      </w:r>
      <w:r w:rsidRPr="005726CA">
        <w:rPr>
          <w:rFonts w:ascii="Arial" w:hAnsi="Arial" w:cs="Arial"/>
          <w:sz w:val="22"/>
          <w:szCs w:val="22"/>
        </w:rPr>
        <w:t>protokolární</w:t>
      </w:r>
      <w:r>
        <w:rPr>
          <w:rFonts w:ascii="Arial" w:hAnsi="Arial" w:cs="Arial"/>
          <w:sz w:val="22"/>
          <w:szCs w:val="22"/>
        </w:rPr>
        <w:t>ch</w:t>
      </w:r>
      <w:r w:rsidRPr="005726CA">
        <w:rPr>
          <w:rFonts w:ascii="Arial" w:hAnsi="Arial" w:cs="Arial"/>
          <w:sz w:val="22"/>
          <w:szCs w:val="22"/>
        </w:rPr>
        <w:t xml:space="preserve"> převzetí </w:t>
      </w:r>
      <w:r>
        <w:rPr>
          <w:rFonts w:ascii="Arial" w:hAnsi="Arial" w:cs="Arial"/>
          <w:sz w:val="22"/>
          <w:szCs w:val="22"/>
        </w:rPr>
        <w:t>sondy před a po EKM</w:t>
      </w:r>
      <w:r w:rsidRPr="005726CA">
        <w:rPr>
          <w:rFonts w:ascii="Arial" w:hAnsi="Arial" w:cs="Arial"/>
          <w:sz w:val="22"/>
          <w:szCs w:val="22"/>
        </w:rPr>
        <w:t xml:space="preserve"> ( technický stav a výstroj</w:t>
      </w:r>
      <w:r>
        <w:rPr>
          <w:rFonts w:ascii="Arial" w:hAnsi="Arial" w:cs="Arial"/>
          <w:sz w:val="22"/>
          <w:szCs w:val="22"/>
        </w:rPr>
        <w:t xml:space="preserve"> - průměry</w:t>
      </w:r>
      <w:r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6B136B" w:rsidRPr="00616892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pakru nutno </w:t>
      </w:r>
      <w:r w:rsidR="0099139B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usazení pakru</w:t>
      </w:r>
      <w:r w:rsidRPr="00871733">
        <w:rPr>
          <w:rFonts w:ascii="Arial" w:hAnsi="Arial" w:cs="Arial"/>
          <w:sz w:val="22"/>
          <w:szCs w:val="22"/>
        </w:rPr>
        <w:t>,</w:t>
      </w:r>
    </w:p>
    <w:p w:rsidR="006B136B" w:rsidRDefault="0052260A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karotážní měření zajistí objednavatel.</w:t>
      </w:r>
    </w:p>
    <w:p w:rsidR="00417374" w:rsidRPr="00616892" w:rsidRDefault="00417374" w:rsidP="003951A7">
      <w:pPr>
        <w:widowControl/>
        <w:adjustRightInd/>
        <w:spacing w:line="360" w:lineRule="auto"/>
        <w:ind w:left="851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E4774A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353686">
        <w:rPr>
          <w:rFonts w:ascii="Arial" w:hAnsi="Arial" w:cs="Arial"/>
          <w:b/>
          <w:sz w:val="22"/>
          <w:szCs w:val="22"/>
          <w:u w:val="single"/>
        </w:rPr>
        <w:t>.12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35368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control line, tlaková a funkční zkouška, </w:t>
      </w:r>
      <w:r w:rsidRPr="0099139B">
        <w:rPr>
          <w:rFonts w:ascii="Arial" w:hAnsi="Arial" w:cs="Arial"/>
          <w:sz w:val="22"/>
          <w:szCs w:val="22"/>
        </w:rPr>
        <w:t>úprava ústí závěsu stupaček a PK - vývodu,</w:t>
      </w:r>
      <w:r w:rsidRPr="00871733">
        <w:rPr>
          <w:rFonts w:ascii="Arial" w:hAnsi="Arial" w:cs="Arial"/>
          <w:sz w:val="22"/>
          <w:szCs w:val="22"/>
        </w:rPr>
        <w:t xml:space="preserve"> instalace manometru, ventilu, otevření tlakem, vystavení protokolu ( job r</w:t>
      </w:r>
      <w:r w:rsidRPr="00871733">
        <w:rPr>
          <w:rFonts w:ascii="Arial" w:hAnsi="Arial" w:cs="Arial"/>
          <w:sz w:val="22"/>
          <w:szCs w:val="22"/>
        </w:rPr>
        <w:t>e</w:t>
      </w:r>
      <w:r w:rsidRPr="00871733">
        <w:rPr>
          <w:rFonts w:ascii="Arial" w:hAnsi="Arial" w:cs="Arial"/>
          <w:sz w:val="22"/>
          <w:szCs w:val="22"/>
        </w:rPr>
        <w:t>port )</w:t>
      </w:r>
      <w:r w:rsidR="0052260A">
        <w:rPr>
          <w:rFonts w:ascii="Arial" w:hAnsi="Arial" w:cs="Arial"/>
          <w:sz w:val="22"/>
          <w:szCs w:val="22"/>
        </w:rPr>
        <w:t xml:space="preserve"> – zajistí objednavatel, 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wire-line operace dle odst. </w:t>
      </w:r>
      <w:r w:rsidR="008F417F">
        <w:rPr>
          <w:rFonts w:ascii="Arial" w:hAnsi="Arial" w:cs="Arial"/>
          <w:sz w:val="22"/>
          <w:szCs w:val="22"/>
        </w:rPr>
        <w:t>7.8</w:t>
      </w:r>
      <w:r w:rsidRPr="00871733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 xml:space="preserve">otevření P.O: příp. </w:t>
      </w:r>
      <w:r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žení</w:t>
      </w:r>
      <w:r w:rsidRPr="00871733">
        <w:rPr>
          <w:rFonts w:ascii="Arial" w:hAnsi="Arial" w:cs="Arial"/>
          <w:sz w:val="22"/>
          <w:szCs w:val="22"/>
        </w:rPr>
        <w:t xml:space="preserve"> zátek, prů</w:t>
      </w:r>
      <w:r>
        <w:rPr>
          <w:rFonts w:ascii="Arial" w:hAnsi="Arial" w:cs="Arial"/>
          <w:sz w:val="22"/>
          <w:szCs w:val="22"/>
        </w:rPr>
        <w:t xml:space="preserve">chodnost sondy – </w:t>
      </w:r>
      <w:r w:rsidR="0052260A">
        <w:rPr>
          <w:rFonts w:ascii="Arial" w:hAnsi="Arial" w:cs="Arial"/>
          <w:sz w:val="22"/>
          <w:szCs w:val="22"/>
        </w:rPr>
        <w:t>zajistí objednavatel.</w:t>
      </w:r>
    </w:p>
    <w:p w:rsidR="00417374" w:rsidRDefault="00417374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Dovoz nového vystrojení ze skladu Hrušky na sondu (stupačky, PK, PPBV,…) – zajistí zhotovitel</w:t>
      </w:r>
    </w:p>
    <w:p w:rsidR="006B136B" w:rsidRPr="00871733" w:rsidRDefault="00E4774A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353686">
        <w:rPr>
          <w:rFonts w:ascii="Arial" w:hAnsi="Arial" w:cs="Arial"/>
          <w:b/>
          <w:sz w:val="22"/>
          <w:szCs w:val="22"/>
          <w:u w:val="single"/>
        </w:rPr>
        <w:t>.13</w:t>
      </w:r>
      <w:r w:rsidR="006B136B" w:rsidRPr="00F26455">
        <w:rPr>
          <w:rFonts w:ascii="Arial" w:hAnsi="Arial" w:cs="Arial"/>
          <w:b/>
          <w:sz w:val="22"/>
          <w:szCs w:val="22"/>
          <w:u w:val="single"/>
        </w:rPr>
        <w:t>.</w:t>
      </w:r>
      <w:r w:rsidR="0035368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F26455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6B136B" w:rsidRPr="00871733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vyřízení vstupů na pozemky pro pracoviště a přístupové cesty, zjištění podzemních sítí na dotčených pozemcích (v geometrickém plánu sondy budou jen sítě RWE Gas Storage, s.r.o. )</w:t>
      </w:r>
    </w:p>
    <w:p w:rsidR="006B136B" w:rsidRPr="00616892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 xml:space="preserve">nahlédnutí do dokumentace z poslední POS v roce </w:t>
      </w:r>
      <w:r>
        <w:rPr>
          <w:rFonts w:ascii="Arial" w:hAnsi="Arial" w:cs="Arial"/>
          <w:sz w:val="22"/>
          <w:szCs w:val="22"/>
        </w:rPr>
        <w:t>1998</w:t>
      </w:r>
      <w:r w:rsidRPr="00486ECC">
        <w:rPr>
          <w:rFonts w:ascii="Arial" w:hAnsi="Arial" w:cs="Arial"/>
          <w:sz w:val="22"/>
          <w:szCs w:val="22"/>
        </w:rPr>
        <w:t>.</w:t>
      </w:r>
      <w:r w:rsidR="00616892" w:rsidRPr="0061689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6B136B" w:rsidRPr="00871733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6B136B" w:rsidRPr="00DA5F66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EA0CB5">
        <w:rPr>
          <w:rFonts w:ascii="Arial" w:hAnsi="Arial" w:cs="Arial"/>
          <w:sz w:val="22"/>
          <w:szCs w:val="22"/>
        </w:rPr>
        <w:t>odstranění „kapáku“, úprava</w:t>
      </w:r>
      <w:r w:rsidRPr="007025E9">
        <w:rPr>
          <w:rFonts w:ascii="Arial" w:hAnsi="Arial" w:cs="Arial"/>
          <w:sz w:val="22"/>
          <w:szCs w:val="22"/>
        </w:rPr>
        <w:t xml:space="preserve"> přípojky sondy včetně jejího napojení v případě změny „st</w:t>
      </w:r>
      <w:r w:rsidRPr="007025E9">
        <w:rPr>
          <w:rFonts w:ascii="Arial" w:hAnsi="Arial" w:cs="Arial"/>
          <w:sz w:val="22"/>
          <w:szCs w:val="22"/>
        </w:rPr>
        <w:t>a</w:t>
      </w:r>
      <w:r w:rsidRPr="007025E9">
        <w:rPr>
          <w:rFonts w:ascii="Arial" w:hAnsi="Arial" w:cs="Arial"/>
          <w:sz w:val="22"/>
          <w:szCs w:val="22"/>
        </w:rPr>
        <w:t>vební</w:t>
      </w:r>
      <w:r>
        <w:rPr>
          <w:rFonts w:ascii="Arial" w:hAnsi="Arial" w:cs="Arial"/>
          <w:sz w:val="22"/>
          <w:szCs w:val="22"/>
        </w:rPr>
        <w:t xml:space="preserve"> výšky“ PK, nátěr přípojky základní i povrchovou barvou; tlaková zkoušk</w:t>
      </w:r>
      <w:r w:rsidR="00EA0CB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přípoj</w:t>
      </w:r>
      <w:r w:rsidR="008F2EFA">
        <w:rPr>
          <w:rFonts w:ascii="Arial" w:hAnsi="Arial" w:cs="Arial"/>
          <w:sz w:val="22"/>
          <w:szCs w:val="22"/>
        </w:rPr>
        <w:t>ky po napojení včetně protokolu; příprava pro napojení na systém HBS</w:t>
      </w:r>
    </w:p>
    <w:p w:rsidR="006B136B" w:rsidRPr="00871733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</w:t>
      </w:r>
      <w:r w:rsidRPr="00871733">
        <w:rPr>
          <w:rFonts w:ascii="Arial" w:hAnsi="Arial" w:cs="Arial"/>
          <w:sz w:val="22"/>
          <w:szCs w:val="22"/>
        </w:rPr>
        <w:t>a</w:t>
      </w:r>
      <w:r w:rsidRPr="00871733">
        <w:rPr>
          <w:rFonts w:ascii="Arial" w:hAnsi="Arial" w:cs="Arial"/>
          <w:sz w:val="22"/>
          <w:szCs w:val="22"/>
        </w:rPr>
        <w:t>jiteli,</w:t>
      </w:r>
    </w:p>
    <w:p w:rsidR="006B136B" w:rsidRPr="00871733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závěrečnou zprávu, protokol</w:t>
      </w:r>
      <w:r>
        <w:rPr>
          <w:rFonts w:ascii="Arial" w:hAnsi="Arial" w:cs="Arial"/>
          <w:sz w:val="22"/>
          <w:szCs w:val="22"/>
        </w:rPr>
        <w:t>y</w:t>
      </w:r>
      <w:r w:rsidRPr="00871733">
        <w:rPr>
          <w:rFonts w:ascii="Arial" w:hAnsi="Arial" w:cs="Arial"/>
          <w:sz w:val="22"/>
          <w:szCs w:val="22"/>
        </w:rPr>
        <w:t xml:space="preserve"> o zkoušce technického zařízení dle vyhl. 392/03, průběh opravy sondy bude zhotovitel zaznamenávat ve </w:t>
      </w:r>
      <w:r>
        <w:rPr>
          <w:rFonts w:ascii="Arial" w:hAnsi="Arial" w:cs="Arial"/>
          <w:sz w:val="22"/>
          <w:szCs w:val="22"/>
        </w:rPr>
        <w:t>stavebním deníku.</w:t>
      </w:r>
      <w:r w:rsidRPr="00871733">
        <w:rPr>
          <w:rFonts w:ascii="Arial" w:hAnsi="Arial" w:cs="Arial"/>
          <w:sz w:val="22"/>
          <w:szCs w:val="22"/>
        </w:rPr>
        <w:t xml:space="preserve"> Kompletní zprávu p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 xml:space="preserve">žadujeme </w:t>
      </w:r>
      <w:r w:rsidR="00FF179D">
        <w:rPr>
          <w:rFonts w:ascii="Arial" w:hAnsi="Arial" w:cs="Arial"/>
          <w:sz w:val="22"/>
          <w:szCs w:val="22"/>
        </w:rPr>
        <w:t>2</w:t>
      </w:r>
      <w:r w:rsidRPr="00871733">
        <w:rPr>
          <w:rFonts w:ascii="Arial" w:hAnsi="Arial" w:cs="Arial"/>
          <w:sz w:val="22"/>
          <w:szCs w:val="22"/>
        </w:rPr>
        <w:t xml:space="preserve">x písemně a </w:t>
      </w:r>
      <w:r>
        <w:rPr>
          <w:rFonts w:ascii="Arial" w:hAnsi="Arial" w:cs="Arial"/>
          <w:sz w:val="22"/>
          <w:szCs w:val="22"/>
        </w:rPr>
        <w:t xml:space="preserve">2x </w:t>
      </w:r>
      <w:r w:rsidRPr="00871733">
        <w:rPr>
          <w:rFonts w:ascii="Arial" w:hAnsi="Arial" w:cs="Arial"/>
          <w:sz w:val="22"/>
          <w:szCs w:val="22"/>
        </w:rPr>
        <w:t>v digitálním záznamu na CD nosiči.</w:t>
      </w:r>
      <w:r>
        <w:rPr>
          <w:rFonts w:ascii="Arial" w:hAnsi="Arial" w:cs="Arial"/>
          <w:sz w:val="22"/>
          <w:szCs w:val="22"/>
        </w:rPr>
        <w:t xml:space="preserve"> Závěrečná zpráva musí obsahovat přesné údaje o jednotlivých vystrojovacích prvcích včetně údajů o délkách, hloubkách zapuštění, vnitřních i vnějších průměrech, typech materiálu, protokoly o tlak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vých zkouškách (včetně grafických záznamů), schémat vystrojení, </w:t>
      </w:r>
      <w:r w:rsidRPr="00751E3C">
        <w:rPr>
          <w:rFonts w:ascii="Arial" w:hAnsi="Arial" w:cs="Arial"/>
          <w:sz w:val="22"/>
          <w:szCs w:val="22"/>
        </w:rPr>
        <w:t>a to včetně filtrační k</w:t>
      </w:r>
      <w:r w:rsidRPr="00751E3C">
        <w:rPr>
          <w:rFonts w:ascii="Arial" w:hAnsi="Arial" w:cs="Arial"/>
          <w:sz w:val="22"/>
          <w:szCs w:val="22"/>
        </w:rPr>
        <w:t>o</w:t>
      </w:r>
      <w:r w:rsidRPr="00751E3C">
        <w:rPr>
          <w:rFonts w:ascii="Arial" w:hAnsi="Arial" w:cs="Arial"/>
          <w:sz w:val="22"/>
          <w:szCs w:val="22"/>
        </w:rPr>
        <w:t>lony – u FK i certifikáty obsypového materiálu.</w:t>
      </w:r>
      <w:r>
        <w:rPr>
          <w:rFonts w:ascii="Arial" w:hAnsi="Arial" w:cs="Arial"/>
          <w:sz w:val="22"/>
          <w:szCs w:val="22"/>
        </w:rPr>
        <w:t xml:space="preserve"> A rovněž i zprávu o průběhu čištění sondy.</w:t>
      </w:r>
      <w:r w:rsidR="00616892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E4774A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353686">
        <w:rPr>
          <w:rFonts w:ascii="Arial" w:hAnsi="Arial" w:cs="Arial"/>
          <w:b/>
          <w:sz w:val="22"/>
          <w:szCs w:val="22"/>
          <w:u w:val="single"/>
        </w:rPr>
        <w:t>.14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35368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 w:rsidR="006B136B"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zajistí objednatel</w:t>
      </w:r>
    </w:p>
    <w:p w:rsidR="006B136B" w:rsidRDefault="006B136B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61689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může být na vyžádání ihned zaslána v</w:t>
      </w:r>
      <w:r w:rsidR="00C33BDD">
        <w:rPr>
          <w:rFonts w:ascii="Arial" w:hAnsi="Arial" w:cs="Arial"/>
          <w:sz w:val="22"/>
          <w:szCs w:val="22"/>
        </w:rPr>
        <w:t> elektronické formě zhotoviteli,</w:t>
      </w:r>
    </w:p>
    <w:p w:rsidR="00C33BDD" w:rsidRPr="00871733" w:rsidRDefault="00C33BDD" w:rsidP="00616892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Panelová plocha bude po ukončení opravy dokonale očištěna – pokud bude i třeba i sp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ci</w:t>
      </w:r>
      <w:r w:rsidR="002079C5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lní čistící technikou.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6B136B" w:rsidRPr="00616892" w:rsidRDefault="006B136B" w:rsidP="006B1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p w:rsidR="00F17903" w:rsidRDefault="00F17903" w:rsidP="006B136B"/>
    <w:p w:rsidR="00F17903" w:rsidRPr="003B0E81" w:rsidRDefault="003B0E81" w:rsidP="006B136B">
      <w:pPr>
        <w:rPr>
          <w:rFonts w:ascii="Arial" w:hAnsi="Arial" w:cs="Arial"/>
          <w:sz w:val="22"/>
          <w:szCs w:val="22"/>
        </w:rPr>
      </w:pPr>
      <w:r w:rsidRPr="003B0E81">
        <w:rPr>
          <w:rFonts w:ascii="Arial" w:hAnsi="Arial" w:cs="Arial"/>
          <w:sz w:val="22"/>
          <w:szCs w:val="22"/>
        </w:rPr>
        <w:lastRenderedPageBreak/>
        <w:t>Příloha:</w:t>
      </w:r>
    </w:p>
    <w:p w:rsidR="003B0E81" w:rsidRPr="003B0E81" w:rsidRDefault="003B0E81" w:rsidP="006B136B">
      <w:pPr>
        <w:rPr>
          <w:rFonts w:ascii="Arial" w:hAnsi="Arial" w:cs="Arial"/>
          <w:sz w:val="22"/>
          <w:szCs w:val="22"/>
        </w:rPr>
      </w:pPr>
      <w:r w:rsidRPr="003B0E81">
        <w:rPr>
          <w:rFonts w:ascii="Arial" w:hAnsi="Arial" w:cs="Arial"/>
          <w:sz w:val="22"/>
          <w:szCs w:val="22"/>
        </w:rPr>
        <w:t>Závěrečná zpráva o opravě sondy Hrušky 106 (14.6.1991)</w:t>
      </w:r>
    </w:p>
    <w:p w:rsidR="00F17903" w:rsidRDefault="00F17903" w:rsidP="006B136B"/>
    <w:sectPr w:rsidR="00F17903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C5" w:rsidRDefault="007029C5" w:rsidP="00F91019">
      <w:pPr>
        <w:spacing w:line="240" w:lineRule="auto"/>
      </w:pPr>
      <w:r>
        <w:separator/>
      </w:r>
    </w:p>
  </w:endnote>
  <w:endnote w:type="continuationSeparator" w:id="0">
    <w:p w:rsidR="007029C5" w:rsidRDefault="007029C5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70126"/>
      <w:docPartObj>
        <w:docPartGallery w:val="Page Numbers (Bottom of Page)"/>
        <w:docPartUnique/>
      </w:docPartObj>
    </w:sdtPr>
    <w:sdtEndPr/>
    <w:sdtContent>
      <w:p w:rsidR="00384E1F" w:rsidRDefault="00687BCA">
        <w:pPr>
          <w:pStyle w:val="Zpat"/>
          <w:jc w:val="center"/>
        </w:pPr>
        <w:r>
          <w:t xml:space="preserve">-  </w:t>
        </w:r>
        <w:r w:rsidR="00384E1F" w:rsidRPr="00687BCA">
          <w:rPr>
            <w:sz w:val="22"/>
          </w:rPr>
          <w:fldChar w:fldCharType="begin"/>
        </w:r>
        <w:r w:rsidR="00384E1F" w:rsidRPr="00687BCA">
          <w:rPr>
            <w:sz w:val="22"/>
          </w:rPr>
          <w:instrText xml:space="preserve"> PAGE   \* MERGEFORMAT </w:instrText>
        </w:r>
        <w:r w:rsidR="00384E1F" w:rsidRPr="00687BCA">
          <w:rPr>
            <w:sz w:val="22"/>
          </w:rPr>
          <w:fldChar w:fldCharType="separate"/>
        </w:r>
        <w:r w:rsidR="00C52FE3">
          <w:rPr>
            <w:noProof/>
            <w:sz w:val="22"/>
          </w:rPr>
          <w:t>7</w:t>
        </w:r>
        <w:r w:rsidR="00384E1F" w:rsidRPr="00687BCA">
          <w:rPr>
            <w:noProof/>
            <w:sz w:val="22"/>
          </w:rPr>
          <w:fldChar w:fldCharType="end"/>
        </w:r>
        <w:r>
          <w:rPr>
            <w:noProof/>
            <w:sz w:val="22"/>
          </w:rPr>
          <w:t xml:space="preserve">  -</w:t>
        </w:r>
      </w:p>
    </w:sdtContent>
  </w:sdt>
  <w:p w:rsidR="00384E1F" w:rsidRDefault="00384E1F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C5" w:rsidRDefault="007029C5" w:rsidP="00F91019">
      <w:pPr>
        <w:spacing w:line="240" w:lineRule="auto"/>
      </w:pPr>
      <w:r>
        <w:separator/>
      </w:r>
    </w:p>
  </w:footnote>
  <w:footnote w:type="continuationSeparator" w:id="0">
    <w:p w:rsidR="007029C5" w:rsidRDefault="007029C5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CA" w:rsidRPr="0098289E" w:rsidRDefault="00687BCA" w:rsidP="00687BCA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1DAC1" wp14:editId="15D1E1A0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>
      <w:rPr>
        <w:rFonts w:asciiTheme="minorHAnsi" w:hAnsiTheme="minorHAnsi"/>
        <w:sz w:val="24"/>
      </w:rPr>
      <w:t>Podzemní oprava sondy Hrušky 106 - podklady</w:t>
    </w:r>
  </w:p>
  <w:p w:rsidR="00687BCA" w:rsidRDefault="00687B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0553DEE"/>
    <w:multiLevelType w:val="hybridMultilevel"/>
    <w:tmpl w:val="44AE302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B16173"/>
    <w:multiLevelType w:val="hybridMultilevel"/>
    <w:tmpl w:val="7A26653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3"/>
  </w:num>
  <w:num w:numId="11">
    <w:abstractNumId w:val="14"/>
  </w:num>
  <w:num w:numId="12">
    <w:abstractNumId w:val="15"/>
  </w:num>
  <w:num w:numId="13">
    <w:abstractNumId w:val="9"/>
  </w:num>
  <w:num w:numId="14">
    <w:abstractNumId w:val="2"/>
  </w:num>
  <w:num w:numId="15">
    <w:abstractNumId w:val="5"/>
  </w:num>
  <w:num w:numId="16">
    <w:abstractNumId w:val="7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42CF"/>
    <w:rsid w:val="00005D90"/>
    <w:rsid w:val="00012FBD"/>
    <w:rsid w:val="0001329B"/>
    <w:rsid w:val="000142D1"/>
    <w:rsid w:val="00020A10"/>
    <w:rsid w:val="0002312A"/>
    <w:rsid w:val="000303DB"/>
    <w:rsid w:val="00035AE5"/>
    <w:rsid w:val="000374A4"/>
    <w:rsid w:val="000445F9"/>
    <w:rsid w:val="00044C45"/>
    <w:rsid w:val="000458EE"/>
    <w:rsid w:val="000511D2"/>
    <w:rsid w:val="00060F77"/>
    <w:rsid w:val="00062092"/>
    <w:rsid w:val="000623E6"/>
    <w:rsid w:val="00062E20"/>
    <w:rsid w:val="00063467"/>
    <w:rsid w:val="000749F1"/>
    <w:rsid w:val="00080BB5"/>
    <w:rsid w:val="00082692"/>
    <w:rsid w:val="00083A88"/>
    <w:rsid w:val="0008612E"/>
    <w:rsid w:val="00091CA7"/>
    <w:rsid w:val="000955A8"/>
    <w:rsid w:val="0009581A"/>
    <w:rsid w:val="0009591C"/>
    <w:rsid w:val="000A3E73"/>
    <w:rsid w:val="000A5C61"/>
    <w:rsid w:val="000B18E2"/>
    <w:rsid w:val="000B6720"/>
    <w:rsid w:val="000C254A"/>
    <w:rsid w:val="000C2F1A"/>
    <w:rsid w:val="000C3EE9"/>
    <w:rsid w:val="000D065B"/>
    <w:rsid w:val="000D1217"/>
    <w:rsid w:val="000E0975"/>
    <w:rsid w:val="000E0CA2"/>
    <w:rsid w:val="000E1F32"/>
    <w:rsid w:val="000E737D"/>
    <w:rsid w:val="000F2ACE"/>
    <w:rsid w:val="000F43D9"/>
    <w:rsid w:val="000F5384"/>
    <w:rsid w:val="000F70AB"/>
    <w:rsid w:val="000F71F8"/>
    <w:rsid w:val="0010254F"/>
    <w:rsid w:val="00117363"/>
    <w:rsid w:val="00124DC2"/>
    <w:rsid w:val="001254BA"/>
    <w:rsid w:val="00130507"/>
    <w:rsid w:val="00132219"/>
    <w:rsid w:val="001331C5"/>
    <w:rsid w:val="001343B1"/>
    <w:rsid w:val="00135A4C"/>
    <w:rsid w:val="00136203"/>
    <w:rsid w:val="00137685"/>
    <w:rsid w:val="00140E8C"/>
    <w:rsid w:val="00142F23"/>
    <w:rsid w:val="00143394"/>
    <w:rsid w:val="00143551"/>
    <w:rsid w:val="00145A95"/>
    <w:rsid w:val="00157C23"/>
    <w:rsid w:val="001600E7"/>
    <w:rsid w:val="00161971"/>
    <w:rsid w:val="001624F5"/>
    <w:rsid w:val="001649B8"/>
    <w:rsid w:val="001807C4"/>
    <w:rsid w:val="001818CD"/>
    <w:rsid w:val="00185114"/>
    <w:rsid w:val="001872F5"/>
    <w:rsid w:val="00197FCA"/>
    <w:rsid w:val="001A28EC"/>
    <w:rsid w:val="001A68D8"/>
    <w:rsid w:val="001B147F"/>
    <w:rsid w:val="001B3FC6"/>
    <w:rsid w:val="001C029E"/>
    <w:rsid w:val="001C404F"/>
    <w:rsid w:val="001C467D"/>
    <w:rsid w:val="001D1517"/>
    <w:rsid w:val="001D1B0A"/>
    <w:rsid w:val="001E28C7"/>
    <w:rsid w:val="001E54EB"/>
    <w:rsid w:val="001E7026"/>
    <w:rsid w:val="001F2E75"/>
    <w:rsid w:val="001F73DC"/>
    <w:rsid w:val="002079C5"/>
    <w:rsid w:val="002111C2"/>
    <w:rsid w:val="00211B47"/>
    <w:rsid w:val="0021216B"/>
    <w:rsid w:val="00220774"/>
    <w:rsid w:val="00222C80"/>
    <w:rsid w:val="002266D9"/>
    <w:rsid w:val="00232065"/>
    <w:rsid w:val="00236ED4"/>
    <w:rsid w:val="002419B3"/>
    <w:rsid w:val="00241C21"/>
    <w:rsid w:val="002536D1"/>
    <w:rsid w:val="0025483C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619F"/>
    <w:rsid w:val="00294BE0"/>
    <w:rsid w:val="002A0021"/>
    <w:rsid w:val="002A1EA1"/>
    <w:rsid w:val="002B2ED4"/>
    <w:rsid w:val="002B71FD"/>
    <w:rsid w:val="002C4F3C"/>
    <w:rsid w:val="002C7EC3"/>
    <w:rsid w:val="002D1A31"/>
    <w:rsid w:val="002D55C1"/>
    <w:rsid w:val="002D5DDF"/>
    <w:rsid w:val="002E0A64"/>
    <w:rsid w:val="002E116F"/>
    <w:rsid w:val="002E66C5"/>
    <w:rsid w:val="002E75D4"/>
    <w:rsid w:val="002F1233"/>
    <w:rsid w:val="002F587F"/>
    <w:rsid w:val="002F5B07"/>
    <w:rsid w:val="00300CD8"/>
    <w:rsid w:val="003010DF"/>
    <w:rsid w:val="003105E9"/>
    <w:rsid w:val="00310672"/>
    <w:rsid w:val="00311D31"/>
    <w:rsid w:val="003157D5"/>
    <w:rsid w:val="00321002"/>
    <w:rsid w:val="003224DA"/>
    <w:rsid w:val="00325293"/>
    <w:rsid w:val="00327C74"/>
    <w:rsid w:val="00334721"/>
    <w:rsid w:val="003371C8"/>
    <w:rsid w:val="00340D4A"/>
    <w:rsid w:val="00341F02"/>
    <w:rsid w:val="00353686"/>
    <w:rsid w:val="00354464"/>
    <w:rsid w:val="00355EC6"/>
    <w:rsid w:val="00360DC3"/>
    <w:rsid w:val="00364866"/>
    <w:rsid w:val="00365679"/>
    <w:rsid w:val="003716DF"/>
    <w:rsid w:val="00371FDF"/>
    <w:rsid w:val="00384E1F"/>
    <w:rsid w:val="00390DD6"/>
    <w:rsid w:val="003912BD"/>
    <w:rsid w:val="003925A6"/>
    <w:rsid w:val="00392D8A"/>
    <w:rsid w:val="003951A7"/>
    <w:rsid w:val="0039617F"/>
    <w:rsid w:val="00396DCB"/>
    <w:rsid w:val="0039741B"/>
    <w:rsid w:val="0039789D"/>
    <w:rsid w:val="003A04A0"/>
    <w:rsid w:val="003A27A3"/>
    <w:rsid w:val="003B0E81"/>
    <w:rsid w:val="003B3922"/>
    <w:rsid w:val="003C4F36"/>
    <w:rsid w:val="003C5EE4"/>
    <w:rsid w:val="003C7742"/>
    <w:rsid w:val="003D590E"/>
    <w:rsid w:val="003D5DE6"/>
    <w:rsid w:val="003E0602"/>
    <w:rsid w:val="003E1822"/>
    <w:rsid w:val="003F0343"/>
    <w:rsid w:val="003F0DF3"/>
    <w:rsid w:val="003F3089"/>
    <w:rsid w:val="003F3CB8"/>
    <w:rsid w:val="003F6B09"/>
    <w:rsid w:val="00400447"/>
    <w:rsid w:val="00401514"/>
    <w:rsid w:val="0040194A"/>
    <w:rsid w:val="00401978"/>
    <w:rsid w:val="0040447C"/>
    <w:rsid w:val="00406651"/>
    <w:rsid w:val="00410313"/>
    <w:rsid w:val="004103E6"/>
    <w:rsid w:val="00410518"/>
    <w:rsid w:val="004156AE"/>
    <w:rsid w:val="00417374"/>
    <w:rsid w:val="00420240"/>
    <w:rsid w:val="0042034E"/>
    <w:rsid w:val="004325B8"/>
    <w:rsid w:val="00436992"/>
    <w:rsid w:val="0044045B"/>
    <w:rsid w:val="00441AAD"/>
    <w:rsid w:val="00442000"/>
    <w:rsid w:val="004425AF"/>
    <w:rsid w:val="00445015"/>
    <w:rsid w:val="004460F4"/>
    <w:rsid w:val="00452071"/>
    <w:rsid w:val="00452E95"/>
    <w:rsid w:val="004533A2"/>
    <w:rsid w:val="0046439A"/>
    <w:rsid w:val="0046518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27A0"/>
    <w:rsid w:val="004A2E04"/>
    <w:rsid w:val="004A427C"/>
    <w:rsid w:val="004A7017"/>
    <w:rsid w:val="004A77A1"/>
    <w:rsid w:val="004B13C2"/>
    <w:rsid w:val="004B1851"/>
    <w:rsid w:val="004B62B1"/>
    <w:rsid w:val="004C085E"/>
    <w:rsid w:val="004C25E7"/>
    <w:rsid w:val="004C48AF"/>
    <w:rsid w:val="004C4ED4"/>
    <w:rsid w:val="004C6DC6"/>
    <w:rsid w:val="004D2B1D"/>
    <w:rsid w:val="004E3DF0"/>
    <w:rsid w:val="004E6FEA"/>
    <w:rsid w:val="004F0857"/>
    <w:rsid w:val="00510AF1"/>
    <w:rsid w:val="00513943"/>
    <w:rsid w:val="00514A88"/>
    <w:rsid w:val="00517235"/>
    <w:rsid w:val="0052260A"/>
    <w:rsid w:val="005249CA"/>
    <w:rsid w:val="005257FA"/>
    <w:rsid w:val="00526415"/>
    <w:rsid w:val="00526C65"/>
    <w:rsid w:val="005320C3"/>
    <w:rsid w:val="005337E4"/>
    <w:rsid w:val="00534EBA"/>
    <w:rsid w:val="00542E01"/>
    <w:rsid w:val="00545409"/>
    <w:rsid w:val="0054798D"/>
    <w:rsid w:val="00555797"/>
    <w:rsid w:val="00560CAE"/>
    <w:rsid w:val="00566912"/>
    <w:rsid w:val="005715B0"/>
    <w:rsid w:val="005726CA"/>
    <w:rsid w:val="00577E62"/>
    <w:rsid w:val="00583825"/>
    <w:rsid w:val="00587E43"/>
    <w:rsid w:val="00590687"/>
    <w:rsid w:val="00592D49"/>
    <w:rsid w:val="00594B9E"/>
    <w:rsid w:val="00596082"/>
    <w:rsid w:val="005A4785"/>
    <w:rsid w:val="005B0E54"/>
    <w:rsid w:val="005B262A"/>
    <w:rsid w:val="005C43B2"/>
    <w:rsid w:val="005C49A0"/>
    <w:rsid w:val="005D1070"/>
    <w:rsid w:val="005D29FD"/>
    <w:rsid w:val="005D2BB4"/>
    <w:rsid w:val="005D35E5"/>
    <w:rsid w:val="005F01A0"/>
    <w:rsid w:val="005F0C1C"/>
    <w:rsid w:val="005F1EF5"/>
    <w:rsid w:val="005F2BA5"/>
    <w:rsid w:val="005F3AF3"/>
    <w:rsid w:val="005F7F39"/>
    <w:rsid w:val="00604097"/>
    <w:rsid w:val="0060567C"/>
    <w:rsid w:val="006129C7"/>
    <w:rsid w:val="00614C2E"/>
    <w:rsid w:val="00616892"/>
    <w:rsid w:val="00616A43"/>
    <w:rsid w:val="00621EF3"/>
    <w:rsid w:val="00624C87"/>
    <w:rsid w:val="00625647"/>
    <w:rsid w:val="0063280B"/>
    <w:rsid w:val="00635F0F"/>
    <w:rsid w:val="00636B68"/>
    <w:rsid w:val="00637D48"/>
    <w:rsid w:val="00642098"/>
    <w:rsid w:val="00642C3C"/>
    <w:rsid w:val="00650830"/>
    <w:rsid w:val="00653146"/>
    <w:rsid w:val="00674912"/>
    <w:rsid w:val="00681E6A"/>
    <w:rsid w:val="00682959"/>
    <w:rsid w:val="0068386B"/>
    <w:rsid w:val="00684EAE"/>
    <w:rsid w:val="0068551A"/>
    <w:rsid w:val="00687BCA"/>
    <w:rsid w:val="006926D1"/>
    <w:rsid w:val="00692CC8"/>
    <w:rsid w:val="00696A68"/>
    <w:rsid w:val="00697587"/>
    <w:rsid w:val="006A0C12"/>
    <w:rsid w:val="006A1838"/>
    <w:rsid w:val="006A18D2"/>
    <w:rsid w:val="006B09BA"/>
    <w:rsid w:val="006B136B"/>
    <w:rsid w:val="006B1593"/>
    <w:rsid w:val="006B67F0"/>
    <w:rsid w:val="006B78F1"/>
    <w:rsid w:val="006D0709"/>
    <w:rsid w:val="006D1C28"/>
    <w:rsid w:val="006E014A"/>
    <w:rsid w:val="006E1BF6"/>
    <w:rsid w:val="006F098A"/>
    <w:rsid w:val="006F0F5D"/>
    <w:rsid w:val="006F6ABB"/>
    <w:rsid w:val="007025E9"/>
    <w:rsid w:val="007029C5"/>
    <w:rsid w:val="00702F27"/>
    <w:rsid w:val="0071020C"/>
    <w:rsid w:val="007115AC"/>
    <w:rsid w:val="00713C20"/>
    <w:rsid w:val="007140C2"/>
    <w:rsid w:val="00717CB0"/>
    <w:rsid w:val="00721556"/>
    <w:rsid w:val="00725866"/>
    <w:rsid w:val="007268C7"/>
    <w:rsid w:val="007401D2"/>
    <w:rsid w:val="0074169C"/>
    <w:rsid w:val="00744E91"/>
    <w:rsid w:val="00751E3C"/>
    <w:rsid w:val="007724BA"/>
    <w:rsid w:val="0077273B"/>
    <w:rsid w:val="00780B4B"/>
    <w:rsid w:val="007839C8"/>
    <w:rsid w:val="0078513C"/>
    <w:rsid w:val="00790929"/>
    <w:rsid w:val="00793DD2"/>
    <w:rsid w:val="00795FB7"/>
    <w:rsid w:val="007A13D6"/>
    <w:rsid w:val="007A2458"/>
    <w:rsid w:val="007A29AB"/>
    <w:rsid w:val="007B00A1"/>
    <w:rsid w:val="007C1AB8"/>
    <w:rsid w:val="007C204E"/>
    <w:rsid w:val="007C2DAA"/>
    <w:rsid w:val="007C6311"/>
    <w:rsid w:val="007D215E"/>
    <w:rsid w:val="007D6524"/>
    <w:rsid w:val="007E1278"/>
    <w:rsid w:val="007E1DA7"/>
    <w:rsid w:val="007F06AB"/>
    <w:rsid w:val="007F0ECD"/>
    <w:rsid w:val="007F29E1"/>
    <w:rsid w:val="007F4B62"/>
    <w:rsid w:val="00803A01"/>
    <w:rsid w:val="00804FB4"/>
    <w:rsid w:val="0080706F"/>
    <w:rsid w:val="00807941"/>
    <w:rsid w:val="008111DC"/>
    <w:rsid w:val="00814396"/>
    <w:rsid w:val="008200C9"/>
    <w:rsid w:val="008301D6"/>
    <w:rsid w:val="00830A16"/>
    <w:rsid w:val="008311BC"/>
    <w:rsid w:val="008526C0"/>
    <w:rsid w:val="00852C84"/>
    <w:rsid w:val="00860A6F"/>
    <w:rsid w:val="00865D1A"/>
    <w:rsid w:val="00871733"/>
    <w:rsid w:val="00882AF5"/>
    <w:rsid w:val="00886FC4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3E40"/>
    <w:rsid w:val="008B5225"/>
    <w:rsid w:val="008B6236"/>
    <w:rsid w:val="008C2CAC"/>
    <w:rsid w:val="008D317F"/>
    <w:rsid w:val="008D7262"/>
    <w:rsid w:val="008E0ABE"/>
    <w:rsid w:val="008F16C7"/>
    <w:rsid w:val="008F2EFA"/>
    <w:rsid w:val="008F3EC0"/>
    <w:rsid w:val="008F417F"/>
    <w:rsid w:val="008F6F09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27AF4"/>
    <w:rsid w:val="00933F41"/>
    <w:rsid w:val="009420B2"/>
    <w:rsid w:val="009427F4"/>
    <w:rsid w:val="00943AD7"/>
    <w:rsid w:val="00943E9B"/>
    <w:rsid w:val="00944091"/>
    <w:rsid w:val="009445B9"/>
    <w:rsid w:val="00950572"/>
    <w:rsid w:val="009507DD"/>
    <w:rsid w:val="0095346C"/>
    <w:rsid w:val="00962D66"/>
    <w:rsid w:val="00963B03"/>
    <w:rsid w:val="00964D76"/>
    <w:rsid w:val="0096592F"/>
    <w:rsid w:val="00967CCB"/>
    <w:rsid w:val="00967FE4"/>
    <w:rsid w:val="00973E0F"/>
    <w:rsid w:val="0097585F"/>
    <w:rsid w:val="009764FB"/>
    <w:rsid w:val="00976D82"/>
    <w:rsid w:val="00976DED"/>
    <w:rsid w:val="009800FB"/>
    <w:rsid w:val="00980A86"/>
    <w:rsid w:val="00980F3B"/>
    <w:rsid w:val="00981A55"/>
    <w:rsid w:val="0099139B"/>
    <w:rsid w:val="00992DA2"/>
    <w:rsid w:val="00993637"/>
    <w:rsid w:val="00997BC9"/>
    <w:rsid w:val="009A55BB"/>
    <w:rsid w:val="009B2DD5"/>
    <w:rsid w:val="009C0DFF"/>
    <w:rsid w:val="009C2854"/>
    <w:rsid w:val="009C494D"/>
    <w:rsid w:val="009C4ECA"/>
    <w:rsid w:val="009D09E4"/>
    <w:rsid w:val="009D561D"/>
    <w:rsid w:val="009E0CF9"/>
    <w:rsid w:val="009E4412"/>
    <w:rsid w:val="009E74A4"/>
    <w:rsid w:val="009F13C2"/>
    <w:rsid w:val="00A061AA"/>
    <w:rsid w:val="00A14673"/>
    <w:rsid w:val="00A2428B"/>
    <w:rsid w:val="00A242EE"/>
    <w:rsid w:val="00A27694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6D78"/>
    <w:rsid w:val="00A57B00"/>
    <w:rsid w:val="00A60AFB"/>
    <w:rsid w:val="00A6120F"/>
    <w:rsid w:val="00A646BD"/>
    <w:rsid w:val="00A64EE4"/>
    <w:rsid w:val="00A70A4E"/>
    <w:rsid w:val="00A72565"/>
    <w:rsid w:val="00A75458"/>
    <w:rsid w:val="00A75EC1"/>
    <w:rsid w:val="00A764D6"/>
    <w:rsid w:val="00A76B63"/>
    <w:rsid w:val="00A8591A"/>
    <w:rsid w:val="00A93A25"/>
    <w:rsid w:val="00A9697E"/>
    <w:rsid w:val="00A97F6E"/>
    <w:rsid w:val="00AA09AE"/>
    <w:rsid w:val="00AA0C36"/>
    <w:rsid w:val="00AA5A46"/>
    <w:rsid w:val="00AB0B54"/>
    <w:rsid w:val="00AB1326"/>
    <w:rsid w:val="00AC2B52"/>
    <w:rsid w:val="00AC33B1"/>
    <w:rsid w:val="00AD1BAC"/>
    <w:rsid w:val="00AD40A4"/>
    <w:rsid w:val="00AD4411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B01ECE"/>
    <w:rsid w:val="00B07E87"/>
    <w:rsid w:val="00B16EA9"/>
    <w:rsid w:val="00B2126E"/>
    <w:rsid w:val="00B2237E"/>
    <w:rsid w:val="00B226DA"/>
    <w:rsid w:val="00B302EF"/>
    <w:rsid w:val="00B31CA5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5250"/>
    <w:rsid w:val="00B8752F"/>
    <w:rsid w:val="00B87B94"/>
    <w:rsid w:val="00B87F9C"/>
    <w:rsid w:val="00B97BFF"/>
    <w:rsid w:val="00BA3A4F"/>
    <w:rsid w:val="00BA4FC8"/>
    <w:rsid w:val="00BA572D"/>
    <w:rsid w:val="00BB2EF0"/>
    <w:rsid w:val="00BB46D7"/>
    <w:rsid w:val="00BC0903"/>
    <w:rsid w:val="00BC24A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82D"/>
    <w:rsid w:val="00C10882"/>
    <w:rsid w:val="00C14BA1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4904"/>
    <w:rsid w:val="00C45066"/>
    <w:rsid w:val="00C52FE3"/>
    <w:rsid w:val="00C554B3"/>
    <w:rsid w:val="00C72BF1"/>
    <w:rsid w:val="00C72D04"/>
    <w:rsid w:val="00C80AD6"/>
    <w:rsid w:val="00C80C6A"/>
    <w:rsid w:val="00C80E4B"/>
    <w:rsid w:val="00C810E5"/>
    <w:rsid w:val="00C826CD"/>
    <w:rsid w:val="00C86A0E"/>
    <w:rsid w:val="00C93034"/>
    <w:rsid w:val="00C94E60"/>
    <w:rsid w:val="00C957B8"/>
    <w:rsid w:val="00C95905"/>
    <w:rsid w:val="00C9769D"/>
    <w:rsid w:val="00CA0281"/>
    <w:rsid w:val="00CA2FFA"/>
    <w:rsid w:val="00CB0AAB"/>
    <w:rsid w:val="00CB184B"/>
    <w:rsid w:val="00CB4D7F"/>
    <w:rsid w:val="00CC544C"/>
    <w:rsid w:val="00CC7B97"/>
    <w:rsid w:val="00CD0E22"/>
    <w:rsid w:val="00CD219E"/>
    <w:rsid w:val="00CD3507"/>
    <w:rsid w:val="00CD5185"/>
    <w:rsid w:val="00CE3A09"/>
    <w:rsid w:val="00CE3D86"/>
    <w:rsid w:val="00CF575C"/>
    <w:rsid w:val="00CF7446"/>
    <w:rsid w:val="00D02946"/>
    <w:rsid w:val="00D06299"/>
    <w:rsid w:val="00D10717"/>
    <w:rsid w:val="00D11784"/>
    <w:rsid w:val="00D132EC"/>
    <w:rsid w:val="00D214F4"/>
    <w:rsid w:val="00D22F07"/>
    <w:rsid w:val="00D2440F"/>
    <w:rsid w:val="00D32991"/>
    <w:rsid w:val="00D44E2B"/>
    <w:rsid w:val="00D460D5"/>
    <w:rsid w:val="00D47ABA"/>
    <w:rsid w:val="00D600B9"/>
    <w:rsid w:val="00D63129"/>
    <w:rsid w:val="00D634E9"/>
    <w:rsid w:val="00D647FE"/>
    <w:rsid w:val="00D704B3"/>
    <w:rsid w:val="00D73482"/>
    <w:rsid w:val="00D7372C"/>
    <w:rsid w:val="00D74D6D"/>
    <w:rsid w:val="00D76195"/>
    <w:rsid w:val="00D7719C"/>
    <w:rsid w:val="00D80985"/>
    <w:rsid w:val="00D8133B"/>
    <w:rsid w:val="00D92A65"/>
    <w:rsid w:val="00D947C6"/>
    <w:rsid w:val="00D9645D"/>
    <w:rsid w:val="00D9744A"/>
    <w:rsid w:val="00DA5F66"/>
    <w:rsid w:val="00DA64F6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5821"/>
    <w:rsid w:val="00DF635E"/>
    <w:rsid w:val="00E0179D"/>
    <w:rsid w:val="00E02115"/>
    <w:rsid w:val="00E106C1"/>
    <w:rsid w:val="00E1254A"/>
    <w:rsid w:val="00E1589B"/>
    <w:rsid w:val="00E16800"/>
    <w:rsid w:val="00E171FA"/>
    <w:rsid w:val="00E174AB"/>
    <w:rsid w:val="00E225CF"/>
    <w:rsid w:val="00E2455A"/>
    <w:rsid w:val="00E25AE0"/>
    <w:rsid w:val="00E263AD"/>
    <w:rsid w:val="00E27F48"/>
    <w:rsid w:val="00E357AC"/>
    <w:rsid w:val="00E4615C"/>
    <w:rsid w:val="00E4774A"/>
    <w:rsid w:val="00E477D6"/>
    <w:rsid w:val="00E56D3C"/>
    <w:rsid w:val="00E610D8"/>
    <w:rsid w:val="00E65884"/>
    <w:rsid w:val="00E706C2"/>
    <w:rsid w:val="00E77347"/>
    <w:rsid w:val="00E90505"/>
    <w:rsid w:val="00E91957"/>
    <w:rsid w:val="00E91961"/>
    <w:rsid w:val="00EA0B61"/>
    <w:rsid w:val="00EA0CB5"/>
    <w:rsid w:val="00EA3B4F"/>
    <w:rsid w:val="00EA6183"/>
    <w:rsid w:val="00EA72A2"/>
    <w:rsid w:val="00EB2C7A"/>
    <w:rsid w:val="00EB34F0"/>
    <w:rsid w:val="00EC0DF2"/>
    <w:rsid w:val="00EC4C2A"/>
    <w:rsid w:val="00ED0C06"/>
    <w:rsid w:val="00ED758C"/>
    <w:rsid w:val="00ED7F4B"/>
    <w:rsid w:val="00EE393E"/>
    <w:rsid w:val="00EF362E"/>
    <w:rsid w:val="00EF4892"/>
    <w:rsid w:val="00EF683A"/>
    <w:rsid w:val="00F01E06"/>
    <w:rsid w:val="00F04FD2"/>
    <w:rsid w:val="00F10C1F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26455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65A1"/>
    <w:rsid w:val="00F5225C"/>
    <w:rsid w:val="00F53AB9"/>
    <w:rsid w:val="00F53EA4"/>
    <w:rsid w:val="00F65324"/>
    <w:rsid w:val="00F677CD"/>
    <w:rsid w:val="00F70417"/>
    <w:rsid w:val="00F72E9D"/>
    <w:rsid w:val="00F73A9F"/>
    <w:rsid w:val="00F75FA8"/>
    <w:rsid w:val="00F76F29"/>
    <w:rsid w:val="00F779F2"/>
    <w:rsid w:val="00F77D96"/>
    <w:rsid w:val="00F831B0"/>
    <w:rsid w:val="00F91019"/>
    <w:rsid w:val="00F91382"/>
    <w:rsid w:val="00F914C2"/>
    <w:rsid w:val="00F93216"/>
    <w:rsid w:val="00F94131"/>
    <w:rsid w:val="00FA0A08"/>
    <w:rsid w:val="00FA1DB1"/>
    <w:rsid w:val="00FA4DE8"/>
    <w:rsid w:val="00FA596A"/>
    <w:rsid w:val="00FB0915"/>
    <w:rsid w:val="00FB1ED2"/>
    <w:rsid w:val="00FB2D37"/>
    <w:rsid w:val="00FB3A46"/>
    <w:rsid w:val="00FB40F4"/>
    <w:rsid w:val="00FC0B3D"/>
    <w:rsid w:val="00FC2D97"/>
    <w:rsid w:val="00FC48EC"/>
    <w:rsid w:val="00FD113E"/>
    <w:rsid w:val="00FD36D4"/>
    <w:rsid w:val="00FE2213"/>
    <w:rsid w:val="00FE59A4"/>
    <w:rsid w:val="00FE679D"/>
    <w:rsid w:val="00FF1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CC7B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7B9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CC7B97"/>
  </w:style>
  <w:style w:type="paragraph" w:styleId="Pedmtkomente">
    <w:name w:val="annotation subject"/>
    <w:basedOn w:val="Textkomente"/>
    <w:next w:val="Textkomente"/>
    <w:link w:val="PedmtkomenteChar"/>
    <w:rsid w:val="00CC7B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C7B97"/>
    <w:rPr>
      <w:b/>
      <w:bCs/>
    </w:rPr>
  </w:style>
  <w:style w:type="paragraph" w:styleId="Textbubliny">
    <w:name w:val="Balloon Text"/>
    <w:basedOn w:val="Normln"/>
    <w:link w:val="TextbublinyChar"/>
    <w:rsid w:val="00CC7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C7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CC7B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7B9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CC7B97"/>
  </w:style>
  <w:style w:type="paragraph" w:styleId="Pedmtkomente">
    <w:name w:val="annotation subject"/>
    <w:basedOn w:val="Textkomente"/>
    <w:next w:val="Textkomente"/>
    <w:link w:val="PedmtkomenteChar"/>
    <w:rsid w:val="00CC7B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C7B97"/>
    <w:rPr>
      <w:b/>
      <w:bCs/>
    </w:rPr>
  </w:style>
  <w:style w:type="paragraph" w:styleId="Textbubliny">
    <w:name w:val="Balloon Text"/>
    <w:basedOn w:val="Normln"/>
    <w:link w:val="TextbublinyChar"/>
    <w:rsid w:val="00CC7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C7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713D-430A-4708-8775-21B28770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2083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Židišin Petr</cp:lastModifiedBy>
  <cp:revision>2</cp:revision>
  <cp:lastPrinted>2011-09-05T06:41:00Z</cp:lastPrinted>
  <dcterms:created xsi:type="dcterms:W3CDTF">2014-01-27T12:10:00Z</dcterms:created>
  <dcterms:modified xsi:type="dcterms:W3CDTF">2014-01-27T12:10:00Z</dcterms:modified>
</cp:coreProperties>
</file>