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74723" w:rsidRPr="0025072A" w:rsidRDefault="009D4214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D4214">
              <w:rPr>
                <w:rFonts w:ascii="Arial" w:hAnsi="Arial" w:cs="Arial"/>
                <w:color w:val="FF0000"/>
                <w:sz w:val="24"/>
                <w:szCs w:val="24"/>
              </w:rPr>
              <w:t>Oprava fasády MŠ Havřice</w:t>
            </w:r>
            <w:bookmarkStart w:id="0" w:name="_GoBack"/>
            <w:bookmarkEnd w:id="0"/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C22ED3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8D2F1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Manda, DiS.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2ED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8D2F18">
              <w:rPr>
                <w:szCs w:val="20"/>
              </w:rPr>
              <w:t> 572 805 </w:t>
            </w:r>
            <w:r w:rsidR="00C22ED3">
              <w:rPr>
                <w:szCs w:val="20"/>
              </w:rPr>
              <w:t>236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2ED3" w:rsidP="00C22ED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F7A82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D3FEE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D2F18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D4214"/>
    <w:rsid w:val="009E2520"/>
    <w:rsid w:val="009F2C35"/>
    <w:rsid w:val="00A15E7A"/>
    <w:rsid w:val="00A17429"/>
    <w:rsid w:val="00A55F8A"/>
    <w:rsid w:val="00A61BD0"/>
    <w:rsid w:val="00A71359"/>
    <w:rsid w:val="00A71B9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4CE0"/>
    <w:rsid w:val="00C22ED3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A2676-57BA-4092-957C-5C190832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Manda Libor, DiS.</cp:lastModifiedBy>
  <cp:revision>5</cp:revision>
  <dcterms:created xsi:type="dcterms:W3CDTF">2018-12-20T09:08:00Z</dcterms:created>
  <dcterms:modified xsi:type="dcterms:W3CDTF">2019-03-04T13:33:00Z</dcterms:modified>
</cp:coreProperties>
</file>