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5C78AB" w:rsidRPr="005C78AB">
        <w:rPr>
          <w:b/>
        </w:rPr>
        <w:t xml:space="preserve">„Přístřešek pro nabíjení </w:t>
      </w:r>
      <w:proofErr w:type="spellStart"/>
      <w:r w:rsidR="005C78AB" w:rsidRPr="005C78AB">
        <w:rPr>
          <w:b/>
        </w:rPr>
        <w:t>elektrobusů</w:t>
      </w:r>
      <w:proofErr w:type="spellEnd"/>
      <w:r w:rsidR="005C78AB" w:rsidRPr="005C78AB">
        <w:rPr>
          <w:b/>
        </w:rPr>
        <w:t>“</w:t>
      </w:r>
    </w:p>
    <w:p w:rsidR="00E737BF" w:rsidRDefault="00E737BF" w:rsidP="00E737BF">
      <w:pPr>
        <w:spacing w:after="0"/>
        <w:rPr>
          <w:color w:val="000000"/>
        </w:rPr>
      </w:pPr>
      <w:r>
        <w:t>Číslo smlouvy objednatele:</w:t>
      </w:r>
      <w:r>
        <w:tab/>
      </w:r>
      <w:r w:rsidRPr="00EF2887">
        <w:rPr>
          <w:i/>
          <w:color w:val="00B0F0"/>
          <w:szCs w:val="22"/>
        </w:rPr>
        <w:t>(</w:t>
      </w:r>
      <w:r>
        <w:rPr>
          <w:i/>
          <w:color w:val="00B0F0"/>
          <w:szCs w:val="22"/>
        </w:rPr>
        <w:t xml:space="preserve">POZN. </w:t>
      </w:r>
      <w:r w:rsidRPr="00EF2887">
        <w:rPr>
          <w:i/>
          <w:color w:val="00B0F0"/>
          <w:szCs w:val="22"/>
        </w:rPr>
        <w:t>doplní</w:t>
      </w:r>
      <w:r>
        <w:rPr>
          <w:i/>
          <w:color w:val="00B0F0"/>
          <w:szCs w:val="22"/>
        </w:rPr>
        <w:t xml:space="preserve"> objednatel)</w:t>
      </w:r>
    </w:p>
    <w:p w:rsidR="00E737BF" w:rsidRDefault="00E737BF" w:rsidP="00E737BF">
      <w:pPr>
        <w:spacing w:after="0"/>
      </w:pPr>
      <w:r>
        <w:t>Číslo smlouvy zhotovitele:</w:t>
      </w:r>
      <w:r>
        <w:tab/>
      </w:r>
      <w:r w:rsidRPr="00EF2887">
        <w:rPr>
          <w:i/>
          <w:color w:val="00B0F0"/>
          <w:szCs w:val="22"/>
        </w:rPr>
        <w:t>(</w:t>
      </w:r>
      <w:r>
        <w:rPr>
          <w:i/>
          <w:color w:val="00B0F0"/>
          <w:szCs w:val="22"/>
        </w:rPr>
        <w:t xml:space="preserve">POZN. </w:t>
      </w:r>
      <w:r w:rsidRPr="00EF2887">
        <w:rPr>
          <w:i/>
          <w:color w:val="00B0F0"/>
          <w:szCs w:val="22"/>
        </w:rPr>
        <w:t xml:space="preserve">doplní </w:t>
      </w:r>
      <w:r w:rsidR="00512C2B">
        <w:rPr>
          <w:i/>
          <w:color w:val="00B0F0"/>
          <w:szCs w:val="22"/>
        </w:rPr>
        <w:t>zhotovitel</w:t>
      </w:r>
      <w:r w:rsidRPr="00EF2887">
        <w:rPr>
          <w:i/>
          <w:color w:val="00B0F0"/>
          <w:szCs w:val="22"/>
        </w:rPr>
        <w:t>, poté poznámku vymažte)</w:t>
      </w:r>
    </w:p>
    <w:p w:rsidR="0087779A" w:rsidRPr="0087779A" w:rsidRDefault="00FB01AD" w:rsidP="008E4AE4">
      <w:pPr>
        <w:pStyle w:val="Nadpis1"/>
        <w:spacing w:before="480" w:after="240"/>
        <w:jc w:val="both"/>
        <w:rPr>
          <w:bCs/>
          <w:i/>
        </w:rPr>
      </w:pPr>
      <w:r>
        <w:t xml:space="preserve">Příloha č. </w:t>
      </w:r>
      <w:r w:rsidR="005C78AB">
        <w:t>6</w:t>
      </w:r>
      <w:r>
        <w:t xml:space="preserve"> </w:t>
      </w:r>
      <w:r w:rsidR="00CF59CD">
        <w:t>k</w:t>
      </w:r>
      <w:r w:rsidR="00B150C3">
        <w:t xml:space="preserve">e </w:t>
      </w:r>
      <w:r w:rsidR="00600603">
        <w:t xml:space="preserve">smlouvě </w:t>
      </w:r>
      <w:r w:rsidR="00776106">
        <w:t xml:space="preserve">o dílo </w:t>
      </w:r>
      <w:r w:rsidR="00367F32">
        <w:t>–</w:t>
      </w:r>
      <w:r w:rsidR="00CF59CD">
        <w:t xml:space="preserve"> </w:t>
      </w:r>
      <w:r w:rsidR="00367F32">
        <w:t>Podmínky pro provádění díla</w:t>
      </w:r>
      <w:r w:rsidR="005C78AB">
        <w:t xml:space="preserve"> – Přístřešek Hranečník</w:t>
      </w:r>
      <w:r w:rsidR="00367F32">
        <w:t>.</w:t>
      </w:r>
      <w:bookmarkStart w:id="0" w:name="_GoBack"/>
      <w:bookmarkEnd w:id="0"/>
    </w:p>
    <w:p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C27171" w:rsidRPr="00E00860">
        <w:rPr>
          <w:sz w:val="22"/>
          <w:szCs w:val="22"/>
        </w:rPr>
        <w:t xml:space="preserve">Areálu </w:t>
      </w:r>
      <w:r w:rsidR="00E737BF" w:rsidRPr="00E737BF">
        <w:rPr>
          <w:sz w:val="22"/>
          <w:szCs w:val="22"/>
        </w:rPr>
        <w:t>autobusy Hranečník</w:t>
      </w:r>
    </w:p>
    <w:p w:rsidR="00E44BE9"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bod </w:t>
      </w:r>
      <w:r w:rsidR="005C78AB">
        <w:rPr>
          <w:b w:val="0"/>
          <w:sz w:val="22"/>
          <w:szCs w:val="22"/>
        </w:rPr>
        <w:t>2</w:t>
      </w:r>
      <w:r w:rsidR="002629C5">
        <w:rPr>
          <w:b w:val="0"/>
          <w:sz w:val="22"/>
          <w:szCs w:val="22"/>
        </w:rPr>
        <w:t>.</w:t>
      </w:r>
      <w:r w:rsidR="00365A3B">
        <w:rPr>
          <w:b w:val="0"/>
          <w:sz w:val="22"/>
          <w:szCs w:val="22"/>
        </w:rPr>
        <w:t>2</w:t>
      </w:r>
      <w:r w:rsidR="002629C5">
        <w:rPr>
          <w:b w:val="0"/>
          <w:sz w:val="22"/>
          <w:szCs w:val="22"/>
        </w:rPr>
        <w:t xml:space="preserve">, písmeno </w:t>
      </w:r>
      <w:r w:rsidR="005C78AB">
        <w:rPr>
          <w:b w:val="0"/>
          <w:sz w:val="22"/>
          <w:szCs w:val="22"/>
        </w:rPr>
        <w:t>a</w:t>
      </w:r>
      <w:r w:rsidR="002629C5">
        <w:rPr>
          <w:b w:val="0"/>
          <w:sz w:val="22"/>
          <w:szCs w:val="22"/>
        </w:rPr>
        <w:t>)</w:t>
      </w:r>
      <w:r w:rsidR="007F5D00" w:rsidRPr="00E00860">
        <w:rPr>
          <w:b w:val="0"/>
          <w:sz w:val="22"/>
          <w:szCs w:val="22"/>
        </w:rPr>
        <w:t xml:space="preserve"> bude dílo prováděno bez výluky </w:t>
      </w:r>
      <w:r w:rsidR="00C566BB" w:rsidRPr="00E00860">
        <w:rPr>
          <w:b w:val="0"/>
          <w:sz w:val="22"/>
          <w:szCs w:val="22"/>
        </w:rPr>
        <w:t xml:space="preserve">provozu v Areálu </w:t>
      </w:r>
      <w:r w:rsidR="00E737BF" w:rsidRPr="00E737BF">
        <w:rPr>
          <w:b w:val="0"/>
          <w:sz w:val="22"/>
          <w:szCs w:val="22"/>
        </w:rPr>
        <w:t>autobusy Hranečník</w:t>
      </w:r>
      <w:r w:rsidR="00C566BB" w:rsidRPr="00E00860">
        <w:rPr>
          <w:b w:val="0"/>
          <w:sz w:val="22"/>
          <w:szCs w:val="22"/>
        </w:rPr>
        <w:t xml:space="preserve">. </w:t>
      </w:r>
    </w:p>
    <w:p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5C78AB">
        <w:rPr>
          <w:b w:val="0"/>
          <w:sz w:val="22"/>
          <w:szCs w:val="22"/>
        </w:rPr>
        <w:t>1</w:t>
      </w:r>
      <w:r w:rsidR="00617D3A">
        <w:rPr>
          <w:b w:val="0"/>
          <w:sz w:val="22"/>
          <w:szCs w:val="22"/>
        </w:rPr>
        <w:t>.</w:t>
      </w:r>
      <w:r w:rsidR="005C78AB">
        <w:rPr>
          <w:b w:val="0"/>
          <w:sz w:val="22"/>
          <w:szCs w:val="22"/>
        </w:rPr>
        <w:t>2</w:t>
      </w:r>
      <w:r w:rsidR="00CC19C0">
        <w:rPr>
          <w:b w:val="0"/>
          <w:sz w:val="22"/>
          <w:szCs w:val="22"/>
        </w:rPr>
        <w:t>1</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 xml:space="preserve">Po celou dobu realizace stavby musí být umožněn </w:t>
      </w:r>
      <w:r w:rsidR="000830DB">
        <w:rPr>
          <w:b w:val="0"/>
          <w:sz w:val="22"/>
          <w:szCs w:val="22"/>
        </w:rPr>
        <w:t xml:space="preserve">provoz </w:t>
      </w:r>
      <w:r w:rsidR="00E737BF">
        <w:rPr>
          <w:b w:val="0"/>
          <w:sz w:val="22"/>
          <w:szCs w:val="22"/>
        </w:rPr>
        <w:t>areálu</w:t>
      </w:r>
      <w:r w:rsidR="000830DB">
        <w:rPr>
          <w:b w:val="0"/>
          <w:sz w:val="22"/>
          <w:szCs w:val="22"/>
        </w:rPr>
        <w:t xml:space="preserve">,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E737BF">
        <w:rPr>
          <w:b w:val="0"/>
          <w:sz w:val="22"/>
          <w:szCs w:val="22"/>
        </w:rPr>
        <w:t>autobusové dopravy</w:t>
      </w:r>
      <w:r w:rsidR="000830DB">
        <w:rPr>
          <w:b w:val="0"/>
          <w:sz w:val="22"/>
          <w:szCs w:val="22"/>
        </w:rPr>
        <w:t xml:space="preserve"> má přednost před vozidly stavby.</w:t>
      </w:r>
    </w:p>
    <w:p w:rsidR="00AC203E" w:rsidRDefault="00AC203E" w:rsidP="00AC203E">
      <w:pPr>
        <w:pStyle w:val="Zkladntext3"/>
        <w:tabs>
          <w:tab w:val="left" w:pos="7455"/>
        </w:tabs>
        <w:spacing w:after="120"/>
        <w:ind w:left="851"/>
        <w:rPr>
          <w:b w:val="0"/>
          <w:sz w:val="22"/>
          <w:szCs w:val="22"/>
        </w:rPr>
      </w:pPr>
      <w:r>
        <w:rPr>
          <w:b w:val="0"/>
          <w:sz w:val="22"/>
          <w:szCs w:val="22"/>
        </w:rPr>
        <w:t>Výkopy musí být zhotovitelem zabezpečeny tak, aby umožnily průjezd a průchod osob. Zhotovitel zajistí provizorní přemostění výkopů – min. šířka 10 m, s nosností pro bezpečný průjezd autobusů.</w:t>
      </w:r>
    </w:p>
    <w:p w:rsidR="006C1A38" w:rsidRPr="0097002A" w:rsidRDefault="007C6BC2" w:rsidP="006C1A38">
      <w:pPr>
        <w:pStyle w:val="Zkladntext3"/>
        <w:numPr>
          <w:ilvl w:val="0"/>
          <w:numId w:val="25"/>
        </w:numPr>
        <w:tabs>
          <w:tab w:val="left" w:pos="7455"/>
        </w:tabs>
        <w:spacing w:after="120"/>
        <w:ind w:left="851" w:hanging="425"/>
        <w:rPr>
          <w:b w:val="0"/>
          <w:sz w:val="22"/>
          <w:szCs w:val="22"/>
        </w:rPr>
      </w:pPr>
      <w:r w:rsidRPr="0097002A">
        <w:rPr>
          <w:b w:val="0"/>
          <w:sz w:val="22"/>
          <w:szCs w:val="22"/>
        </w:rPr>
        <w:t>Zhotovitel zajistí, aby vozidla stavby vjíždějící na pozemní komunikaci</w:t>
      </w:r>
      <w:r w:rsidR="00E737BF">
        <w:rPr>
          <w:b w:val="0"/>
          <w:sz w:val="22"/>
          <w:szCs w:val="22"/>
        </w:rPr>
        <w:t xml:space="preserve"> </w:t>
      </w:r>
      <w:r w:rsidRPr="0097002A">
        <w:rPr>
          <w:b w:val="0"/>
          <w:sz w:val="22"/>
          <w:szCs w:val="22"/>
        </w:rPr>
        <w:t xml:space="preserve">(komunikace v Areálu </w:t>
      </w:r>
      <w:r w:rsidR="00E737BF">
        <w:rPr>
          <w:b w:val="0"/>
          <w:sz w:val="22"/>
          <w:szCs w:val="22"/>
        </w:rPr>
        <w:t>autobusy Hranečník</w:t>
      </w:r>
      <w:r w:rsidRPr="0097002A">
        <w:rPr>
          <w:b w:val="0"/>
          <w:sz w:val="22"/>
          <w:szCs w:val="22"/>
        </w:rPr>
        <w:t xml:space="preserve">, příjezdová komunikace do Areálu </w:t>
      </w:r>
      <w:r w:rsidR="00E737BF">
        <w:rPr>
          <w:b w:val="0"/>
          <w:sz w:val="22"/>
          <w:szCs w:val="22"/>
        </w:rPr>
        <w:t>autobusy Hranečník a přilehlé</w:t>
      </w:r>
      <w:r w:rsidRPr="0097002A">
        <w:rPr>
          <w:b w:val="0"/>
          <w:sz w:val="22"/>
          <w:szCs w:val="22"/>
        </w:rPr>
        <w:t xml:space="preserve"> komunikace) byla předem očištěna tak, aby neznečišťovala pozemní komunikaci - v</w:t>
      </w:r>
      <w:r w:rsidR="006C1A38" w:rsidRPr="0097002A">
        <w:rPr>
          <w:b w:val="0"/>
          <w:sz w:val="22"/>
          <w:szCs w:val="22"/>
        </w:rPr>
        <w:t xml:space="preserve"> souladu se zákonem č. 361/2000 Sb., o provozu na pozemních komunikacích a o změnách některých zákonů (zákon o silničním provozu), </w:t>
      </w:r>
      <w:r w:rsidRPr="0097002A">
        <w:rPr>
          <w:b w:val="0"/>
          <w:sz w:val="22"/>
          <w:szCs w:val="22"/>
        </w:rPr>
        <w:t xml:space="preserve">v </w:t>
      </w:r>
      <w:r w:rsidR="006C1A38" w:rsidRPr="0097002A">
        <w:rPr>
          <w:b w:val="0"/>
          <w:sz w:val="22"/>
          <w:szCs w:val="22"/>
        </w:rPr>
        <w:t xml:space="preserve">platném znění, § 23 Vjíždění na pozemní komunikaci, bod 3. </w:t>
      </w:r>
    </w:p>
    <w:p w:rsidR="00803D2C" w:rsidRDefault="007C6BC2" w:rsidP="006C1A38">
      <w:pPr>
        <w:pStyle w:val="Zkladntext3"/>
        <w:tabs>
          <w:tab w:val="left" w:pos="7455"/>
        </w:tabs>
        <w:spacing w:after="120"/>
        <w:ind w:left="851"/>
        <w:rPr>
          <w:b w:val="0"/>
          <w:sz w:val="22"/>
          <w:szCs w:val="22"/>
        </w:rPr>
      </w:pPr>
      <w:r w:rsidRPr="0097002A">
        <w:rPr>
          <w:b w:val="0"/>
          <w:sz w:val="22"/>
          <w:szCs w:val="22"/>
        </w:rPr>
        <w:t>V případě, že vozidla stavby vjíždějící na pozemní komunikaci</w:t>
      </w:r>
      <w:r w:rsidR="00E737BF">
        <w:rPr>
          <w:b w:val="0"/>
          <w:sz w:val="22"/>
          <w:szCs w:val="22"/>
        </w:rPr>
        <w:t xml:space="preserve"> </w:t>
      </w:r>
      <w:r w:rsidR="00E737BF" w:rsidRPr="0097002A">
        <w:rPr>
          <w:b w:val="0"/>
          <w:sz w:val="22"/>
          <w:szCs w:val="22"/>
        </w:rPr>
        <w:t xml:space="preserve">(komunikace v Areálu </w:t>
      </w:r>
      <w:r w:rsidR="00E737BF">
        <w:rPr>
          <w:b w:val="0"/>
          <w:sz w:val="22"/>
          <w:szCs w:val="22"/>
        </w:rPr>
        <w:t>autobusy Hranečník</w:t>
      </w:r>
      <w:r w:rsidR="00E737BF" w:rsidRPr="0097002A">
        <w:rPr>
          <w:b w:val="0"/>
          <w:sz w:val="22"/>
          <w:szCs w:val="22"/>
        </w:rPr>
        <w:t xml:space="preserve">, příjezdová komunikace do Areálu </w:t>
      </w:r>
      <w:r w:rsidR="00E737BF">
        <w:rPr>
          <w:b w:val="0"/>
          <w:sz w:val="22"/>
          <w:szCs w:val="22"/>
        </w:rPr>
        <w:t>autobusy Hranečník a přilehlé</w:t>
      </w:r>
      <w:r w:rsidR="00E737BF" w:rsidRPr="0097002A">
        <w:rPr>
          <w:b w:val="0"/>
          <w:sz w:val="22"/>
          <w:szCs w:val="22"/>
        </w:rPr>
        <w:t xml:space="preserve"> komunikace)</w:t>
      </w:r>
      <w:r w:rsidRPr="0097002A">
        <w:rPr>
          <w:b w:val="0"/>
          <w:sz w:val="22"/>
          <w:szCs w:val="22"/>
        </w:rPr>
        <w:t xml:space="preserve"> znečistí pozemní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znečištění a uvede </w:t>
      </w:r>
      <w:r w:rsidR="0097002A" w:rsidRPr="0097002A">
        <w:rPr>
          <w:b w:val="0"/>
          <w:sz w:val="22"/>
          <w:szCs w:val="22"/>
        </w:rPr>
        <w:t xml:space="preserve">pozemní </w:t>
      </w:r>
      <w:r w:rsidRPr="0097002A">
        <w:rPr>
          <w:b w:val="0"/>
          <w:sz w:val="22"/>
          <w:szCs w:val="22"/>
        </w:rPr>
        <w:t>komunikaci do původního stavu</w:t>
      </w:r>
      <w:r w:rsidR="00DC060C" w:rsidRPr="0097002A">
        <w:rPr>
          <w:b w:val="0"/>
          <w:sz w:val="22"/>
          <w:szCs w:val="22"/>
        </w:rPr>
        <w:t xml:space="preserve"> – v souladu se zákonem č.</w:t>
      </w:r>
      <w:r w:rsidR="0097002A" w:rsidRPr="0097002A">
        <w:rPr>
          <w:b w:val="0"/>
          <w:sz w:val="22"/>
          <w:szCs w:val="22"/>
        </w:rPr>
        <w:t> </w:t>
      </w:r>
      <w:r w:rsidR="00DC060C" w:rsidRPr="0097002A">
        <w:rPr>
          <w:b w:val="0"/>
          <w:sz w:val="22"/>
          <w:szCs w:val="22"/>
        </w:rPr>
        <w:t>13/1997 Sb., o pozemních komunikacích, v platném znění, § 28 Sjízdnost dálnice, sjízdnost a schůdnost silnice a místní komunikace a její zabezpečení</w:t>
      </w:r>
      <w:r w:rsidRPr="0097002A">
        <w:rPr>
          <w:b w:val="0"/>
          <w:sz w:val="22"/>
          <w:szCs w:val="22"/>
        </w:rPr>
        <w:t xml:space="preserve">. </w:t>
      </w:r>
    </w:p>
    <w:p w:rsidR="00DC060C" w:rsidRPr="0097002A" w:rsidRDefault="00DC060C" w:rsidP="006C1A38">
      <w:pPr>
        <w:pStyle w:val="Zkladntext3"/>
        <w:tabs>
          <w:tab w:val="left" w:pos="7455"/>
        </w:tabs>
        <w:spacing w:after="120"/>
        <w:ind w:left="851"/>
        <w:rPr>
          <w:b w:val="0"/>
          <w:sz w:val="22"/>
          <w:szCs w:val="22"/>
        </w:rPr>
      </w:pPr>
      <w:r w:rsidRPr="0097002A">
        <w:rPr>
          <w:b w:val="0"/>
          <w:sz w:val="22"/>
          <w:szCs w:val="22"/>
        </w:rPr>
        <w:t xml:space="preserve">Nestane-li se tak, je zhotovitel povinen objednateli uhradit náklady spojené s odstraněním znečištění a s uvedením pozemní komunikace do původního stavu. Objednatel je v tomto případě oprávněn </w:t>
      </w:r>
      <w:r w:rsidR="00CB06B9">
        <w:rPr>
          <w:b w:val="0"/>
          <w:sz w:val="22"/>
          <w:szCs w:val="22"/>
        </w:rPr>
        <w:t>požadovat smluvní pokutu</w:t>
      </w:r>
      <w:r w:rsidRPr="0097002A">
        <w:rPr>
          <w:b w:val="0"/>
          <w:sz w:val="22"/>
          <w:szCs w:val="22"/>
        </w:rPr>
        <w:t xml:space="preserve"> v souladu v bodem </w:t>
      </w:r>
      <w:r w:rsidR="00AC203E">
        <w:rPr>
          <w:b w:val="0"/>
          <w:sz w:val="22"/>
          <w:szCs w:val="22"/>
        </w:rPr>
        <w:t>9</w:t>
      </w:r>
      <w:r w:rsidR="00450DF0">
        <w:rPr>
          <w:b w:val="0"/>
          <w:sz w:val="22"/>
          <w:szCs w:val="22"/>
        </w:rPr>
        <w:t>.</w:t>
      </w:r>
      <w:r w:rsidR="00AC203E">
        <w:rPr>
          <w:b w:val="0"/>
          <w:sz w:val="22"/>
          <w:szCs w:val="22"/>
        </w:rPr>
        <w:t>7</w:t>
      </w:r>
      <w:r w:rsidR="0097002A" w:rsidRPr="0097002A">
        <w:rPr>
          <w:b w:val="0"/>
          <w:sz w:val="22"/>
          <w:szCs w:val="22"/>
        </w:rPr>
        <w:t xml:space="preserve"> </w:t>
      </w:r>
      <w:r w:rsidRPr="0097002A">
        <w:rPr>
          <w:b w:val="0"/>
          <w:sz w:val="22"/>
          <w:szCs w:val="22"/>
        </w:rPr>
        <w:t>smlouvy o dílo.</w:t>
      </w:r>
    </w:p>
    <w:p w:rsidR="00AC203E" w:rsidRDefault="00AC203E" w:rsidP="0097002A">
      <w:pPr>
        <w:pStyle w:val="Zkladntext3"/>
        <w:numPr>
          <w:ilvl w:val="0"/>
          <w:numId w:val="25"/>
        </w:numPr>
        <w:tabs>
          <w:tab w:val="left" w:pos="7455"/>
        </w:tabs>
        <w:spacing w:after="120"/>
        <w:ind w:left="851" w:hanging="425"/>
        <w:rPr>
          <w:b w:val="0"/>
          <w:sz w:val="22"/>
          <w:szCs w:val="22"/>
        </w:rPr>
      </w:pPr>
      <w:r>
        <w:rPr>
          <w:b w:val="0"/>
          <w:sz w:val="22"/>
          <w:szCs w:val="22"/>
        </w:rPr>
        <w:t xml:space="preserve">Zhotovitel zpracuje </w:t>
      </w:r>
      <w:r w:rsidRPr="00A636DF">
        <w:rPr>
          <w:b w:val="0"/>
          <w:sz w:val="22"/>
          <w:szCs w:val="22"/>
        </w:rPr>
        <w:t>Zásady organizace výstavby, vč. situace organizace dopravy</w:t>
      </w:r>
      <w:r>
        <w:rPr>
          <w:b w:val="0"/>
          <w:sz w:val="22"/>
          <w:szCs w:val="22"/>
        </w:rPr>
        <w:t xml:space="preserve"> a pohybu osob</w:t>
      </w:r>
      <w:r w:rsidRPr="00A636DF">
        <w:rPr>
          <w:b w:val="0"/>
          <w:sz w:val="22"/>
          <w:szCs w:val="22"/>
        </w:rPr>
        <w:t>, návrhu dočasného dopravního značení</w:t>
      </w:r>
      <w:r>
        <w:rPr>
          <w:b w:val="0"/>
          <w:sz w:val="22"/>
          <w:szCs w:val="22"/>
        </w:rPr>
        <w:t xml:space="preserve"> po dobu realizace stavby.</w:t>
      </w:r>
    </w:p>
    <w:p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V případě, že vozidla stavby vjíždějící na pozemní komunikaci</w:t>
      </w:r>
      <w:r w:rsidR="00AC203E">
        <w:rPr>
          <w:b w:val="0"/>
          <w:sz w:val="22"/>
          <w:szCs w:val="22"/>
        </w:rPr>
        <w:t xml:space="preserve"> </w:t>
      </w:r>
      <w:r w:rsidR="00AC203E" w:rsidRPr="0097002A">
        <w:rPr>
          <w:b w:val="0"/>
          <w:sz w:val="22"/>
          <w:szCs w:val="22"/>
        </w:rPr>
        <w:t>(komunikací v Areálu autobusy Hranečník, příjezdové komunikace do Areálu autobusy Hranečník a přilehlé komunikace, ul. Počáteční)</w:t>
      </w:r>
      <w:r w:rsidR="00AC203E">
        <w:rPr>
          <w:b w:val="0"/>
          <w:sz w:val="22"/>
          <w:szCs w:val="22"/>
        </w:rPr>
        <w:t xml:space="preserve"> </w:t>
      </w:r>
      <w:r w:rsidRPr="0097002A">
        <w:rPr>
          <w:b w:val="0"/>
          <w:sz w:val="22"/>
          <w:szCs w:val="22"/>
        </w:rPr>
        <w:t xml:space="preserve">poškodí </w:t>
      </w:r>
      <w:r w:rsidR="0097002A" w:rsidRPr="0097002A">
        <w:rPr>
          <w:b w:val="0"/>
          <w:sz w:val="22"/>
          <w:szCs w:val="22"/>
        </w:rPr>
        <w:t xml:space="preserve">pozemní </w:t>
      </w:r>
      <w:r w:rsidRPr="0097002A">
        <w:rPr>
          <w:b w:val="0"/>
          <w:sz w:val="22"/>
          <w:szCs w:val="22"/>
        </w:rPr>
        <w:t>komunikaci</w:t>
      </w:r>
      <w:r w:rsidR="00417DC8">
        <w:rPr>
          <w:b w:val="0"/>
          <w:sz w:val="22"/>
          <w:szCs w:val="22"/>
        </w:rPr>
        <w:t xml:space="preserve"> nebo kolejiště</w:t>
      </w:r>
      <w:r w:rsidRPr="0097002A">
        <w:rPr>
          <w:b w:val="0"/>
          <w:sz w:val="22"/>
          <w:szCs w:val="22"/>
        </w:rPr>
        <w:t xml:space="preserve">, která způsobí </w:t>
      </w:r>
      <w:r w:rsidR="0097002A" w:rsidRPr="0097002A">
        <w:rPr>
          <w:b w:val="0"/>
          <w:sz w:val="22"/>
          <w:szCs w:val="22"/>
        </w:rPr>
        <w:t xml:space="preserve">nebo může způsobit </w:t>
      </w:r>
      <w:r w:rsidRPr="0097002A">
        <w:rPr>
          <w:b w:val="0"/>
          <w:sz w:val="22"/>
          <w:szCs w:val="22"/>
        </w:rPr>
        <w:t>závadu ve sjízdnosti nebo schůdnosti anebo ohrozí bezpečnost silničního provozu</w:t>
      </w:r>
      <w:r w:rsidR="00417DC8">
        <w:rPr>
          <w:b w:val="0"/>
          <w:sz w:val="22"/>
          <w:szCs w:val="22"/>
        </w:rPr>
        <w:t xml:space="preserve"> nebo drážní dopravy</w:t>
      </w:r>
      <w:r w:rsidRPr="0097002A">
        <w:rPr>
          <w:b w:val="0"/>
          <w:sz w:val="22"/>
          <w:szCs w:val="22"/>
        </w:rPr>
        <w:t xml:space="preserve">, tuto skutečnost neprodleně ohlásí objednateli, </w:t>
      </w:r>
      <w:r w:rsidR="0097002A" w:rsidRPr="0097002A">
        <w:rPr>
          <w:b w:val="0"/>
          <w:sz w:val="22"/>
          <w:szCs w:val="22"/>
        </w:rPr>
        <w:t xml:space="preserve">a uhradí náklady spojené s odstraněním poškození a s uvedením pozemní komunikace </w:t>
      </w:r>
      <w:r w:rsidR="00417DC8">
        <w:rPr>
          <w:b w:val="0"/>
          <w:sz w:val="22"/>
          <w:szCs w:val="22"/>
        </w:rPr>
        <w:t xml:space="preserve">nebo dráhy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rsidR="003B054A" w:rsidRPr="00B55869" w:rsidRDefault="0097002A" w:rsidP="006C1A38">
      <w:pPr>
        <w:pStyle w:val="Zkladntext3"/>
        <w:tabs>
          <w:tab w:val="left" w:pos="7455"/>
        </w:tabs>
        <w:spacing w:after="120"/>
        <w:ind w:left="851"/>
        <w:rPr>
          <w:b w:val="0"/>
          <w:sz w:val="22"/>
          <w:szCs w:val="22"/>
          <w:highlight w:val="yellow"/>
        </w:rPr>
      </w:pPr>
      <w:r w:rsidRPr="0097002A">
        <w:rPr>
          <w:b w:val="0"/>
          <w:sz w:val="22"/>
          <w:szCs w:val="22"/>
        </w:rPr>
        <w:t xml:space="preserve">Pokud závadu ve sjízdnosti nebo schůdnosti pozemní 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rsidR="00A35AD9" w:rsidRPr="00A35AD9" w:rsidRDefault="00A35AD9" w:rsidP="00A35AD9">
      <w:pPr>
        <w:pStyle w:val="Zkladntext3"/>
        <w:numPr>
          <w:ilvl w:val="0"/>
          <w:numId w:val="16"/>
        </w:numPr>
        <w:spacing w:after="120"/>
        <w:ind w:left="426" w:hanging="426"/>
        <w:rPr>
          <w:sz w:val="22"/>
          <w:szCs w:val="22"/>
        </w:rPr>
      </w:pPr>
      <w:r w:rsidRPr="00A35AD9">
        <w:rPr>
          <w:sz w:val="22"/>
          <w:szCs w:val="22"/>
        </w:rPr>
        <w:t xml:space="preserve">Zařízení staveniště </w:t>
      </w:r>
    </w:p>
    <w:p w:rsidR="00C219F7" w:rsidRPr="00E00860"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E737BF">
        <w:rPr>
          <w:b w:val="0"/>
          <w:sz w:val="22"/>
          <w:szCs w:val="22"/>
        </w:rPr>
        <w:t>autobusy Hranečník</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rsidR="006258B1" w:rsidRPr="008512C2" w:rsidRDefault="006258B1" w:rsidP="006258B1">
      <w:pPr>
        <w:pStyle w:val="Zkladntext3"/>
        <w:numPr>
          <w:ilvl w:val="0"/>
          <w:numId w:val="16"/>
        </w:numPr>
        <w:spacing w:after="120"/>
        <w:ind w:left="426" w:hanging="426"/>
        <w:rPr>
          <w:sz w:val="22"/>
        </w:rPr>
      </w:pPr>
      <w:bookmarkStart w:id="1" w:name="_Toc325374885"/>
      <w:r w:rsidRPr="008512C2">
        <w:rPr>
          <w:sz w:val="22"/>
        </w:rPr>
        <w:lastRenderedPageBreak/>
        <w:t xml:space="preserve">Podmínky pro vstup a pohyb osob </w:t>
      </w:r>
      <w:r>
        <w:rPr>
          <w:sz w:val="22"/>
        </w:rPr>
        <w:t xml:space="preserve">v Areálu </w:t>
      </w:r>
      <w:r w:rsidR="002C1DBC">
        <w:rPr>
          <w:sz w:val="22"/>
        </w:rPr>
        <w:t>autobusy Hranečník</w:t>
      </w:r>
      <w:r>
        <w:rPr>
          <w:sz w:val="22"/>
        </w:rPr>
        <w:t xml:space="preserve"> </w:t>
      </w:r>
      <w:r w:rsidRPr="008512C2">
        <w:rPr>
          <w:sz w:val="22"/>
        </w:rPr>
        <w:t xml:space="preserve">– </w:t>
      </w:r>
      <w:bookmarkEnd w:id="1"/>
      <w:r w:rsidRPr="008512C2">
        <w:rPr>
          <w:sz w:val="22"/>
        </w:rPr>
        <w:t xml:space="preserve">zhotovitel, zaměstnanec zhotovitele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Vstup a pohyb zhotovitele, zaměstnanců zhotovitele v areálu objednatele se předpokládá zejména v pracovní dny v provozní době od 6.00 do 22.00 hod. Při požadavku prací v době od 14.00 do 22.00 hod. zajistí dozor pověřený pracovník objednatele.</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které budou vstupovat na místa plnění za účelem plnění závazků z této smlouvy nejpozději do 48 hodin před účinnosti smlouvy. Seznam předá pověřené osobě objednatele ve věcech technických uvedené v této smlouvě. </w:t>
      </w:r>
    </w:p>
    <w:p w:rsidR="006258B1" w:rsidRPr="00174679" w:rsidRDefault="006258B1" w:rsidP="006258B1">
      <w:pPr>
        <w:pStyle w:val="FSCodrkaslovan"/>
        <w:numPr>
          <w:ilvl w:val="0"/>
          <w:numId w:val="0"/>
        </w:numPr>
        <w:tabs>
          <w:tab w:val="clear" w:pos="357"/>
          <w:tab w:val="left" w:pos="708"/>
        </w:tabs>
        <w:spacing w:after="0" w:line="240" w:lineRule="auto"/>
        <w:ind w:left="75"/>
        <w:rPr>
          <w:rFonts w:ascii="Times New Roman" w:hAnsi="Times New Roman" w:cs="Times New Roman"/>
        </w:rPr>
      </w:pPr>
    </w:p>
    <w:p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 po prokázání totožnosti za účelem plnění pracovních povinností.</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Pokud povolení k vjezdu nemá zhotovitel k dispozici nebo nemůže prokázat svou totožnost, bude moci do areálu objednatele vjet a pohybovat se v něm pouze jako návštěva.</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dyn v provozní době od 6.00 hod. do 22.00 hodin.</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a služebních vozidel, která budou vjíždět na místa plnění za účelem závazků z této smlouvy, nejpozději do 48 hodin před účinností smlouvy. Seznam předá pověřené osobě objednatele ve věcech technických uvedených v této smlouvě.  </w:t>
      </w:r>
    </w:p>
    <w:p w:rsidR="00151A6C" w:rsidRDefault="00151A6C" w:rsidP="00A43DAD">
      <w:pPr>
        <w:pStyle w:val="Zkladntext3"/>
        <w:spacing w:after="120"/>
        <w:rPr>
          <w:b w:val="0"/>
          <w:sz w:val="22"/>
          <w:szCs w:val="22"/>
        </w:rPr>
      </w:pPr>
    </w:p>
    <w:p w:rsidR="002C1DBC" w:rsidRPr="00A43DAD" w:rsidRDefault="002C1DBC" w:rsidP="002C1DBC">
      <w:pPr>
        <w:pStyle w:val="Text"/>
        <w:tabs>
          <w:tab w:val="clear" w:pos="227"/>
          <w:tab w:val="left" w:pos="960"/>
          <w:tab w:val="left" w:pos="5670"/>
        </w:tabs>
        <w:spacing w:line="240" w:lineRule="auto"/>
        <w:ind w:right="21"/>
        <w:rPr>
          <w:rFonts w:ascii="Times New Roman" w:hAnsi="Times New Roman"/>
          <w:sz w:val="22"/>
          <w:szCs w:val="22"/>
          <w:lang w:val="cs-CZ"/>
        </w:rPr>
      </w:pPr>
      <w:r w:rsidRPr="00A43DAD">
        <w:rPr>
          <w:rFonts w:ascii="Times New Roman" w:hAnsi="Times New Roman"/>
          <w:sz w:val="22"/>
          <w:szCs w:val="22"/>
          <w:lang w:val="cs-CZ"/>
        </w:rPr>
        <w:t>V Ostravě dne ………………</w:t>
      </w:r>
      <w:r w:rsidRPr="00A43DAD">
        <w:rPr>
          <w:rFonts w:ascii="Times New Roman" w:hAnsi="Times New Roman"/>
          <w:sz w:val="22"/>
          <w:szCs w:val="22"/>
          <w:lang w:val="cs-CZ"/>
        </w:rPr>
        <w:tab/>
        <w:t>V …………………. dne ....................</w:t>
      </w:r>
    </w:p>
    <w:p w:rsidR="002C1DBC" w:rsidRDefault="002C1DBC" w:rsidP="002C1DBC">
      <w:pPr>
        <w:pStyle w:val="Text"/>
        <w:spacing w:line="240" w:lineRule="auto"/>
        <w:ind w:left="567" w:right="21" w:hanging="567"/>
        <w:rPr>
          <w:rFonts w:ascii="Times New Roman" w:hAnsi="Times New Roman"/>
          <w:sz w:val="22"/>
          <w:szCs w:val="22"/>
          <w:lang w:val="cs-CZ"/>
        </w:rPr>
      </w:pPr>
    </w:p>
    <w:p w:rsidR="002C1DBC" w:rsidRDefault="002C1DBC" w:rsidP="002C1DBC">
      <w:pPr>
        <w:pStyle w:val="Text"/>
        <w:spacing w:line="240" w:lineRule="auto"/>
        <w:ind w:left="567" w:right="21" w:hanging="567"/>
        <w:rPr>
          <w:rFonts w:ascii="Times New Roman" w:hAnsi="Times New Roman"/>
          <w:sz w:val="22"/>
          <w:szCs w:val="22"/>
          <w:lang w:val="cs-CZ"/>
        </w:rPr>
      </w:pPr>
    </w:p>
    <w:p w:rsidR="00F52035" w:rsidRDefault="00F52035" w:rsidP="002C1DBC">
      <w:pPr>
        <w:pStyle w:val="Text"/>
        <w:spacing w:line="240" w:lineRule="auto"/>
        <w:ind w:left="567" w:right="21" w:hanging="567"/>
        <w:rPr>
          <w:rFonts w:ascii="Times New Roman" w:hAnsi="Times New Roman"/>
          <w:sz w:val="22"/>
          <w:szCs w:val="22"/>
          <w:lang w:val="cs-CZ"/>
        </w:rPr>
      </w:pPr>
    </w:p>
    <w:p w:rsidR="00F52035" w:rsidRPr="00A43DAD" w:rsidRDefault="00F52035" w:rsidP="002C1DBC">
      <w:pPr>
        <w:pStyle w:val="Text"/>
        <w:spacing w:line="240" w:lineRule="auto"/>
        <w:ind w:left="567" w:right="21" w:hanging="567"/>
        <w:rPr>
          <w:rFonts w:ascii="Times New Roman" w:hAnsi="Times New Roman"/>
          <w:sz w:val="22"/>
          <w:szCs w:val="22"/>
          <w:lang w:val="cs-CZ"/>
        </w:rPr>
      </w:pPr>
    </w:p>
    <w:p w:rsidR="002C1DBC" w:rsidRPr="00A43DAD" w:rsidRDefault="002C1DBC" w:rsidP="002C1DBC">
      <w:pPr>
        <w:pStyle w:val="Zkladntext"/>
        <w:tabs>
          <w:tab w:val="left" w:pos="5670"/>
        </w:tabs>
        <w:rPr>
          <w:sz w:val="22"/>
          <w:szCs w:val="22"/>
        </w:rPr>
      </w:pPr>
      <w:r w:rsidRPr="00A43DAD">
        <w:rPr>
          <w:sz w:val="22"/>
          <w:szCs w:val="22"/>
        </w:rPr>
        <w:t>………………………………….</w:t>
      </w:r>
      <w:r w:rsidRPr="00A43DAD">
        <w:rPr>
          <w:sz w:val="22"/>
          <w:szCs w:val="22"/>
        </w:rPr>
        <w:tab/>
        <w:t>………………………………….</w:t>
      </w:r>
    </w:p>
    <w:p w:rsidR="002C1DBC" w:rsidRPr="00A43DAD" w:rsidRDefault="002C1DBC" w:rsidP="002C1DBC">
      <w:pPr>
        <w:pStyle w:val="Text"/>
        <w:tabs>
          <w:tab w:val="clear" w:pos="227"/>
          <w:tab w:val="center" w:pos="2552"/>
          <w:tab w:val="left" w:pos="5103"/>
        </w:tabs>
        <w:spacing w:line="240" w:lineRule="auto"/>
        <w:ind w:right="21"/>
        <w:rPr>
          <w:rFonts w:ascii="Times New Roman" w:hAnsi="Times New Roman"/>
          <w:sz w:val="22"/>
          <w:szCs w:val="22"/>
          <w:lang w:val="cs-CZ"/>
        </w:rPr>
      </w:pPr>
    </w:p>
    <w:p w:rsidR="005C4133" w:rsidRPr="00925696" w:rsidRDefault="002C1DBC" w:rsidP="002C1DBC">
      <w:pPr>
        <w:widowControl w:val="0"/>
        <w:suppressAutoHyphens/>
        <w:ind w:left="567" w:right="21" w:hanging="567"/>
        <w:rPr>
          <w:szCs w:val="22"/>
        </w:rPr>
      </w:pPr>
      <w:r w:rsidRPr="00FF367D">
        <w:rPr>
          <w:i/>
          <w:color w:val="00B0F0"/>
          <w:szCs w:val="22"/>
        </w:rPr>
        <w:t>(POZN. doplní objednatel)</w:t>
      </w:r>
      <w:r w:rsidRPr="00A43DAD">
        <w:rPr>
          <w:i/>
          <w:color w:val="00B0F0"/>
          <w:szCs w:val="22"/>
        </w:rPr>
        <w:tab/>
      </w:r>
      <w:r>
        <w:rPr>
          <w:i/>
          <w:color w:val="00B0F0"/>
          <w:szCs w:val="22"/>
        </w:rPr>
        <w:tab/>
      </w:r>
      <w:r>
        <w:rPr>
          <w:i/>
          <w:color w:val="00B0F0"/>
          <w:szCs w:val="22"/>
        </w:rPr>
        <w:tab/>
      </w:r>
      <w:r w:rsidRPr="00A43DAD">
        <w:rPr>
          <w:szCs w:val="22"/>
        </w:rPr>
        <w:tab/>
      </w:r>
      <w:r w:rsidRPr="00A43DAD">
        <w:rPr>
          <w:i/>
          <w:color w:val="00B0F0"/>
          <w:szCs w:val="22"/>
        </w:rPr>
        <w:t xml:space="preserve">(POZN. doplní </w:t>
      </w:r>
      <w:r w:rsidR="00512C2B">
        <w:rPr>
          <w:i/>
          <w:color w:val="00B0F0"/>
          <w:szCs w:val="22"/>
        </w:rPr>
        <w:t>zhotovitel</w:t>
      </w:r>
      <w:r w:rsidRPr="00A43DAD">
        <w:rPr>
          <w:i/>
          <w:color w:val="00B0F0"/>
          <w:szCs w:val="22"/>
        </w:rPr>
        <w:t>, poté poznámku vymažte)</w:t>
      </w:r>
    </w:p>
    <w:p w:rsidR="00A43DAD" w:rsidRPr="00A43DAD" w:rsidRDefault="00A43DAD" w:rsidP="00A43DAD">
      <w:pPr>
        <w:pStyle w:val="Text"/>
        <w:tabs>
          <w:tab w:val="clear" w:pos="227"/>
          <w:tab w:val="center" w:pos="2552"/>
          <w:tab w:val="left" w:pos="5103"/>
        </w:tabs>
        <w:spacing w:line="240" w:lineRule="auto"/>
        <w:ind w:right="21"/>
        <w:rPr>
          <w:rFonts w:ascii="Times New Roman" w:hAnsi="Times New Roman"/>
          <w:sz w:val="22"/>
          <w:szCs w:val="22"/>
          <w:lang w:val="cs-CZ"/>
        </w:rPr>
      </w:pPr>
    </w:p>
    <w:p w:rsidR="00A43DAD" w:rsidRPr="008846EE" w:rsidRDefault="00A43DAD" w:rsidP="008846EE">
      <w:pPr>
        <w:pStyle w:val="Text"/>
        <w:spacing w:line="240" w:lineRule="auto"/>
        <w:ind w:left="567" w:right="21" w:hanging="567"/>
        <w:rPr>
          <w:rFonts w:ascii="Times New Roman" w:hAnsi="Times New Roman"/>
          <w:sz w:val="22"/>
          <w:szCs w:val="22"/>
          <w:lang w:val="cs-CZ"/>
        </w:rPr>
      </w:pPr>
    </w:p>
    <w:sectPr w:rsidR="00A43DAD" w:rsidRPr="008846EE" w:rsidSect="00347897">
      <w:headerReference w:type="default" r:id="rId9"/>
      <w:footerReference w:type="default" r:id="rId10"/>
      <w:headerReference w:type="first" r:id="rId11"/>
      <w:footerReference w:type="first" r:id="rId12"/>
      <w:pgSz w:w="11906" w:h="16838" w:code="9"/>
      <w:pgMar w:top="1810"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169" w:rsidRDefault="004B3169" w:rsidP="00360830">
      <w:r>
        <w:separator/>
      </w:r>
    </w:p>
  </w:endnote>
  <w:endnote w:type="continuationSeparator" w:id="0">
    <w:p w:rsidR="004B3169" w:rsidRDefault="004B3169"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Pr="00CE2ED4" w:rsidRDefault="00694FE6"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2C1DBC" w:rsidRPr="00CE2ED4">
              <w:rPr>
                <w:rFonts w:ascii="Times New Roman" w:hAnsi="Times New Roman" w:cs="Times New Roman"/>
                <w:i/>
                <w:sz w:val="20"/>
                <w:szCs w:val="20"/>
              </w:rPr>
              <w:t>„</w:t>
            </w:r>
            <w:r w:rsidR="008E4AE4">
              <w:rPr>
                <w:rFonts w:ascii="Times New Roman" w:hAnsi="Times New Roman" w:cs="Times New Roman"/>
                <w:i/>
                <w:sz w:val="20"/>
                <w:szCs w:val="20"/>
              </w:rPr>
              <w:t xml:space="preserve">Přístřešek pro nabíjení </w:t>
            </w:r>
            <w:proofErr w:type="spellStart"/>
            <w:r w:rsidR="008E4AE4">
              <w:rPr>
                <w:rFonts w:ascii="Times New Roman" w:hAnsi="Times New Roman" w:cs="Times New Roman"/>
                <w:i/>
                <w:sz w:val="20"/>
                <w:szCs w:val="20"/>
              </w:rPr>
              <w:t>elektrobusů</w:t>
            </w:r>
            <w:proofErr w:type="spellEnd"/>
            <w:r w:rsidR="002C1DBC"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Pr="00CE2ED4" w:rsidRDefault="00694FE6"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CE2ED4">
              <w:rPr>
                <w:rFonts w:ascii="Times New Roman" w:hAnsi="Times New Roman" w:cs="Times New Roman"/>
                <w:i/>
                <w:sz w:val="20"/>
                <w:szCs w:val="20"/>
              </w:rPr>
              <w:t>„</w:t>
            </w:r>
            <w:r w:rsidR="008E4AE4">
              <w:rPr>
                <w:rFonts w:ascii="Times New Roman" w:hAnsi="Times New Roman" w:cs="Times New Roman"/>
                <w:i/>
                <w:sz w:val="20"/>
                <w:szCs w:val="20"/>
              </w:rPr>
              <w:t xml:space="preserve">Přístřešek pro nabíjení </w:t>
            </w:r>
            <w:proofErr w:type="spellStart"/>
            <w:r w:rsidR="008E4AE4">
              <w:rPr>
                <w:rFonts w:ascii="Times New Roman" w:hAnsi="Times New Roman" w:cs="Times New Roman"/>
                <w:i/>
                <w:sz w:val="20"/>
                <w:szCs w:val="20"/>
              </w:rPr>
              <w:t>elektrobusů</w:t>
            </w:r>
            <w:proofErr w:type="spellEnd"/>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169" w:rsidRDefault="004B3169" w:rsidP="00360830">
      <w:r>
        <w:separator/>
      </w:r>
    </w:p>
  </w:footnote>
  <w:footnote w:type="continuationSeparator" w:id="0">
    <w:p w:rsidR="004B3169" w:rsidRDefault="004B3169"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Pr="0087779A" w:rsidRDefault="00C44B82" w:rsidP="00846A13">
    <w:pPr>
      <w:pStyle w:val="Zhlav"/>
      <w:spacing w:after="0"/>
      <w:jc w:val="left"/>
      <w:rPr>
        <w:sz w:val="24"/>
        <w:szCs w:val="24"/>
      </w:rPr>
    </w:pPr>
  </w:p>
  <w:p w:rsidR="00C44B82" w:rsidRDefault="00C44B82" w:rsidP="00846A13">
    <w:pPr>
      <w:pStyle w:val="Zhlav"/>
      <w:jc w:val="left"/>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71700" cy="381000"/>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571500</wp:posOffset>
          </wp:positionV>
          <wp:extent cx="1866900" cy="504825"/>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rsidR="00C44B82" w:rsidRDefault="00C44B82" w:rsidP="00001D28">
    <w:pPr>
      <w:pStyle w:val="Zhlav"/>
      <w:tabs>
        <w:tab w:val="clear" w:pos="4536"/>
        <w:tab w:val="clear" w:pos="9072"/>
      </w:tabs>
      <w:spacing w:after="0"/>
      <w:ind w:left="3402" w:firstLine="3"/>
      <w:jc w:val="right"/>
    </w:pPr>
  </w:p>
  <w:p w:rsidR="008E4AE4" w:rsidRDefault="008E4AE4"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15:restartNumberingAfterBreak="0">
    <w:nsid w:val="6BEC1041"/>
    <w:multiLevelType w:val="hybridMultilevel"/>
    <w:tmpl w:val="5C083592"/>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9"/>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CCD"/>
    <w:rsid w:val="00023743"/>
    <w:rsid w:val="00024B43"/>
    <w:rsid w:val="000313F3"/>
    <w:rsid w:val="00043544"/>
    <w:rsid w:val="000555ED"/>
    <w:rsid w:val="00063604"/>
    <w:rsid w:val="0006491F"/>
    <w:rsid w:val="000730DF"/>
    <w:rsid w:val="0007345D"/>
    <w:rsid w:val="000830DB"/>
    <w:rsid w:val="00087C31"/>
    <w:rsid w:val="000A506F"/>
    <w:rsid w:val="000A59BF"/>
    <w:rsid w:val="000A6B48"/>
    <w:rsid w:val="000A71F4"/>
    <w:rsid w:val="000B76F5"/>
    <w:rsid w:val="000C327B"/>
    <w:rsid w:val="000C4327"/>
    <w:rsid w:val="000C4E61"/>
    <w:rsid w:val="000C5B9D"/>
    <w:rsid w:val="000D25B9"/>
    <w:rsid w:val="00106F81"/>
    <w:rsid w:val="00110139"/>
    <w:rsid w:val="00131EFF"/>
    <w:rsid w:val="00133623"/>
    <w:rsid w:val="00134A4B"/>
    <w:rsid w:val="00145A19"/>
    <w:rsid w:val="00151A6C"/>
    <w:rsid w:val="001526C2"/>
    <w:rsid w:val="00170989"/>
    <w:rsid w:val="00173000"/>
    <w:rsid w:val="00181A78"/>
    <w:rsid w:val="00181D04"/>
    <w:rsid w:val="00196CAE"/>
    <w:rsid w:val="001A3375"/>
    <w:rsid w:val="001A45E7"/>
    <w:rsid w:val="001A5997"/>
    <w:rsid w:val="001A5F09"/>
    <w:rsid w:val="001B3CDB"/>
    <w:rsid w:val="001C0EE5"/>
    <w:rsid w:val="001D5094"/>
    <w:rsid w:val="001D6E11"/>
    <w:rsid w:val="001E123C"/>
    <w:rsid w:val="001E4DD0"/>
    <w:rsid w:val="001E7DCA"/>
    <w:rsid w:val="001F2365"/>
    <w:rsid w:val="001F4F7D"/>
    <w:rsid w:val="00206BFC"/>
    <w:rsid w:val="002235EF"/>
    <w:rsid w:val="0022495B"/>
    <w:rsid w:val="00230E86"/>
    <w:rsid w:val="00232D7D"/>
    <w:rsid w:val="00232F30"/>
    <w:rsid w:val="00234CF1"/>
    <w:rsid w:val="00235BA6"/>
    <w:rsid w:val="002529B8"/>
    <w:rsid w:val="00254106"/>
    <w:rsid w:val="00260389"/>
    <w:rsid w:val="00262270"/>
    <w:rsid w:val="002629C5"/>
    <w:rsid w:val="002657F8"/>
    <w:rsid w:val="00266107"/>
    <w:rsid w:val="00271EB9"/>
    <w:rsid w:val="00275002"/>
    <w:rsid w:val="00276D8B"/>
    <w:rsid w:val="00290A65"/>
    <w:rsid w:val="00291FAA"/>
    <w:rsid w:val="0029663E"/>
    <w:rsid w:val="00297F54"/>
    <w:rsid w:val="002B03E5"/>
    <w:rsid w:val="002B2000"/>
    <w:rsid w:val="002B4ED1"/>
    <w:rsid w:val="002B5B75"/>
    <w:rsid w:val="002B7099"/>
    <w:rsid w:val="002B73A0"/>
    <w:rsid w:val="002C08F2"/>
    <w:rsid w:val="002C1DBC"/>
    <w:rsid w:val="002C3DE4"/>
    <w:rsid w:val="002D05B8"/>
    <w:rsid w:val="002E0110"/>
    <w:rsid w:val="002E24CE"/>
    <w:rsid w:val="002E2C33"/>
    <w:rsid w:val="002E3FC5"/>
    <w:rsid w:val="002F6381"/>
    <w:rsid w:val="003008B5"/>
    <w:rsid w:val="00302AFF"/>
    <w:rsid w:val="003078A2"/>
    <w:rsid w:val="00317C7B"/>
    <w:rsid w:val="0032007A"/>
    <w:rsid w:val="0032201D"/>
    <w:rsid w:val="003221D8"/>
    <w:rsid w:val="003243C8"/>
    <w:rsid w:val="003263FE"/>
    <w:rsid w:val="0034432B"/>
    <w:rsid w:val="003472AD"/>
    <w:rsid w:val="00347897"/>
    <w:rsid w:val="00360830"/>
    <w:rsid w:val="00362762"/>
    <w:rsid w:val="00362792"/>
    <w:rsid w:val="00362826"/>
    <w:rsid w:val="00365A3B"/>
    <w:rsid w:val="00367F32"/>
    <w:rsid w:val="00383981"/>
    <w:rsid w:val="0038677C"/>
    <w:rsid w:val="003B054A"/>
    <w:rsid w:val="003B5996"/>
    <w:rsid w:val="003B74C1"/>
    <w:rsid w:val="003C0D66"/>
    <w:rsid w:val="003C0EB6"/>
    <w:rsid w:val="003C55AE"/>
    <w:rsid w:val="003D02B6"/>
    <w:rsid w:val="003D09D1"/>
    <w:rsid w:val="003E2407"/>
    <w:rsid w:val="003F2FA4"/>
    <w:rsid w:val="003F530B"/>
    <w:rsid w:val="0040306D"/>
    <w:rsid w:val="004101ED"/>
    <w:rsid w:val="00412300"/>
    <w:rsid w:val="004151CC"/>
    <w:rsid w:val="004178F5"/>
    <w:rsid w:val="00417DC8"/>
    <w:rsid w:val="00440C96"/>
    <w:rsid w:val="004449C4"/>
    <w:rsid w:val="00450110"/>
    <w:rsid w:val="00450DF0"/>
    <w:rsid w:val="004543ED"/>
    <w:rsid w:val="00456C42"/>
    <w:rsid w:val="004661F2"/>
    <w:rsid w:val="00480A9B"/>
    <w:rsid w:val="00481A33"/>
    <w:rsid w:val="00491E14"/>
    <w:rsid w:val="00492248"/>
    <w:rsid w:val="004935DA"/>
    <w:rsid w:val="00497284"/>
    <w:rsid w:val="004A2F45"/>
    <w:rsid w:val="004A478E"/>
    <w:rsid w:val="004B16B2"/>
    <w:rsid w:val="004B2C8D"/>
    <w:rsid w:val="004B3169"/>
    <w:rsid w:val="004B34A8"/>
    <w:rsid w:val="004B7CF8"/>
    <w:rsid w:val="004D0094"/>
    <w:rsid w:val="004E24FA"/>
    <w:rsid w:val="004E50F0"/>
    <w:rsid w:val="004E694D"/>
    <w:rsid w:val="004E793F"/>
    <w:rsid w:val="004F151E"/>
    <w:rsid w:val="004F3A5E"/>
    <w:rsid w:val="004F5493"/>
    <w:rsid w:val="004F5F64"/>
    <w:rsid w:val="005033BC"/>
    <w:rsid w:val="005036FB"/>
    <w:rsid w:val="0051285C"/>
    <w:rsid w:val="00512C2B"/>
    <w:rsid w:val="00515F3A"/>
    <w:rsid w:val="005306E0"/>
    <w:rsid w:val="00531695"/>
    <w:rsid w:val="005429C7"/>
    <w:rsid w:val="00552FFB"/>
    <w:rsid w:val="00554BA4"/>
    <w:rsid w:val="00555AAB"/>
    <w:rsid w:val="005568D5"/>
    <w:rsid w:val="0056468A"/>
    <w:rsid w:val="00564A3E"/>
    <w:rsid w:val="005675DD"/>
    <w:rsid w:val="005716BF"/>
    <w:rsid w:val="005738FC"/>
    <w:rsid w:val="0057711B"/>
    <w:rsid w:val="005862F9"/>
    <w:rsid w:val="005969F5"/>
    <w:rsid w:val="005A2C0D"/>
    <w:rsid w:val="005A5FEA"/>
    <w:rsid w:val="005A7565"/>
    <w:rsid w:val="005B0DCE"/>
    <w:rsid w:val="005B1387"/>
    <w:rsid w:val="005C29DB"/>
    <w:rsid w:val="005C4133"/>
    <w:rsid w:val="005C78AB"/>
    <w:rsid w:val="005D6C22"/>
    <w:rsid w:val="005F709A"/>
    <w:rsid w:val="00600603"/>
    <w:rsid w:val="00614136"/>
    <w:rsid w:val="00617D3A"/>
    <w:rsid w:val="006207E2"/>
    <w:rsid w:val="0062169A"/>
    <w:rsid w:val="006258B1"/>
    <w:rsid w:val="0063295B"/>
    <w:rsid w:val="00644EA3"/>
    <w:rsid w:val="00650A5C"/>
    <w:rsid w:val="00653A35"/>
    <w:rsid w:val="006565E2"/>
    <w:rsid w:val="0065709A"/>
    <w:rsid w:val="00665D0F"/>
    <w:rsid w:val="006732BA"/>
    <w:rsid w:val="00680DE5"/>
    <w:rsid w:val="0068199D"/>
    <w:rsid w:val="00686CFD"/>
    <w:rsid w:val="00687011"/>
    <w:rsid w:val="00694FE6"/>
    <w:rsid w:val="00695D77"/>
    <w:rsid w:val="00695E4E"/>
    <w:rsid w:val="00697380"/>
    <w:rsid w:val="006A4BFA"/>
    <w:rsid w:val="006A57CD"/>
    <w:rsid w:val="006A74C6"/>
    <w:rsid w:val="006B618F"/>
    <w:rsid w:val="006C1A38"/>
    <w:rsid w:val="006E7652"/>
    <w:rsid w:val="006F0523"/>
    <w:rsid w:val="006F50D2"/>
    <w:rsid w:val="0070795E"/>
    <w:rsid w:val="00707B79"/>
    <w:rsid w:val="00710681"/>
    <w:rsid w:val="00720B96"/>
    <w:rsid w:val="00731924"/>
    <w:rsid w:val="007321AB"/>
    <w:rsid w:val="00734B38"/>
    <w:rsid w:val="00736192"/>
    <w:rsid w:val="00740B25"/>
    <w:rsid w:val="007417BF"/>
    <w:rsid w:val="00742C88"/>
    <w:rsid w:val="00772609"/>
    <w:rsid w:val="00774824"/>
    <w:rsid w:val="00776106"/>
    <w:rsid w:val="00785374"/>
    <w:rsid w:val="00791907"/>
    <w:rsid w:val="007A737E"/>
    <w:rsid w:val="007A74AB"/>
    <w:rsid w:val="007B131A"/>
    <w:rsid w:val="007C6BC2"/>
    <w:rsid w:val="007D0AC0"/>
    <w:rsid w:val="007D2F14"/>
    <w:rsid w:val="007E7DC1"/>
    <w:rsid w:val="007F28C0"/>
    <w:rsid w:val="007F5D00"/>
    <w:rsid w:val="00802B34"/>
    <w:rsid w:val="00803D2C"/>
    <w:rsid w:val="008052DE"/>
    <w:rsid w:val="00811B71"/>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65B9"/>
    <w:rsid w:val="00870D7E"/>
    <w:rsid w:val="00871E0A"/>
    <w:rsid w:val="00876650"/>
    <w:rsid w:val="0087779A"/>
    <w:rsid w:val="008806F4"/>
    <w:rsid w:val="00882DC3"/>
    <w:rsid w:val="0088349A"/>
    <w:rsid w:val="0088415E"/>
    <w:rsid w:val="008846EE"/>
    <w:rsid w:val="008857B0"/>
    <w:rsid w:val="00887823"/>
    <w:rsid w:val="0089687C"/>
    <w:rsid w:val="008976AF"/>
    <w:rsid w:val="008B1CD5"/>
    <w:rsid w:val="008B1EA1"/>
    <w:rsid w:val="008B2BEF"/>
    <w:rsid w:val="008E4AE4"/>
    <w:rsid w:val="008E7323"/>
    <w:rsid w:val="008F0855"/>
    <w:rsid w:val="008F2C1C"/>
    <w:rsid w:val="008F4D59"/>
    <w:rsid w:val="00901E64"/>
    <w:rsid w:val="00901F2D"/>
    <w:rsid w:val="009148CE"/>
    <w:rsid w:val="009163F5"/>
    <w:rsid w:val="009210C4"/>
    <w:rsid w:val="009226EF"/>
    <w:rsid w:val="00932BB7"/>
    <w:rsid w:val="009376CC"/>
    <w:rsid w:val="00946CDA"/>
    <w:rsid w:val="009610D6"/>
    <w:rsid w:val="00962141"/>
    <w:rsid w:val="00962F2F"/>
    <w:rsid w:val="009630FB"/>
    <w:rsid w:val="0096472F"/>
    <w:rsid w:val="00965AF2"/>
    <w:rsid w:val="00966664"/>
    <w:rsid w:val="0097002A"/>
    <w:rsid w:val="0097080F"/>
    <w:rsid w:val="0098101F"/>
    <w:rsid w:val="0098431F"/>
    <w:rsid w:val="00993C25"/>
    <w:rsid w:val="00997167"/>
    <w:rsid w:val="009A52CB"/>
    <w:rsid w:val="009A7D71"/>
    <w:rsid w:val="009B007C"/>
    <w:rsid w:val="009B7CF2"/>
    <w:rsid w:val="009C0274"/>
    <w:rsid w:val="009C569B"/>
    <w:rsid w:val="009D095C"/>
    <w:rsid w:val="009D2815"/>
    <w:rsid w:val="009E1807"/>
    <w:rsid w:val="009E3742"/>
    <w:rsid w:val="009E6CB4"/>
    <w:rsid w:val="009F49AE"/>
    <w:rsid w:val="009F5535"/>
    <w:rsid w:val="00A042D1"/>
    <w:rsid w:val="00A07672"/>
    <w:rsid w:val="00A10F10"/>
    <w:rsid w:val="00A12E3B"/>
    <w:rsid w:val="00A22122"/>
    <w:rsid w:val="00A255F3"/>
    <w:rsid w:val="00A35AD9"/>
    <w:rsid w:val="00A4294D"/>
    <w:rsid w:val="00A43DAD"/>
    <w:rsid w:val="00A44D55"/>
    <w:rsid w:val="00A636DF"/>
    <w:rsid w:val="00A713E9"/>
    <w:rsid w:val="00A74C13"/>
    <w:rsid w:val="00A756D3"/>
    <w:rsid w:val="00A84179"/>
    <w:rsid w:val="00A8744E"/>
    <w:rsid w:val="00AA1333"/>
    <w:rsid w:val="00AA23D1"/>
    <w:rsid w:val="00AA6ACD"/>
    <w:rsid w:val="00AB1A8B"/>
    <w:rsid w:val="00AC12FB"/>
    <w:rsid w:val="00AC1FF9"/>
    <w:rsid w:val="00AC203E"/>
    <w:rsid w:val="00AD0597"/>
    <w:rsid w:val="00AD4108"/>
    <w:rsid w:val="00AD4669"/>
    <w:rsid w:val="00AE7488"/>
    <w:rsid w:val="00AF2968"/>
    <w:rsid w:val="00AF4A3C"/>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6C35"/>
    <w:rsid w:val="00BA6DBB"/>
    <w:rsid w:val="00BB1E7E"/>
    <w:rsid w:val="00BB50DF"/>
    <w:rsid w:val="00BB56D9"/>
    <w:rsid w:val="00BB6CAE"/>
    <w:rsid w:val="00BC0799"/>
    <w:rsid w:val="00BC1662"/>
    <w:rsid w:val="00BC4904"/>
    <w:rsid w:val="00BC6C30"/>
    <w:rsid w:val="00BD4CFC"/>
    <w:rsid w:val="00BD6B3C"/>
    <w:rsid w:val="00BE3ADC"/>
    <w:rsid w:val="00BE7A69"/>
    <w:rsid w:val="00BF0445"/>
    <w:rsid w:val="00BF0B15"/>
    <w:rsid w:val="00C06388"/>
    <w:rsid w:val="00C1231C"/>
    <w:rsid w:val="00C14DF4"/>
    <w:rsid w:val="00C162A1"/>
    <w:rsid w:val="00C20BED"/>
    <w:rsid w:val="00C21181"/>
    <w:rsid w:val="00C219F7"/>
    <w:rsid w:val="00C25EF0"/>
    <w:rsid w:val="00C27171"/>
    <w:rsid w:val="00C35ED8"/>
    <w:rsid w:val="00C37193"/>
    <w:rsid w:val="00C41567"/>
    <w:rsid w:val="00C426D9"/>
    <w:rsid w:val="00C44B82"/>
    <w:rsid w:val="00C4616B"/>
    <w:rsid w:val="00C50376"/>
    <w:rsid w:val="00C566BB"/>
    <w:rsid w:val="00C633EE"/>
    <w:rsid w:val="00C64AE2"/>
    <w:rsid w:val="00C94CBC"/>
    <w:rsid w:val="00C95FCA"/>
    <w:rsid w:val="00CA1A2F"/>
    <w:rsid w:val="00CA7004"/>
    <w:rsid w:val="00CB06B9"/>
    <w:rsid w:val="00CB0AD5"/>
    <w:rsid w:val="00CB22F0"/>
    <w:rsid w:val="00CB5F7B"/>
    <w:rsid w:val="00CC19C0"/>
    <w:rsid w:val="00CD67BD"/>
    <w:rsid w:val="00CD7F76"/>
    <w:rsid w:val="00CE2ED4"/>
    <w:rsid w:val="00CE6C4F"/>
    <w:rsid w:val="00CF59CD"/>
    <w:rsid w:val="00CF7595"/>
    <w:rsid w:val="00D0438F"/>
    <w:rsid w:val="00D24B69"/>
    <w:rsid w:val="00D431E4"/>
    <w:rsid w:val="00D44F4B"/>
    <w:rsid w:val="00D51B3A"/>
    <w:rsid w:val="00D531FA"/>
    <w:rsid w:val="00D7303B"/>
    <w:rsid w:val="00D81915"/>
    <w:rsid w:val="00D85B54"/>
    <w:rsid w:val="00D91D3A"/>
    <w:rsid w:val="00D92C11"/>
    <w:rsid w:val="00D944C9"/>
    <w:rsid w:val="00D97584"/>
    <w:rsid w:val="00D97ABF"/>
    <w:rsid w:val="00DB07B2"/>
    <w:rsid w:val="00DB64BA"/>
    <w:rsid w:val="00DC060C"/>
    <w:rsid w:val="00DC255F"/>
    <w:rsid w:val="00DC65FF"/>
    <w:rsid w:val="00DC73A0"/>
    <w:rsid w:val="00DD0A50"/>
    <w:rsid w:val="00DD7941"/>
    <w:rsid w:val="00DF1EF5"/>
    <w:rsid w:val="00DF2FE2"/>
    <w:rsid w:val="00E00860"/>
    <w:rsid w:val="00E02295"/>
    <w:rsid w:val="00E16B9A"/>
    <w:rsid w:val="00E31635"/>
    <w:rsid w:val="00E44BE9"/>
    <w:rsid w:val="00E53ED8"/>
    <w:rsid w:val="00E61B17"/>
    <w:rsid w:val="00E64774"/>
    <w:rsid w:val="00E66AC2"/>
    <w:rsid w:val="00E67E1B"/>
    <w:rsid w:val="00E737BF"/>
    <w:rsid w:val="00E92D82"/>
    <w:rsid w:val="00E97538"/>
    <w:rsid w:val="00E9783A"/>
    <w:rsid w:val="00EA1E5E"/>
    <w:rsid w:val="00EA4306"/>
    <w:rsid w:val="00EA5161"/>
    <w:rsid w:val="00EA5B4B"/>
    <w:rsid w:val="00EA6B11"/>
    <w:rsid w:val="00EB001E"/>
    <w:rsid w:val="00EB74CE"/>
    <w:rsid w:val="00EC1AA4"/>
    <w:rsid w:val="00EC3581"/>
    <w:rsid w:val="00EE0043"/>
    <w:rsid w:val="00EE2F17"/>
    <w:rsid w:val="00F04EA3"/>
    <w:rsid w:val="00F16E35"/>
    <w:rsid w:val="00F234B1"/>
    <w:rsid w:val="00F40534"/>
    <w:rsid w:val="00F4272C"/>
    <w:rsid w:val="00F46085"/>
    <w:rsid w:val="00F5040E"/>
    <w:rsid w:val="00F52035"/>
    <w:rsid w:val="00F539F2"/>
    <w:rsid w:val="00F8229D"/>
    <w:rsid w:val="00F94B91"/>
    <w:rsid w:val="00F978DC"/>
    <w:rsid w:val="00F97F7F"/>
    <w:rsid w:val="00FA3656"/>
    <w:rsid w:val="00FA4740"/>
    <w:rsid w:val="00FB01AD"/>
    <w:rsid w:val="00FB2AA3"/>
    <w:rsid w:val="00FC6E9D"/>
    <w:rsid w:val="00FC6FA9"/>
    <w:rsid w:val="00FD2120"/>
    <w:rsid w:val="00FD5803"/>
    <w:rsid w:val="00FD63E4"/>
    <w:rsid w:val="00FE6562"/>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DE739E9-B711-4AC1-81D4-90189ABB3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55DA7-9E3E-42CF-9345-3E5E36EA059D}">
  <ds:schemaRefs>
    <ds:schemaRef ds:uri="http://schemas.openxmlformats.org/officeDocument/2006/bibliography"/>
  </ds:schemaRefs>
</ds:datastoreItem>
</file>

<file path=customXml/itemProps2.xml><?xml version="1.0" encoding="utf-8"?>
<ds:datastoreItem xmlns:ds="http://schemas.openxmlformats.org/officeDocument/2006/customXml" ds:itemID="{A6865689-59AC-4637-8AD6-0CEC2951A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860</Words>
  <Characters>5076</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Červenková Jana</cp:lastModifiedBy>
  <cp:revision>14</cp:revision>
  <cp:lastPrinted>2018-08-08T07:20:00Z</cp:lastPrinted>
  <dcterms:created xsi:type="dcterms:W3CDTF">2018-08-27T12:17:00Z</dcterms:created>
  <dcterms:modified xsi:type="dcterms:W3CDTF">2019-03-05T10:13:00Z</dcterms:modified>
</cp:coreProperties>
</file>