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AF" w:rsidRPr="00880DCC" w:rsidRDefault="005864AF" w:rsidP="005864AF">
      <w:pPr>
        <w:spacing w:line="240" w:lineRule="auto"/>
      </w:pPr>
    </w:p>
    <w:tbl>
      <w:tblPr>
        <w:tblStyle w:val="Mkatabulky"/>
        <w:tblW w:w="0" w:type="auto"/>
        <w:tblLook w:val="04A0" w:firstRow="1" w:lastRow="0" w:firstColumn="1" w:lastColumn="0" w:noHBand="0" w:noVBand="1"/>
      </w:tblPr>
      <w:tblGrid>
        <w:gridCol w:w="9212"/>
      </w:tblGrid>
      <w:tr w:rsidR="005864AF" w:rsidTr="00454A0F">
        <w:tc>
          <w:tcPr>
            <w:tcW w:w="9212" w:type="dxa"/>
          </w:tcPr>
          <w:p w:rsidR="005864AF" w:rsidRPr="00821C36" w:rsidRDefault="005864AF" w:rsidP="00454A0F">
            <w:pPr>
              <w:pStyle w:val="Nzev"/>
            </w:pPr>
            <w:r>
              <w:t>ZADÁVACÍ DOKUMENTACE</w:t>
            </w:r>
          </w:p>
          <w:p w:rsidR="005864AF" w:rsidRPr="007C25AD" w:rsidRDefault="005864AF" w:rsidP="00454A0F">
            <w:pPr>
              <w:spacing w:line="240" w:lineRule="auto"/>
              <w:jc w:val="center"/>
              <w:rPr>
                <w:rStyle w:val="Siln"/>
              </w:rPr>
            </w:pPr>
            <w:r>
              <w:rPr>
                <w:rStyle w:val="Siln"/>
              </w:rPr>
              <w:t>textová část</w:t>
            </w:r>
          </w:p>
        </w:tc>
      </w:tr>
    </w:tbl>
    <w:p w:rsidR="005864AF" w:rsidRDefault="005864AF" w:rsidP="005864AF">
      <w:pPr>
        <w:spacing w:line="240" w:lineRule="auto"/>
        <w:jc w:val="center"/>
      </w:pPr>
      <w:bookmarkStart w:id="0" w:name="_Toc349315986"/>
    </w:p>
    <w:p w:rsidR="005864AF" w:rsidRDefault="005864AF" w:rsidP="005864AF">
      <w:pPr>
        <w:spacing w:line="240" w:lineRule="auto"/>
        <w:jc w:val="center"/>
      </w:pPr>
    </w:p>
    <w:p w:rsidR="005864AF" w:rsidRDefault="005864AF" w:rsidP="005864AF">
      <w:pPr>
        <w:spacing w:line="240" w:lineRule="auto"/>
        <w:jc w:val="center"/>
        <w:rPr>
          <w:rStyle w:val="Siln"/>
          <w:sz w:val="28"/>
          <w:szCs w:val="28"/>
        </w:rPr>
      </w:pPr>
      <w:r w:rsidRPr="00B95D53">
        <w:rPr>
          <w:rStyle w:val="Siln"/>
          <w:sz w:val="32"/>
          <w:szCs w:val="28"/>
        </w:rPr>
        <w:t>Strategie rozvoje cestovního ruchu</w:t>
      </w:r>
      <w:r w:rsidRPr="00B95D53">
        <w:rPr>
          <w:rStyle w:val="Siln"/>
          <w:sz w:val="28"/>
          <w:szCs w:val="28"/>
        </w:rPr>
        <w:tab/>
      </w:r>
    </w:p>
    <w:p w:rsidR="005864AF" w:rsidRPr="00944496" w:rsidRDefault="005864AF" w:rsidP="005864AF">
      <w:pPr>
        <w:spacing w:line="240" w:lineRule="auto"/>
        <w:jc w:val="center"/>
        <w:rPr>
          <w:rStyle w:val="Siln"/>
          <w:sz w:val="28"/>
          <w:szCs w:val="28"/>
        </w:rPr>
      </w:pPr>
    </w:p>
    <w:p w:rsidR="005864AF" w:rsidRDefault="005864AF" w:rsidP="005864AF">
      <w:pPr>
        <w:spacing w:line="240" w:lineRule="auto"/>
        <w:jc w:val="center"/>
      </w:pPr>
    </w:p>
    <w:p w:rsidR="006D5007" w:rsidRDefault="005864AF">
      <w:pPr>
        <w:pStyle w:val="Obsah1"/>
        <w:rPr>
          <w:rFonts w:asciiTheme="minorHAnsi" w:eastAsiaTheme="minorEastAsia" w:hAnsiTheme="minorHAnsi" w:cstheme="minorBidi"/>
          <w:noProof/>
          <w:szCs w:val="22"/>
        </w:rPr>
      </w:pPr>
      <w:r>
        <w:rPr>
          <w:szCs w:val="22"/>
        </w:rPr>
        <w:fldChar w:fldCharType="begin"/>
      </w:r>
      <w:r>
        <w:rPr>
          <w:szCs w:val="22"/>
        </w:rPr>
        <w:instrText xml:space="preserve"> TOC \h \z \t "Nadpis článku;1" </w:instrText>
      </w:r>
      <w:r>
        <w:rPr>
          <w:szCs w:val="22"/>
        </w:rPr>
        <w:fldChar w:fldCharType="separate"/>
      </w:r>
      <w:hyperlink w:anchor="_Toc536101127" w:history="1">
        <w:r w:rsidR="006D5007" w:rsidRPr="00184B78">
          <w:rPr>
            <w:rStyle w:val="Hypertextovodkaz"/>
            <w:noProof/>
          </w:rPr>
          <w:t>I.</w:t>
        </w:r>
        <w:r w:rsidR="006D5007">
          <w:rPr>
            <w:rFonts w:asciiTheme="minorHAnsi" w:eastAsiaTheme="minorEastAsia" w:hAnsiTheme="minorHAnsi" w:cstheme="minorBidi"/>
            <w:noProof/>
            <w:szCs w:val="22"/>
          </w:rPr>
          <w:tab/>
        </w:r>
        <w:r w:rsidR="006D5007" w:rsidRPr="00184B78">
          <w:rPr>
            <w:rStyle w:val="Hypertextovodkaz"/>
            <w:noProof/>
          </w:rPr>
          <w:t>NÁZEV ZAKÁZKY</w:t>
        </w:r>
        <w:r w:rsidR="006D5007">
          <w:rPr>
            <w:noProof/>
            <w:webHidden/>
          </w:rPr>
          <w:tab/>
        </w:r>
        <w:r w:rsidR="006D5007">
          <w:rPr>
            <w:noProof/>
            <w:webHidden/>
          </w:rPr>
          <w:fldChar w:fldCharType="begin"/>
        </w:r>
        <w:r w:rsidR="006D5007">
          <w:rPr>
            <w:noProof/>
            <w:webHidden/>
          </w:rPr>
          <w:instrText xml:space="preserve"> PAGEREF _Toc536101127 \h </w:instrText>
        </w:r>
        <w:r w:rsidR="006D5007">
          <w:rPr>
            <w:noProof/>
            <w:webHidden/>
          </w:rPr>
        </w:r>
        <w:r w:rsidR="006D5007">
          <w:rPr>
            <w:noProof/>
            <w:webHidden/>
          </w:rPr>
          <w:fldChar w:fldCharType="separate"/>
        </w:r>
        <w:r w:rsidR="00001E1F">
          <w:rPr>
            <w:noProof/>
            <w:webHidden/>
          </w:rPr>
          <w:t>2</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28" w:history="1">
        <w:r w:rsidR="006D5007" w:rsidRPr="00184B78">
          <w:rPr>
            <w:rStyle w:val="Hypertextovodkaz"/>
            <w:noProof/>
          </w:rPr>
          <w:t>II.</w:t>
        </w:r>
        <w:r w:rsidR="006D5007">
          <w:rPr>
            <w:rFonts w:asciiTheme="minorHAnsi" w:eastAsiaTheme="minorEastAsia" w:hAnsiTheme="minorHAnsi" w:cstheme="minorBidi"/>
            <w:noProof/>
            <w:szCs w:val="22"/>
          </w:rPr>
          <w:tab/>
        </w:r>
        <w:r w:rsidR="006D5007" w:rsidRPr="00184B78">
          <w:rPr>
            <w:rStyle w:val="Hypertextovodkaz"/>
            <w:noProof/>
          </w:rPr>
          <w:t>ÚDAJE O OZNÁMENÍ VÝBĚROVÉHO ŘÍZENÍ</w:t>
        </w:r>
        <w:r w:rsidR="006D5007">
          <w:rPr>
            <w:noProof/>
            <w:webHidden/>
          </w:rPr>
          <w:tab/>
        </w:r>
        <w:r w:rsidR="006D5007">
          <w:rPr>
            <w:noProof/>
            <w:webHidden/>
          </w:rPr>
          <w:fldChar w:fldCharType="begin"/>
        </w:r>
        <w:r w:rsidR="006D5007">
          <w:rPr>
            <w:noProof/>
            <w:webHidden/>
          </w:rPr>
          <w:instrText xml:space="preserve"> PAGEREF _Toc536101128 \h </w:instrText>
        </w:r>
        <w:r w:rsidR="006D5007">
          <w:rPr>
            <w:noProof/>
            <w:webHidden/>
          </w:rPr>
        </w:r>
        <w:r w:rsidR="006D5007">
          <w:rPr>
            <w:noProof/>
            <w:webHidden/>
          </w:rPr>
          <w:fldChar w:fldCharType="separate"/>
        </w:r>
        <w:r w:rsidR="00001E1F">
          <w:rPr>
            <w:noProof/>
            <w:webHidden/>
          </w:rPr>
          <w:t>2</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29" w:history="1">
        <w:r w:rsidR="006D5007" w:rsidRPr="00184B78">
          <w:rPr>
            <w:rStyle w:val="Hypertextovodkaz"/>
            <w:noProof/>
          </w:rPr>
          <w:t>III.</w:t>
        </w:r>
        <w:r w:rsidR="006D5007">
          <w:rPr>
            <w:rFonts w:asciiTheme="minorHAnsi" w:eastAsiaTheme="minorEastAsia" w:hAnsiTheme="minorHAnsi" w:cstheme="minorBidi"/>
            <w:noProof/>
            <w:szCs w:val="22"/>
          </w:rPr>
          <w:tab/>
        </w:r>
        <w:r w:rsidR="006D5007" w:rsidRPr="00184B78">
          <w:rPr>
            <w:rStyle w:val="Hypertextovodkaz"/>
            <w:noProof/>
          </w:rPr>
          <w:t>ÚDAJE O ZADAVATELI</w:t>
        </w:r>
        <w:r w:rsidR="006D5007">
          <w:rPr>
            <w:noProof/>
            <w:webHidden/>
          </w:rPr>
          <w:tab/>
        </w:r>
        <w:r w:rsidR="006D5007">
          <w:rPr>
            <w:noProof/>
            <w:webHidden/>
          </w:rPr>
          <w:fldChar w:fldCharType="begin"/>
        </w:r>
        <w:r w:rsidR="006D5007">
          <w:rPr>
            <w:noProof/>
            <w:webHidden/>
          </w:rPr>
          <w:instrText xml:space="preserve"> PAGEREF _Toc536101129 \h </w:instrText>
        </w:r>
        <w:r w:rsidR="006D5007">
          <w:rPr>
            <w:noProof/>
            <w:webHidden/>
          </w:rPr>
        </w:r>
        <w:r w:rsidR="006D5007">
          <w:rPr>
            <w:noProof/>
            <w:webHidden/>
          </w:rPr>
          <w:fldChar w:fldCharType="separate"/>
        </w:r>
        <w:r w:rsidR="00001E1F">
          <w:rPr>
            <w:noProof/>
            <w:webHidden/>
          </w:rPr>
          <w:t>2</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1" w:history="1">
        <w:r w:rsidR="006D5007" w:rsidRPr="00184B78">
          <w:rPr>
            <w:rStyle w:val="Hypertextovodkaz"/>
            <w:noProof/>
          </w:rPr>
          <w:t>IV.</w:t>
        </w:r>
        <w:r w:rsidR="006D5007">
          <w:rPr>
            <w:rFonts w:asciiTheme="minorHAnsi" w:eastAsiaTheme="minorEastAsia" w:hAnsiTheme="minorHAnsi" w:cstheme="minorBidi"/>
            <w:noProof/>
            <w:szCs w:val="22"/>
          </w:rPr>
          <w:tab/>
        </w:r>
        <w:r w:rsidR="006D5007" w:rsidRPr="00184B78">
          <w:rPr>
            <w:rStyle w:val="Hypertextovodkaz"/>
            <w:noProof/>
          </w:rPr>
          <w:t>PŘEDPOKLÁDANÁ HODNOTA ZAKÁZKY</w:t>
        </w:r>
        <w:r w:rsidR="006D5007">
          <w:rPr>
            <w:noProof/>
            <w:webHidden/>
          </w:rPr>
          <w:tab/>
        </w:r>
        <w:r w:rsidR="006D5007">
          <w:rPr>
            <w:noProof/>
            <w:webHidden/>
          </w:rPr>
          <w:fldChar w:fldCharType="begin"/>
        </w:r>
        <w:r w:rsidR="006D5007">
          <w:rPr>
            <w:noProof/>
            <w:webHidden/>
          </w:rPr>
          <w:instrText xml:space="preserve"> PAGEREF _Toc536101131 \h </w:instrText>
        </w:r>
        <w:r w:rsidR="006D5007">
          <w:rPr>
            <w:noProof/>
            <w:webHidden/>
          </w:rPr>
        </w:r>
        <w:r w:rsidR="006D5007">
          <w:rPr>
            <w:noProof/>
            <w:webHidden/>
          </w:rPr>
          <w:fldChar w:fldCharType="separate"/>
        </w:r>
        <w:r w:rsidR="00001E1F">
          <w:rPr>
            <w:noProof/>
            <w:webHidden/>
          </w:rPr>
          <w:t>3</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2" w:history="1">
        <w:r w:rsidR="006D5007" w:rsidRPr="00184B78">
          <w:rPr>
            <w:rStyle w:val="Hypertextovodkaz"/>
            <w:noProof/>
          </w:rPr>
          <w:t>V.</w:t>
        </w:r>
        <w:r w:rsidR="006D5007">
          <w:rPr>
            <w:rFonts w:asciiTheme="minorHAnsi" w:eastAsiaTheme="minorEastAsia" w:hAnsiTheme="minorHAnsi" w:cstheme="minorBidi"/>
            <w:noProof/>
            <w:szCs w:val="22"/>
          </w:rPr>
          <w:tab/>
        </w:r>
        <w:r w:rsidR="006D5007" w:rsidRPr="00184B78">
          <w:rPr>
            <w:rStyle w:val="Hypertextovodkaz"/>
            <w:noProof/>
          </w:rPr>
          <w:t>PŘEDMĚT ZAKÁZKY</w:t>
        </w:r>
        <w:r w:rsidR="006D5007">
          <w:rPr>
            <w:noProof/>
            <w:webHidden/>
          </w:rPr>
          <w:tab/>
        </w:r>
        <w:r w:rsidR="006D5007">
          <w:rPr>
            <w:noProof/>
            <w:webHidden/>
          </w:rPr>
          <w:fldChar w:fldCharType="begin"/>
        </w:r>
        <w:r w:rsidR="006D5007">
          <w:rPr>
            <w:noProof/>
            <w:webHidden/>
          </w:rPr>
          <w:instrText xml:space="preserve"> PAGEREF _Toc536101132 \h </w:instrText>
        </w:r>
        <w:r w:rsidR="006D5007">
          <w:rPr>
            <w:noProof/>
            <w:webHidden/>
          </w:rPr>
        </w:r>
        <w:r w:rsidR="006D5007">
          <w:rPr>
            <w:noProof/>
            <w:webHidden/>
          </w:rPr>
          <w:fldChar w:fldCharType="separate"/>
        </w:r>
        <w:r w:rsidR="00001E1F">
          <w:rPr>
            <w:noProof/>
            <w:webHidden/>
          </w:rPr>
          <w:t>3</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3" w:history="1">
        <w:r w:rsidR="006D5007" w:rsidRPr="00184B78">
          <w:rPr>
            <w:rStyle w:val="Hypertextovodkaz"/>
            <w:noProof/>
          </w:rPr>
          <w:t>VI.</w:t>
        </w:r>
        <w:r w:rsidR="006D5007">
          <w:rPr>
            <w:rFonts w:asciiTheme="minorHAnsi" w:eastAsiaTheme="minorEastAsia" w:hAnsiTheme="minorHAnsi" w:cstheme="minorBidi"/>
            <w:noProof/>
            <w:szCs w:val="22"/>
          </w:rPr>
          <w:tab/>
        </w:r>
        <w:r w:rsidR="006D5007" w:rsidRPr="00184B78">
          <w:rPr>
            <w:rStyle w:val="Hypertextovodkaz"/>
            <w:noProof/>
          </w:rPr>
          <w:t>TERMÍN A MÍSTO PLNĚNÍ</w:t>
        </w:r>
        <w:r w:rsidR="006D5007">
          <w:rPr>
            <w:noProof/>
            <w:webHidden/>
          </w:rPr>
          <w:tab/>
        </w:r>
        <w:r w:rsidR="006D5007">
          <w:rPr>
            <w:noProof/>
            <w:webHidden/>
          </w:rPr>
          <w:fldChar w:fldCharType="begin"/>
        </w:r>
        <w:r w:rsidR="006D5007">
          <w:rPr>
            <w:noProof/>
            <w:webHidden/>
          </w:rPr>
          <w:instrText xml:space="preserve"> PAGEREF _Toc536101133 \h </w:instrText>
        </w:r>
        <w:r w:rsidR="006D5007">
          <w:rPr>
            <w:noProof/>
            <w:webHidden/>
          </w:rPr>
        </w:r>
        <w:r w:rsidR="006D5007">
          <w:rPr>
            <w:noProof/>
            <w:webHidden/>
          </w:rPr>
          <w:fldChar w:fldCharType="separate"/>
        </w:r>
        <w:r w:rsidR="00001E1F">
          <w:rPr>
            <w:noProof/>
            <w:webHidden/>
          </w:rPr>
          <w:t>3</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4" w:history="1">
        <w:r w:rsidR="006D5007" w:rsidRPr="00184B78">
          <w:rPr>
            <w:rStyle w:val="Hypertextovodkaz"/>
            <w:noProof/>
          </w:rPr>
          <w:t>VII.</w:t>
        </w:r>
        <w:r w:rsidR="006D5007">
          <w:rPr>
            <w:rFonts w:asciiTheme="minorHAnsi" w:eastAsiaTheme="minorEastAsia" w:hAnsiTheme="minorHAnsi" w:cstheme="minorBidi"/>
            <w:noProof/>
            <w:szCs w:val="22"/>
          </w:rPr>
          <w:tab/>
        </w:r>
        <w:r w:rsidR="006D5007" w:rsidRPr="00184B78">
          <w:rPr>
            <w:rStyle w:val="Hypertextovodkaz"/>
            <w:noProof/>
          </w:rPr>
          <w:t>TECHNICKÉ PODMÍNKY</w:t>
        </w:r>
        <w:r w:rsidR="006D5007">
          <w:rPr>
            <w:noProof/>
            <w:webHidden/>
          </w:rPr>
          <w:tab/>
        </w:r>
        <w:r w:rsidR="006D5007">
          <w:rPr>
            <w:noProof/>
            <w:webHidden/>
          </w:rPr>
          <w:fldChar w:fldCharType="begin"/>
        </w:r>
        <w:r w:rsidR="006D5007">
          <w:rPr>
            <w:noProof/>
            <w:webHidden/>
          </w:rPr>
          <w:instrText xml:space="preserve"> PAGEREF _Toc536101134 \h </w:instrText>
        </w:r>
        <w:r w:rsidR="006D5007">
          <w:rPr>
            <w:noProof/>
            <w:webHidden/>
          </w:rPr>
        </w:r>
        <w:r w:rsidR="006D5007">
          <w:rPr>
            <w:noProof/>
            <w:webHidden/>
          </w:rPr>
          <w:fldChar w:fldCharType="separate"/>
        </w:r>
        <w:r w:rsidR="00001E1F">
          <w:rPr>
            <w:noProof/>
            <w:webHidden/>
          </w:rPr>
          <w:t>4</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5" w:history="1">
        <w:r w:rsidR="006D5007" w:rsidRPr="00184B78">
          <w:rPr>
            <w:rStyle w:val="Hypertextovodkaz"/>
            <w:noProof/>
          </w:rPr>
          <w:t>VIII.</w:t>
        </w:r>
        <w:r w:rsidR="006D5007">
          <w:rPr>
            <w:rFonts w:asciiTheme="minorHAnsi" w:eastAsiaTheme="minorEastAsia" w:hAnsiTheme="minorHAnsi" w:cstheme="minorBidi"/>
            <w:noProof/>
            <w:szCs w:val="22"/>
          </w:rPr>
          <w:tab/>
        </w:r>
        <w:r w:rsidR="006D5007" w:rsidRPr="00184B78">
          <w:rPr>
            <w:rStyle w:val="Hypertextovodkaz"/>
            <w:noProof/>
          </w:rPr>
          <w:t>OBCHODNÍ PODMÍNKY</w:t>
        </w:r>
        <w:r w:rsidR="006D5007">
          <w:rPr>
            <w:noProof/>
            <w:webHidden/>
          </w:rPr>
          <w:tab/>
        </w:r>
        <w:r w:rsidR="006D5007">
          <w:rPr>
            <w:noProof/>
            <w:webHidden/>
          </w:rPr>
          <w:fldChar w:fldCharType="begin"/>
        </w:r>
        <w:r w:rsidR="006D5007">
          <w:rPr>
            <w:noProof/>
            <w:webHidden/>
          </w:rPr>
          <w:instrText xml:space="preserve"> PAGEREF _Toc536101135 \h </w:instrText>
        </w:r>
        <w:r w:rsidR="006D5007">
          <w:rPr>
            <w:noProof/>
            <w:webHidden/>
          </w:rPr>
        </w:r>
        <w:r w:rsidR="006D5007">
          <w:rPr>
            <w:noProof/>
            <w:webHidden/>
          </w:rPr>
          <w:fldChar w:fldCharType="separate"/>
        </w:r>
        <w:r w:rsidR="00001E1F">
          <w:rPr>
            <w:noProof/>
            <w:webHidden/>
          </w:rPr>
          <w:t>4</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6" w:history="1">
        <w:r w:rsidR="006D5007" w:rsidRPr="00184B78">
          <w:rPr>
            <w:rStyle w:val="Hypertextovodkaz"/>
            <w:noProof/>
          </w:rPr>
          <w:t>IX.</w:t>
        </w:r>
        <w:r w:rsidR="006D5007">
          <w:rPr>
            <w:rFonts w:asciiTheme="minorHAnsi" w:eastAsiaTheme="minorEastAsia" w:hAnsiTheme="minorHAnsi" w:cstheme="minorBidi"/>
            <w:noProof/>
            <w:szCs w:val="22"/>
          </w:rPr>
          <w:tab/>
        </w:r>
        <w:r w:rsidR="006D5007" w:rsidRPr="00184B78">
          <w:rPr>
            <w:rStyle w:val="Hypertextovodkaz"/>
            <w:noProof/>
          </w:rPr>
          <w:t>POŽADAVKY NA ZPŮSOB ZPRACOVÁNÍ NABÍDKOVÉ CENY, PLATEBNÍ PODMÍNKY</w:t>
        </w:r>
        <w:r w:rsidR="006D5007">
          <w:rPr>
            <w:noProof/>
            <w:webHidden/>
          </w:rPr>
          <w:tab/>
        </w:r>
        <w:r w:rsidR="006D5007">
          <w:rPr>
            <w:noProof/>
            <w:webHidden/>
          </w:rPr>
          <w:fldChar w:fldCharType="begin"/>
        </w:r>
        <w:r w:rsidR="006D5007">
          <w:rPr>
            <w:noProof/>
            <w:webHidden/>
          </w:rPr>
          <w:instrText xml:space="preserve"> PAGEREF _Toc536101136 \h </w:instrText>
        </w:r>
        <w:r w:rsidR="006D5007">
          <w:rPr>
            <w:noProof/>
            <w:webHidden/>
          </w:rPr>
        </w:r>
        <w:r w:rsidR="006D5007">
          <w:rPr>
            <w:noProof/>
            <w:webHidden/>
          </w:rPr>
          <w:fldChar w:fldCharType="separate"/>
        </w:r>
        <w:r w:rsidR="00001E1F">
          <w:rPr>
            <w:noProof/>
            <w:webHidden/>
          </w:rPr>
          <w:t>4</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7" w:history="1">
        <w:r w:rsidR="006D5007" w:rsidRPr="00184B78">
          <w:rPr>
            <w:rStyle w:val="Hypertextovodkaz"/>
            <w:noProof/>
          </w:rPr>
          <w:t>X.</w:t>
        </w:r>
        <w:r w:rsidR="006D5007">
          <w:rPr>
            <w:rFonts w:asciiTheme="minorHAnsi" w:eastAsiaTheme="minorEastAsia" w:hAnsiTheme="minorHAnsi" w:cstheme="minorBidi"/>
            <w:noProof/>
            <w:szCs w:val="22"/>
          </w:rPr>
          <w:tab/>
        </w:r>
        <w:r w:rsidR="006D5007" w:rsidRPr="00184B78">
          <w:rPr>
            <w:rStyle w:val="Hypertextovodkaz"/>
            <w:noProof/>
          </w:rPr>
          <w:t>PLATEBNÍ PODMÍNKY A PODMÍNKY, ZA KTERÝCH JE MOŽNÉ PŘEKROČIT VÝŠI NABÍDKOVÉ CENY</w:t>
        </w:r>
        <w:r w:rsidR="006D5007">
          <w:rPr>
            <w:noProof/>
            <w:webHidden/>
          </w:rPr>
          <w:tab/>
        </w:r>
        <w:r w:rsidR="006D5007">
          <w:rPr>
            <w:noProof/>
            <w:webHidden/>
          </w:rPr>
          <w:fldChar w:fldCharType="begin"/>
        </w:r>
        <w:r w:rsidR="006D5007">
          <w:rPr>
            <w:noProof/>
            <w:webHidden/>
          </w:rPr>
          <w:instrText xml:space="preserve"> PAGEREF _Toc536101137 \h </w:instrText>
        </w:r>
        <w:r w:rsidR="006D5007">
          <w:rPr>
            <w:noProof/>
            <w:webHidden/>
          </w:rPr>
        </w:r>
        <w:r w:rsidR="006D5007">
          <w:rPr>
            <w:noProof/>
            <w:webHidden/>
          </w:rPr>
          <w:fldChar w:fldCharType="separate"/>
        </w:r>
        <w:r w:rsidR="00001E1F">
          <w:rPr>
            <w:noProof/>
            <w:webHidden/>
          </w:rPr>
          <w:t>5</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8" w:history="1">
        <w:r w:rsidR="006D5007" w:rsidRPr="00184B78">
          <w:rPr>
            <w:rStyle w:val="Hypertextovodkaz"/>
            <w:noProof/>
          </w:rPr>
          <w:t>XI.</w:t>
        </w:r>
        <w:r w:rsidR="006D5007">
          <w:rPr>
            <w:rFonts w:asciiTheme="minorHAnsi" w:eastAsiaTheme="minorEastAsia" w:hAnsiTheme="minorHAnsi" w:cstheme="minorBidi"/>
            <w:noProof/>
            <w:szCs w:val="22"/>
          </w:rPr>
          <w:tab/>
        </w:r>
        <w:r w:rsidR="006D5007" w:rsidRPr="00184B78">
          <w:rPr>
            <w:rStyle w:val="Hypertextovodkaz"/>
            <w:noProof/>
          </w:rPr>
          <w:t>ZADÁVACÍ LHŮTA</w:t>
        </w:r>
        <w:r w:rsidR="006D5007">
          <w:rPr>
            <w:noProof/>
            <w:webHidden/>
          </w:rPr>
          <w:tab/>
        </w:r>
        <w:r w:rsidR="006D5007">
          <w:rPr>
            <w:noProof/>
            <w:webHidden/>
          </w:rPr>
          <w:fldChar w:fldCharType="begin"/>
        </w:r>
        <w:r w:rsidR="006D5007">
          <w:rPr>
            <w:noProof/>
            <w:webHidden/>
          </w:rPr>
          <w:instrText xml:space="preserve"> PAGEREF _Toc536101138 \h </w:instrText>
        </w:r>
        <w:r w:rsidR="006D5007">
          <w:rPr>
            <w:noProof/>
            <w:webHidden/>
          </w:rPr>
        </w:r>
        <w:r w:rsidR="006D5007">
          <w:rPr>
            <w:noProof/>
            <w:webHidden/>
          </w:rPr>
          <w:fldChar w:fldCharType="separate"/>
        </w:r>
        <w:r w:rsidR="00001E1F">
          <w:rPr>
            <w:noProof/>
            <w:webHidden/>
          </w:rPr>
          <w:t>5</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39" w:history="1">
        <w:r w:rsidR="006D5007" w:rsidRPr="00184B78">
          <w:rPr>
            <w:rStyle w:val="Hypertextovodkaz"/>
            <w:noProof/>
          </w:rPr>
          <w:t>XII.</w:t>
        </w:r>
        <w:r w:rsidR="006D5007">
          <w:rPr>
            <w:rFonts w:asciiTheme="minorHAnsi" w:eastAsiaTheme="minorEastAsia" w:hAnsiTheme="minorHAnsi" w:cstheme="minorBidi"/>
            <w:noProof/>
            <w:szCs w:val="22"/>
          </w:rPr>
          <w:tab/>
        </w:r>
        <w:r w:rsidR="006D5007" w:rsidRPr="00184B78">
          <w:rPr>
            <w:rStyle w:val="Hypertextovodkaz"/>
            <w:noProof/>
          </w:rPr>
          <w:t>VYHRAZENÉ ZMĚNY ZÁVAZKŮ, VARIANTY NABÍDKY</w:t>
        </w:r>
        <w:r w:rsidR="006D5007">
          <w:rPr>
            <w:noProof/>
            <w:webHidden/>
          </w:rPr>
          <w:tab/>
        </w:r>
        <w:r w:rsidR="006D5007">
          <w:rPr>
            <w:noProof/>
            <w:webHidden/>
          </w:rPr>
          <w:fldChar w:fldCharType="begin"/>
        </w:r>
        <w:r w:rsidR="006D5007">
          <w:rPr>
            <w:noProof/>
            <w:webHidden/>
          </w:rPr>
          <w:instrText xml:space="preserve"> PAGEREF _Toc536101139 \h </w:instrText>
        </w:r>
        <w:r w:rsidR="006D5007">
          <w:rPr>
            <w:noProof/>
            <w:webHidden/>
          </w:rPr>
        </w:r>
        <w:r w:rsidR="006D5007">
          <w:rPr>
            <w:noProof/>
            <w:webHidden/>
          </w:rPr>
          <w:fldChar w:fldCharType="separate"/>
        </w:r>
        <w:r w:rsidR="00001E1F">
          <w:rPr>
            <w:noProof/>
            <w:webHidden/>
          </w:rPr>
          <w:t>5</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40" w:history="1">
        <w:r w:rsidR="006D5007" w:rsidRPr="00184B78">
          <w:rPr>
            <w:rStyle w:val="Hypertextovodkaz"/>
            <w:noProof/>
          </w:rPr>
          <w:t>XIII.</w:t>
        </w:r>
        <w:r w:rsidR="006D5007">
          <w:rPr>
            <w:rFonts w:asciiTheme="minorHAnsi" w:eastAsiaTheme="minorEastAsia" w:hAnsiTheme="minorHAnsi" w:cstheme="minorBidi"/>
            <w:noProof/>
            <w:szCs w:val="22"/>
          </w:rPr>
          <w:tab/>
        </w:r>
        <w:r w:rsidR="006D5007" w:rsidRPr="00184B78">
          <w:rPr>
            <w:rStyle w:val="Hypertextovodkaz"/>
            <w:noProof/>
          </w:rPr>
          <w:t>DALŠÍ PODMÍNKY ZADAVATELE PRO PLNĚNÍ ZAKÁZKY</w:t>
        </w:r>
        <w:r w:rsidR="006D5007">
          <w:rPr>
            <w:noProof/>
            <w:webHidden/>
          </w:rPr>
          <w:tab/>
        </w:r>
        <w:r w:rsidR="006D5007">
          <w:rPr>
            <w:noProof/>
            <w:webHidden/>
          </w:rPr>
          <w:fldChar w:fldCharType="begin"/>
        </w:r>
        <w:r w:rsidR="006D5007">
          <w:rPr>
            <w:noProof/>
            <w:webHidden/>
          </w:rPr>
          <w:instrText xml:space="preserve"> PAGEREF _Toc536101140 \h </w:instrText>
        </w:r>
        <w:r w:rsidR="006D5007">
          <w:rPr>
            <w:noProof/>
            <w:webHidden/>
          </w:rPr>
        </w:r>
        <w:r w:rsidR="006D5007">
          <w:rPr>
            <w:noProof/>
            <w:webHidden/>
          </w:rPr>
          <w:fldChar w:fldCharType="separate"/>
        </w:r>
        <w:r w:rsidR="00001E1F">
          <w:rPr>
            <w:noProof/>
            <w:webHidden/>
          </w:rPr>
          <w:t>5</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41" w:history="1">
        <w:r w:rsidR="006D5007" w:rsidRPr="00184B78">
          <w:rPr>
            <w:rStyle w:val="Hypertextovodkaz"/>
            <w:noProof/>
          </w:rPr>
          <w:t>XIV.</w:t>
        </w:r>
        <w:r w:rsidR="006D5007">
          <w:rPr>
            <w:rFonts w:asciiTheme="minorHAnsi" w:eastAsiaTheme="minorEastAsia" w:hAnsiTheme="minorHAnsi" w:cstheme="minorBidi"/>
            <w:noProof/>
            <w:szCs w:val="22"/>
          </w:rPr>
          <w:tab/>
        </w:r>
        <w:r w:rsidR="006D5007" w:rsidRPr="00184B78">
          <w:rPr>
            <w:rStyle w:val="Hypertextovodkaz"/>
            <w:noProof/>
          </w:rPr>
          <w:t>VYSVĚTLENÍ ZADÁVACÍCH PODMÍNEK</w:t>
        </w:r>
        <w:r w:rsidR="006D5007">
          <w:rPr>
            <w:noProof/>
            <w:webHidden/>
          </w:rPr>
          <w:tab/>
        </w:r>
        <w:r w:rsidR="006D5007">
          <w:rPr>
            <w:noProof/>
            <w:webHidden/>
          </w:rPr>
          <w:fldChar w:fldCharType="begin"/>
        </w:r>
        <w:r w:rsidR="006D5007">
          <w:rPr>
            <w:noProof/>
            <w:webHidden/>
          </w:rPr>
          <w:instrText xml:space="preserve"> PAGEREF _Toc536101141 \h </w:instrText>
        </w:r>
        <w:r w:rsidR="006D5007">
          <w:rPr>
            <w:noProof/>
            <w:webHidden/>
          </w:rPr>
        </w:r>
        <w:r w:rsidR="006D5007">
          <w:rPr>
            <w:noProof/>
            <w:webHidden/>
          </w:rPr>
          <w:fldChar w:fldCharType="separate"/>
        </w:r>
        <w:r w:rsidR="00001E1F">
          <w:rPr>
            <w:noProof/>
            <w:webHidden/>
          </w:rPr>
          <w:t>6</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42" w:history="1">
        <w:r w:rsidR="006D5007" w:rsidRPr="00184B78">
          <w:rPr>
            <w:rStyle w:val="Hypertextovodkaz"/>
            <w:noProof/>
          </w:rPr>
          <w:t>XV.</w:t>
        </w:r>
        <w:r w:rsidR="006D5007">
          <w:rPr>
            <w:rFonts w:asciiTheme="minorHAnsi" w:eastAsiaTheme="minorEastAsia" w:hAnsiTheme="minorHAnsi" w:cstheme="minorBidi"/>
            <w:noProof/>
            <w:szCs w:val="22"/>
          </w:rPr>
          <w:tab/>
        </w:r>
        <w:r w:rsidR="006D5007" w:rsidRPr="00184B78">
          <w:rPr>
            <w:rStyle w:val="Hypertextovodkaz"/>
            <w:noProof/>
          </w:rPr>
          <w:t>PODMÍNKY A POŽADAVKY NA ZPRACOVÁNÍ NABÍDKY, OBSAH NABÍDEK</w:t>
        </w:r>
        <w:r w:rsidR="006D5007">
          <w:rPr>
            <w:noProof/>
            <w:webHidden/>
          </w:rPr>
          <w:tab/>
        </w:r>
        <w:r w:rsidR="006D5007">
          <w:rPr>
            <w:noProof/>
            <w:webHidden/>
          </w:rPr>
          <w:fldChar w:fldCharType="begin"/>
        </w:r>
        <w:r w:rsidR="006D5007">
          <w:rPr>
            <w:noProof/>
            <w:webHidden/>
          </w:rPr>
          <w:instrText xml:space="preserve"> PAGEREF _Toc536101142 \h </w:instrText>
        </w:r>
        <w:r w:rsidR="006D5007">
          <w:rPr>
            <w:noProof/>
            <w:webHidden/>
          </w:rPr>
        </w:r>
        <w:r w:rsidR="006D5007">
          <w:rPr>
            <w:noProof/>
            <w:webHidden/>
          </w:rPr>
          <w:fldChar w:fldCharType="separate"/>
        </w:r>
        <w:r w:rsidR="00001E1F">
          <w:rPr>
            <w:noProof/>
            <w:webHidden/>
          </w:rPr>
          <w:t>7</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43" w:history="1">
        <w:r w:rsidR="006D5007" w:rsidRPr="00184B78">
          <w:rPr>
            <w:rStyle w:val="Hypertextovodkaz"/>
            <w:noProof/>
          </w:rPr>
          <w:t>XVI.</w:t>
        </w:r>
        <w:r w:rsidR="006D5007">
          <w:rPr>
            <w:rFonts w:asciiTheme="minorHAnsi" w:eastAsiaTheme="minorEastAsia" w:hAnsiTheme="minorHAnsi" w:cstheme="minorBidi"/>
            <w:noProof/>
            <w:szCs w:val="22"/>
          </w:rPr>
          <w:tab/>
        </w:r>
        <w:r w:rsidR="006D5007" w:rsidRPr="00184B78">
          <w:rPr>
            <w:rStyle w:val="Hypertextovodkaz"/>
            <w:noProof/>
          </w:rPr>
          <w:t>PODÁNÍ NABÍDKY, LHŮTA A MÍSTO</w:t>
        </w:r>
        <w:r w:rsidR="006D5007">
          <w:rPr>
            <w:noProof/>
            <w:webHidden/>
          </w:rPr>
          <w:tab/>
        </w:r>
        <w:r w:rsidR="006D5007">
          <w:rPr>
            <w:noProof/>
            <w:webHidden/>
          </w:rPr>
          <w:fldChar w:fldCharType="begin"/>
        </w:r>
        <w:r w:rsidR="006D5007">
          <w:rPr>
            <w:noProof/>
            <w:webHidden/>
          </w:rPr>
          <w:instrText xml:space="preserve"> PAGEREF _Toc536101143 \h </w:instrText>
        </w:r>
        <w:r w:rsidR="006D5007">
          <w:rPr>
            <w:noProof/>
            <w:webHidden/>
          </w:rPr>
        </w:r>
        <w:r w:rsidR="006D5007">
          <w:rPr>
            <w:noProof/>
            <w:webHidden/>
          </w:rPr>
          <w:fldChar w:fldCharType="separate"/>
        </w:r>
        <w:r w:rsidR="00001E1F">
          <w:rPr>
            <w:noProof/>
            <w:webHidden/>
          </w:rPr>
          <w:t>7</w:t>
        </w:r>
        <w:r w:rsidR="006D5007">
          <w:rPr>
            <w:noProof/>
            <w:webHidden/>
          </w:rPr>
          <w:fldChar w:fldCharType="end"/>
        </w:r>
      </w:hyperlink>
    </w:p>
    <w:p w:rsidR="006D5007" w:rsidRDefault="0052707B">
      <w:pPr>
        <w:pStyle w:val="Obsah1"/>
        <w:rPr>
          <w:rFonts w:asciiTheme="minorHAnsi" w:eastAsiaTheme="minorEastAsia" w:hAnsiTheme="minorHAnsi" w:cstheme="minorBidi"/>
          <w:noProof/>
          <w:szCs w:val="22"/>
        </w:rPr>
      </w:pPr>
      <w:hyperlink w:anchor="_Toc536101145" w:history="1">
        <w:r w:rsidR="006D5007" w:rsidRPr="00184B78">
          <w:rPr>
            <w:rStyle w:val="Hypertextovodkaz"/>
            <w:noProof/>
          </w:rPr>
          <w:t>XVII.</w:t>
        </w:r>
        <w:r w:rsidR="006D5007">
          <w:rPr>
            <w:rFonts w:asciiTheme="minorHAnsi" w:eastAsiaTheme="minorEastAsia" w:hAnsiTheme="minorHAnsi" w:cstheme="minorBidi"/>
            <w:noProof/>
            <w:szCs w:val="22"/>
          </w:rPr>
          <w:tab/>
        </w:r>
        <w:r w:rsidR="006D5007" w:rsidRPr="00184B78">
          <w:rPr>
            <w:rStyle w:val="Hypertextovodkaz"/>
            <w:noProof/>
          </w:rPr>
          <w:t>ZPŮSOB HODNOCENÍ NABÍDEK</w:t>
        </w:r>
        <w:r w:rsidR="006D5007">
          <w:rPr>
            <w:noProof/>
            <w:webHidden/>
          </w:rPr>
          <w:tab/>
        </w:r>
        <w:r w:rsidR="006D5007">
          <w:rPr>
            <w:noProof/>
            <w:webHidden/>
          </w:rPr>
          <w:fldChar w:fldCharType="begin"/>
        </w:r>
        <w:r w:rsidR="006D5007">
          <w:rPr>
            <w:noProof/>
            <w:webHidden/>
          </w:rPr>
          <w:instrText xml:space="preserve"> PAGEREF _Toc536101145 \h </w:instrText>
        </w:r>
        <w:r w:rsidR="006D5007">
          <w:rPr>
            <w:noProof/>
            <w:webHidden/>
          </w:rPr>
        </w:r>
        <w:r w:rsidR="006D5007">
          <w:rPr>
            <w:noProof/>
            <w:webHidden/>
          </w:rPr>
          <w:fldChar w:fldCharType="separate"/>
        </w:r>
        <w:r w:rsidR="00001E1F">
          <w:rPr>
            <w:noProof/>
            <w:webHidden/>
          </w:rPr>
          <w:t>7</w:t>
        </w:r>
        <w:r w:rsidR="006D5007">
          <w:rPr>
            <w:noProof/>
            <w:webHidden/>
          </w:rPr>
          <w:fldChar w:fldCharType="end"/>
        </w:r>
      </w:hyperlink>
    </w:p>
    <w:p w:rsidR="005864AF" w:rsidRPr="00606CEF" w:rsidRDefault="005864AF" w:rsidP="005864AF">
      <w:pPr>
        <w:spacing w:line="240" w:lineRule="auto"/>
      </w:pPr>
      <w:r>
        <w:fldChar w:fldCharType="end"/>
      </w:r>
    </w:p>
    <w:p w:rsidR="005864AF" w:rsidRDefault="005864AF" w:rsidP="005864AF">
      <w:pPr>
        <w:spacing w:line="240" w:lineRule="auto"/>
        <w:rPr>
          <w:rFonts w:eastAsia="Times New Roman"/>
          <w:b/>
          <w:caps/>
          <w:u w:val="single"/>
        </w:rPr>
      </w:pPr>
      <w:r>
        <w:br w:type="page"/>
      </w:r>
    </w:p>
    <w:p w:rsidR="005864AF" w:rsidRPr="00FB64B6" w:rsidRDefault="005864AF" w:rsidP="005864AF">
      <w:pPr>
        <w:pStyle w:val="Nadpislnku"/>
      </w:pPr>
      <w:bookmarkStart w:id="1" w:name="_Toc536101127"/>
      <w:r w:rsidRPr="00FB64B6">
        <w:rPr>
          <w:caps w:val="0"/>
        </w:rPr>
        <w:lastRenderedPageBreak/>
        <w:t>NÁZEV ZAKÁZKY</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9"/>
      </w:tblGrid>
      <w:tr w:rsidR="005864AF" w:rsidRPr="00880DCC" w:rsidTr="00454A0F">
        <w:tc>
          <w:tcPr>
            <w:tcW w:w="2943" w:type="dxa"/>
            <w:shd w:val="clear" w:color="auto" w:fill="auto"/>
            <w:vAlign w:val="center"/>
          </w:tcPr>
          <w:p w:rsidR="005864AF" w:rsidRPr="00FB64B6" w:rsidRDefault="005864AF" w:rsidP="00454A0F">
            <w:pPr>
              <w:spacing w:line="240" w:lineRule="auto"/>
            </w:pPr>
            <w:r w:rsidRPr="00FB64B6">
              <w:t>Náz</w:t>
            </w:r>
            <w:r>
              <w:t>ev veřejné zakázky</w:t>
            </w:r>
          </w:p>
        </w:tc>
        <w:tc>
          <w:tcPr>
            <w:tcW w:w="6269" w:type="dxa"/>
            <w:shd w:val="clear" w:color="auto" w:fill="auto"/>
            <w:vAlign w:val="center"/>
          </w:tcPr>
          <w:p w:rsidR="005864AF" w:rsidRPr="00880DCC" w:rsidRDefault="005864AF" w:rsidP="00454A0F">
            <w:pPr>
              <w:spacing w:line="240" w:lineRule="auto"/>
              <w:rPr>
                <w:b/>
              </w:rPr>
            </w:pPr>
            <w:r w:rsidRPr="00B95D53">
              <w:rPr>
                <w:b/>
              </w:rPr>
              <w:t>Strategie rozvoje cestovního ruchu</w:t>
            </w:r>
            <w:r w:rsidRPr="00B95D53">
              <w:rPr>
                <w:b/>
              </w:rPr>
              <w:tab/>
            </w:r>
          </w:p>
        </w:tc>
      </w:tr>
    </w:tbl>
    <w:p w:rsidR="005864AF" w:rsidRDefault="005864AF" w:rsidP="005864AF">
      <w:pPr>
        <w:pStyle w:val="Nadpislnku"/>
      </w:pPr>
      <w:bookmarkStart w:id="2" w:name="_Toc349315988"/>
      <w:bookmarkStart w:id="3" w:name="_Toc536101128"/>
      <w:bookmarkStart w:id="4" w:name="_Toc349315987"/>
      <w:r>
        <w:rPr>
          <w:caps w:val="0"/>
        </w:rPr>
        <w:t>ÚDAJE O OZNÁMENÍ VÝBĚROVÉHO ŘÍZENÍ</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9"/>
      </w:tblGrid>
      <w:tr w:rsidR="005864AF" w:rsidRPr="00880DCC" w:rsidTr="00454A0F">
        <w:tc>
          <w:tcPr>
            <w:tcW w:w="2943" w:type="dxa"/>
            <w:shd w:val="clear" w:color="auto" w:fill="auto"/>
            <w:vAlign w:val="center"/>
          </w:tcPr>
          <w:p w:rsidR="005864AF" w:rsidRPr="00B24ECF" w:rsidRDefault="005864AF" w:rsidP="00454A0F">
            <w:pPr>
              <w:pStyle w:val="Tabulka"/>
            </w:pPr>
            <w:r w:rsidRPr="00B24ECF">
              <w:t xml:space="preserve">Druh </w:t>
            </w:r>
            <w:r>
              <w:t>výběrového</w:t>
            </w:r>
            <w:r w:rsidRPr="00F62C5A">
              <w:t xml:space="preserve"> řízení</w:t>
            </w:r>
          </w:p>
        </w:tc>
        <w:tc>
          <w:tcPr>
            <w:tcW w:w="6269" w:type="dxa"/>
            <w:shd w:val="clear" w:color="auto" w:fill="auto"/>
            <w:vAlign w:val="center"/>
          </w:tcPr>
          <w:p w:rsidR="005864AF" w:rsidRPr="00880DCC" w:rsidRDefault="005864AF" w:rsidP="00454A0F">
            <w:pPr>
              <w:spacing w:line="240" w:lineRule="auto"/>
              <w:rPr>
                <w:b/>
              </w:rPr>
            </w:pPr>
            <w:r>
              <w:t>Z</w:t>
            </w:r>
            <w:r w:rsidRPr="00944496">
              <w:t>akázka malé</w:t>
            </w:r>
            <w:r w:rsidRPr="00494FD9">
              <w:t>ho rozsahu zadaná dle Pravidel pro žadatele a příjemce v rámci Operačního programu  Zaměstnanost, číslo vydání 9, platnost od 1.11.2018 (dále jen „metodika poskytovatele dotace“) a podpůrně dle zákona č.</w:t>
            </w:r>
            <w:r w:rsidRPr="00944496">
              <w:t xml:space="preserve"> 134/2016  Sb., o zadávání veřejných zakázek  (dále jen „zákon“)</w:t>
            </w:r>
          </w:p>
        </w:tc>
      </w:tr>
      <w:tr w:rsidR="005864AF" w:rsidRPr="00880DCC" w:rsidTr="00454A0F">
        <w:trPr>
          <w:trHeight w:val="366"/>
        </w:trPr>
        <w:tc>
          <w:tcPr>
            <w:tcW w:w="2943" w:type="dxa"/>
            <w:shd w:val="clear" w:color="auto" w:fill="auto"/>
            <w:vAlign w:val="center"/>
          </w:tcPr>
          <w:p w:rsidR="005864AF" w:rsidRPr="00880DCC" w:rsidRDefault="005864AF" w:rsidP="00454A0F">
            <w:pPr>
              <w:spacing w:line="240" w:lineRule="auto"/>
            </w:pPr>
            <w:r w:rsidRPr="00B24ECF">
              <w:t>Předmět zakázky</w:t>
            </w:r>
          </w:p>
        </w:tc>
        <w:tc>
          <w:tcPr>
            <w:tcW w:w="6269" w:type="dxa"/>
            <w:shd w:val="clear" w:color="auto" w:fill="auto"/>
            <w:vAlign w:val="center"/>
          </w:tcPr>
          <w:p w:rsidR="005864AF" w:rsidRDefault="005864AF" w:rsidP="00454A0F">
            <w:pPr>
              <w:spacing w:line="240" w:lineRule="auto"/>
            </w:pPr>
            <w:r>
              <w:t>Služby</w:t>
            </w:r>
          </w:p>
        </w:tc>
      </w:tr>
    </w:tbl>
    <w:p w:rsidR="005864AF" w:rsidRDefault="005864AF" w:rsidP="005864AF">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9"/>
      </w:tblGrid>
      <w:tr w:rsidR="005864AF" w:rsidRPr="00880DCC" w:rsidTr="00454A0F">
        <w:tc>
          <w:tcPr>
            <w:tcW w:w="2943" w:type="dxa"/>
            <w:shd w:val="clear" w:color="auto" w:fill="auto"/>
            <w:vAlign w:val="center"/>
          </w:tcPr>
          <w:p w:rsidR="005864AF" w:rsidRPr="00B24ECF" w:rsidRDefault="005864AF" w:rsidP="00454A0F">
            <w:pPr>
              <w:spacing w:line="240" w:lineRule="auto"/>
            </w:pPr>
            <w:r w:rsidRPr="00B24ECF">
              <w:t>Název programu</w:t>
            </w:r>
          </w:p>
        </w:tc>
        <w:tc>
          <w:tcPr>
            <w:tcW w:w="6269" w:type="dxa"/>
            <w:shd w:val="clear" w:color="auto" w:fill="auto"/>
            <w:vAlign w:val="center"/>
          </w:tcPr>
          <w:p w:rsidR="005864AF" w:rsidRPr="00176B0E" w:rsidRDefault="005864AF" w:rsidP="00454A0F">
            <w:pPr>
              <w:spacing w:line="240" w:lineRule="auto"/>
            </w:pPr>
            <w:r w:rsidRPr="00176B0E">
              <w:t xml:space="preserve">Operační program Zaměstnanost, </w:t>
            </w:r>
            <w:r w:rsidRPr="00494FD9">
              <w:t>Výzva č. 03_16_058 pro ÚSC a ÚSC – hl. m. Praha pro územní samosprávné celky (obce, kraje a sdružení a asociace ÚSC)</w:t>
            </w:r>
            <w:r>
              <w:rPr>
                <w:rFonts w:eastAsia="Times New Roman"/>
              </w:rPr>
              <w:t xml:space="preserve"> (dále jen „OPZ“)</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B24ECF">
              <w:t>Název projektu</w:t>
            </w:r>
          </w:p>
        </w:tc>
        <w:tc>
          <w:tcPr>
            <w:tcW w:w="6269" w:type="dxa"/>
            <w:shd w:val="clear" w:color="auto" w:fill="auto"/>
            <w:vAlign w:val="center"/>
          </w:tcPr>
          <w:p w:rsidR="005864AF" w:rsidRDefault="005864AF" w:rsidP="00454A0F">
            <w:pPr>
              <w:spacing w:line="240" w:lineRule="auto"/>
            </w:pPr>
            <w:r w:rsidRPr="00B95D53">
              <w:t>Koncepce města - pasporty - strategie - KOMPAS pro Uherský Brod</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B24ECF">
              <w:t>Registrační číslo projektu</w:t>
            </w:r>
          </w:p>
        </w:tc>
        <w:tc>
          <w:tcPr>
            <w:tcW w:w="6269" w:type="dxa"/>
            <w:shd w:val="clear" w:color="auto" w:fill="auto"/>
            <w:vAlign w:val="center"/>
          </w:tcPr>
          <w:p w:rsidR="005864AF" w:rsidRPr="005D63DE" w:rsidRDefault="005864AF" w:rsidP="00454A0F">
            <w:pPr>
              <w:spacing w:line="240" w:lineRule="auto"/>
              <w:rPr>
                <w:b/>
              </w:rPr>
            </w:pPr>
            <w:r w:rsidRPr="005D63DE">
              <w:rPr>
                <w:rFonts w:eastAsia="Times New Roman"/>
                <w:b/>
              </w:rPr>
              <w:t>CZ.03.4.74/0.0/0.0/16_058/0007427</w:t>
            </w:r>
          </w:p>
        </w:tc>
      </w:tr>
    </w:tbl>
    <w:p w:rsidR="005864AF" w:rsidRDefault="005864AF" w:rsidP="005864AF">
      <w:pPr>
        <w:pStyle w:val="Zkladntext"/>
        <w:spacing w:line="240" w:lineRule="auto"/>
      </w:pPr>
    </w:p>
    <w:p w:rsidR="005864AF" w:rsidRPr="00FB64B6" w:rsidRDefault="005864AF" w:rsidP="005864AF">
      <w:pPr>
        <w:pStyle w:val="Nadpislnku"/>
      </w:pPr>
      <w:bookmarkStart w:id="5" w:name="_Toc536101129"/>
      <w:r>
        <w:rPr>
          <w:caps w:val="0"/>
        </w:rPr>
        <w:t>ÚDAJE O ZADAVATELI</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9"/>
      </w:tblGrid>
      <w:tr w:rsidR="005864AF" w:rsidRPr="00880DCC" w:rsidTr="00454A0F">
        <w:tc>
          <w:tcPr>
            <w:tcW w:w="2943" w:type="dxa"/>
            <w:shd w:val="clear" w:color="auto" w:fill="auto"/>
            <w:vAlign w:val="center"/>
          </w:tcPr>
          <w:p w:rsidR="005864AF" w:rsidRPr="00821C36" w:rsidRDefault="005864AF" w:rsidP="00454A0F">
            <w:pPr>
              <w:spacing w:line="240" w:lineRule="auto"/>
              <w:rPr>
                <w:u w:val="single"/>
              </w:rPr>
            </w:pPr>
            <w:r>
              <w:rPr>
                <w:u w:val="single"/>
              </w:rPr>
              <w:t>Zadavatel</w:t>
            </w:r>
          </w:p>
        </w:tc>
        <w:tc>
          <w:tcPr>
            <w:tcW w:w="6269" w:type="dxa"/>
            <w:shd w:val="clear" w:color="auto" w:fill="auto"/>
            <w:vAlign w:val="center"/>
          </w:tcPr>
          <w:p w:rsidR="005864AF" w:rsidRPr="00880DCC" w:rsidRDefault="005864AF" w:rsidP="00454A0F">
            <w:pPr>
              <w:spacing w:line="240" w:lineRule="auto"/>
              <w:rPr>
                <w:b/>
              </w:rPr>
            </w:pPr>
            <w:r>
              <w:rPr>
                <w:b/>
              </w:rPr>
              <w:t>m</w:t>
            </w:r>
            <w:r w:rsidRPr="00FF658D">
              <w:rPr>
                <w:b/>
              </w:rPr>
              <w:t>ěsto Uherský Brod</w:t>
            </w:r>
            <w:r>
              <w:rPr>
                <w:b/>
              </w:rPr>
              <w:t xml:space="preserve"> </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Sídlo</w:t>
            </w:r>
          </w:p>
        </w:tc>
        <w:tc>
          <w:tcPr>
            <w:tcW w:w="6269" w:type="dxa"/>
            <w:shd w:val="clear" w:color="auto" w:fill="auto"/>
            <w:vAlign w:val="center"/>
          </w:tcPr>
          <w:p w:rsidR="005864AF" w:rsidRPr="00EE3452" w:rsidRDefault="005864AF" w:rsidP="00454A0F">
            <w:pPr>
              <w:keepNext/>
              <w:spacing w:line="240" w:lineRule="auto"/>
              <w:rPr>
                <w:rFonts w:eastAsia="Times New Roman"/>
              </w:rPr>
            </w:pPr>
            <w:r w:rsidRPr="00FF658D">
              <w:t>Masarykovo nám.</w:t>
            </w:r>
            <w:r>
              <w:t xml:space="preserve"> 100, </w:t>
            </w:r>
            <w:r w:rsidRPr="00C13A13">
              <w:t xml:space="preserve">688 </w:t>
            </w:r>
            <w:r>
              <w:t>01</w:t>
            </w:r>
            <w:r w:rsidRPr="00C13A13">
              <w:t xml:space="preserve"> Uherský Brod</w:t>
            </w:r>
            <w:r>
              <w:t xml:space="preserve"> </w:t>
            </w:r>
          </w:p>
        </w:tc>
      </w:tr>
      <w:tr w:rsidR="005864AF" w:rsidRPr="00880DCC" w:rsidTr="00454A0F">
        <w:tc>
          <w:tcPr>
            <w:tcW w:w="2943" w:type="dxa"/>
            <w:shd w:val="clear" w:color="auto" w:fill="auto"/>
            <w:vAlign w:val="center"/>
          </w:tcPr>
          <w:p w:rsidR="005864AF" w:rsidRPr="00880DCC" w:rsidRDefault="005864AF" w:rsidP="00454A0F">
            <w:pPr>
              <w:spacing w:line="240" w:lineRule="auto"/>
            </w:pPr>
            <w:r>
              <w:t>Zastoupeno</w:t>
            </w:r>
          </w:p>
        </w:tc>
        <w:tc>
          <w:tcPr>
            <w:tcW w:w="6269" w:type="dxa"/>
            <w:shd w:val="clear" w:color="auto" w:fill="auto"/>
            <w:vAlign w:val="center"/>
          </w:tcPr>
          <w:p w:rsidR="005864AF" w:rsidRDefault="005864AF" w:rsidP="00454A0F">
            <w:pPr>
              <w:spacing w:line="240" w:lineRule="auto"/>
            </w:pPr>
            <w:r w:rsidRPr="00FF658D">
              <w:t xml:space="preserve">Ing. </w:t>
            </w:r>
            <w:r>
              <w:t>Ferdinandem Kubáníkem</w:t>
            </w:r>
            <w:r w:rsidRPr="00FF658D">
              <w:t>, starostou</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IČ</w:t>
            </w:r>
          </w:p>
        </w:tc>
        <w:tc>
          <w:tcPr>
            <w:tcW w:w="6269" w:type="dxa"/>
            <w:shd w:val="clear" w:color="auto" w:fill="auto"/>
            <w:vAlign w:val="center"/>
          </w:tcPr>
          <w:p w:rsidR="005864AF" w:rsidRDefault="005864AF" w:rsidP="00454A0F">
            <w:pPr>
              <w:spacing w:line="240" w:lineRule="auto"/>
            </w:pPr>
            <w:r w:rsidRPr="00FF658D">
              <w:t>00291463</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DIČ</w:t>
            </w:r>
          </w:p>
        </w:tc>
        <w:tc>
          <w:tcPr>
            <w:tcW w:w="6269" w:type="dxa"/>
            <w:shd w:val="clear" w:color="auto" w:fill="auto"/>
            <w:vAlign w:val="center"/>
          </w:tcPr>
          <w:p w:rsidR="005864AF" w:rsidRPr="00880DCC" w:rsidRDefault="005864AF" w:rsidP="00454A0F">
            <w:pPr>
              <w:spacing w:line="240" w:lineRule="auto"/>
            </w:pPr>
            <w:r w:rsidRPr="003A06A5">
              <w:t>CZ00291463</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Bankovní spojení</w:t>
            </w:r>
          </w:p>
        </w:tc>
        <w:tc>
          <w:tcPr>
            <w:tcW w:w="6269" w:type="dxa"/>
            <w:shd w:val="clear" w:color="auto" w:fill="auto"/>
          </w:tcPr>
          <w:p w:rsidR="005864AF" w:rsidRPr="00A46E78" w:rsidRDefault="005864AF" w:rsidP="00454A0F">
            <w:pPr>
              <w:pStyle w:val="Textkomente"/>
              <w:spacing w:line="240" w:lineRule="auto"/>
              <w:rPr>
                <w:rFonts w:asciiTheme="minorHAnsi" w:hAnsiTheme="minorHAnsi"/>
              </w:rPr>
            </w:pPr>
            <w:r w:rsidRPr="00A46E78">
              <w:rPr>
                <w:rFonts w:asciiTheme="minorHAnsi" w:hAnsiTheme="minorHAnsi"/>
              </w:rPr>
              <w:t>Česká spořitelna, a.s</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Číslo účtu</w:t>
            </w:r>
          </w:p>
        </w:tc>
        <w:tc>
          <w:tcPr>
            <w:tcW w:w="6269" w:type="dxa"/>
            <w:shd w:val="clear" w:color="auto" w:fill="auto"/>
          </w:tcPr>
          <w:p w:rsidR="005864AF" w:rsidRDefault="005864AF" w:rsidP="00454A0F">
            <w:pPr>
              <w:spacing w:line="240" w:lineRule="auto"/>
            </w:pPr>
            <w:r w:rsidRPr="00903D10">
              <w:t>4204852/0800</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Osob</w:t>
            </w:r>
            <w:r>
              <w:t>a</w:t>
            </w:r>
            <w:r w:rsidRPr="00880DCC">
              <w:t xml:space="preserve"> oprávněn</w:t>
            </w:r>
            <w:r>
              <w:t>á</w:t>
            </w:r>
            <w:r w:rsidRPr="00880DCC">
              <w:t xml:space="preserve"> jednat</w:t>
            </w:r>
          </w:p>
          <w:p w:rsidR="005864AF" w:rsidRPr="00880DCC" w:rsidRDefault="005864AF" w:rsidP="00454A0F">
            <w:pPr>
              <w:spacing w:line="240" w:lineRule="auto"/>
            </w:pPr>
            <w:r w:rsidRPr="00880DCC">
              <w:t>ve věcech technických</w:t>
            </w:r>
          </w:p>
        </w:tc>
        <w:tc>
          <w:tcPr>
            <w:tcW w:w="6269" w:type="dxa"/>
            <w:shd w:val="clear" w:color="auto" w:fill="auto"/>
            <w:vAlign w:val="center"/>
          </w:tcPr>
          <w:p w:rsidR="005864AF" w:rsidRPr="00A46E78" w:rsidRDefault="00A45AD2" w:rsidP="00A45AD2">
            <w:pPr>
              <w:pStyle w:val="Textkomente"/>
              <w:spacing w:line="240" w:lineRule="auto"/>
              <w:rPr>
                <w:rFonts w:asciiTheme="minorHAnsi" w:hAnsiTheme="minorHAnsi"/>
              </w:rPr>
            </w:pPr>
            <w:r w:rsidRPr="00A46E78">
              <w:rPr>
                <w:rFonts w:asciiTheme="minorHAnsi" w:hAnsiTheme="minorHAnsi"/>
              </w:rPr>
              <w:t xml:space="preserve">Bc. Veronika Valášková </w:t>
            </w:r>
          </w:p>
        </w:tc>
      </w:tr>
      <w:tr w:rsidR="005864AF" w:rsidRPr="00880DCC" w:rsidTr="00454A0F">
        <w:tc>
          <w:tcPr>
            <w:tcW w:w="2943" w:type="dxa"/>
            <w:shd w:val="clear" w:color="auto" w:fill="auto"/>
            <w:vAlign w:val="center"/>
          </w:tcPr>
          <w:p w:rsidR="005864AF" w:rsidRPr="00880DCC" w:rsidRDefault="005864AF" w:rsidP="00454A0F">
            <w:pPr>
              <w:spacing w:line="240" w:lineRule="auto"/>
            </w:pPr>
            <w:r>
              <w:t xml:space="preserve">Telefon </w:t>
            </w:r>
          </w:p>
        </w:tc>
        <w:tc>
          <w:tcPr>
            <w:tcW w:w="6269" w:type="dxa"/>
            <w:shd w:val="clear" w:color="auto" w:fill="auto"/>
            <w:vAlign w:val="center"/>
          </w:tcPr>
          <w:p w:rsidR="005864AF" w:rsidRPr="00880DCC" w:rsidRDefault="005864AF" w:rsidP="00A45AD2">
            <w:pPr>
              <w:spacing w:line="240" w:lineRule="auto"/>
            </w:pPr>
            <w:r w:rsidRPr="004D2C88">
              <w:t xml:space="preserve">572 805 </w:t>
            </w:r>
            <w:r w:rsidR="00A45AD2">
              <w:t>126</w:t>
            </w:r>
          </w:p>
        </w:tc>
      </w:tr>
      <w:tr w:rsidR="005864AF" w:rsidRPr="00880DCC" w:rsidTr="00454A0F">
        <w:tc>
          <w:tcPr>
            <w:tcW w:w="2943" w:type="dxa"/>
            <w:shd w:val="clear" w:color="auto" w:fill="auto"/>
            <w:vAlign w:val="center"/>
          </w:tcPr>
          <w:p w:rsidR="005864AF" w:rsidRPr="00880DCC" w:rsidRDefault="005864AF" w:rsidP="00454A0F">
            <w:pPr>
              <w:spacing w:line="240" w:lineRule="auto"/>
            </w:pPr>
            <w:r w:rsidRPr="00880DCC">
              <w:t>E-mail</w:t>
            </w:r>
          </w:p>
        </w:tc>
        <w:tc>
          <w:tcPr>
            <w:tcW w:w="6269" w:type="dxa"/>
            <w:shd w:val="clear" w:color="auto" w:fill="auto"/>
            <w:vAlign w:val="center"/>
          </w:tcPr>
          <w:p w:rsidR="005864AF" w:rsidRPr="0016564F" w:rsidRDefault="00A45AD2" w:rsidP="00A45AD2">
            <w:pPr>
              <w:spacing w:line="240" w:lineRule="auto"/>
            </w:pPr>
            <w:r>
              <w:t>veronika.valaskova@ub.cz</w:t>
            </w:r>
          </w:p>
        </w:tc>
      </w:tr>
    </w:tbl>
    <w:p w:rsidR="005864AF" w:rsidRDefault="005864AF" w:rsidP="005864AF">
      <w:pPr>
        <w:spacing w:line="240" w:lineRule="auto"/>
      </w:pPr>
    </w:p>
    <w:p w:rsidR="005864AF" w:rsidRDefault="005864AF" w:rsidP="005864AF">
      <w:pPr>
        <w:spacing w:line="240" w:lineRule="auto"/>
      </w:pPr>
    </w:p>
    <w:p w:rsidR="005864AF" w:rsidRDefault="005864AF" w:rsidP="005864AF">
      <w:pPr>
        <w:spacing w:line="240" w:lineRule="auto"/>
      </w:pPr>
    </w:p>
    <w:p w:rsidR="005864AF" w:rsidRDefault="005864AF" w:rsidP="005864AF">
      <w:pPr>
        <w:spacing w:line="240" w:lineRule="auto"/>
      </w:pPr>
    </w:p>
    <w:p w:rsidR="005864AF" w:rsidRPr="000156BC" w:rsidRDefault="005864AF" w:rsidP="005864AF">
      <w:pPr>
        <w:pStyle w:val="Nadpislnku"/>
      </w:pPr>
      <w:bookmarkStart w:id="6" w:name="_Toc349315990"/>
      <w:bookmarkStart w:id="7" w:name="_Toc536101131"/>
      <w:r>
        <w:rPr>
          <w:caps w:val="0"/>
        </w:rPr>
        <w:t>PŘEDPOKLÁDANÁ HODNOTA ZAKÁZKY</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9"/>
      </w:tblGrid>
      <w:tr w:rsidR="005864AF" w:rsidRPr="00F62C5A" w:rsidTr="00454A0F">
        <w:tc>
          <w:tcPr>
            <w:tcW w:w="2943" w:type="dxa"/>
            <w:shd w:val="clear" w:color="auto" w:fill="auto"/>
            <w:vAlign w:val="center"/>
          </w:tcPr>
          <w:p w:rsidR="005864AF" w:rsidRPr="0033604D" w:rsidRDefault="005864AF" w:rsidP="00454A0F">
            <w:pPr>
              <w:spacing w:line="240" w:lineRule="auto"/>
            </w:pPr>
            <w:r>
              <w:t>P</w:t>
            </w:r>
            <w:r w:rsidRPr="0033604D">
              <w:t>ředpokládaná hodnota  zakázky</w:t>
            </w:r>
          </w:p>
        </w:tc>
        <w:tc>
          <w:tcPr>
            <w:tcW w:w="6269" w:type="dxa"/>
            <w:shd w:val="clear" w:color="auto" w:fill="auto"/>
            <w:vAlign w:val="center"/>
          </w:tcPr>
          <w:p w:rsidR="005864AF" w:rsidRPr="00F62C5A" w:rsidRDefault="00EC371A" w:rsidP="00EC371A">
            <w:pPr>
              <w:spacing w:line="240" w:lineRule="auto"/>
            </w:pPr>
            <w:r>
              <w:rPr>
                <w:rFonts w:eastAsia="Arial"/>
                <w:color w:val="000000"/>
                <w:highlight w:val="yellow"/>
              </w:rPr>
              <w:t xml:space="preserve">289.000,00 </w:t>
            </w:r>
            <w:r w:rsidR="005864AF" w:rsidRPr="00336963">
              <w:rPr>
                <w:highlight w:val="yellow"/>
              </w:rPr>
              <w:t>Kč bez DPH</w:t>
            </w:r>
            <w:r w:rsidR="0052707B">
              <w:t>, tj. cca 350.000 Kč s DPH</w:t>
            </w:r>
            <w:bookmarkStart w:id="8" w:name="_GoBack"/>
            <w:bookmarkEnd w:id="8"/>
          </w:p>
        </w:tc>
      </w:tr>
    </w:tbl>
    <w:p w:rsidR="005864AF" w:rsidRDefault="005864AF" w:rsidP="005864AF">
      <w:pPr>
        <w:pStyle w:val="Nadpislnku"/>
      </w:pPr>
      <w:bookmarkStart w:id="9" w:name="_Toc349315991"/>
      <w:bookmarkStart w:id="10" w:name="_Toc536101132"/>
      <w:r>
        <w:t>PŘEDMĚT ZAKÁZKY</w:t>
      </w:r>
      <w:bookmarkEnd w:id="9"/>
      <w:bookmarkEnd w:id="10"/>
    </w:p>
    <w:p w:rsidR="005864AF" w:rsidRDefault="005864AF" w:rsidP="005864AF">
      <w:pPr>
        <w:pStyle w:val="Odstavecseseznamem"/>
      </w:pPr>
      <w:r w:rsidRPr="00336963">
        <w:t>Předmětem této veřejné zakázky je zpracování Strategie rozvoje cestovního ruchu pro město Uherský Brod, obsahující konkrétní doporučení pro zvýšení návštěvnosti města, specifikaci turistických produktů vhodných pro město, jejich marketing.</w:t>
      </w:r>
    </w:p>
    <w:p w:rsidR="005864AF" w:rsidRDefault="005864AF" w:rsidP="005864AF">
      <w:pPr>
        <w:pStyle w:val="Odstavecseseznamem"/>
      </w:pPr>
      <w:r w:rsidRPr="000924E8">
        <w:t>Podmínky, za</w:t>
      </w:r>
      <w:r>
        <w:t xml:space="preserve"> jakých je předmět zakázky vykonáván, jsou podrobně popsány v obchodních podmínkách.</w:t>
      </w:r>
    </w:p>
    <w:p w:rsidR="005864AF" w:rsidRDefault="005864AF" w:rsidP="005864AF">
      <w:pPr>
        <w:pStyle w:val="Nadpislnku"/>
      </w:pPr>
      <w:bookmarkStart w:id="11" w:name="_Toc536101133"/>
      <w:r>
        <w:t>TERMÍN A MÍSTO PLNĚNÍ</w:t>
      </w:r>
      <w:bookmarkEnd w:id="11"/>
    </w:p>
    <w:p w:rsidR="005864AF" w:rsidRPr="00A54749" w:rsidRDefault="005864AF" w:rsidP="005864AF">
      <w:pPr>
        <w:pStyle w:val="Odstavecseseznamem"/>
        <w:numPr>
          <w:ilvl w:val="0"/>
          <w:numId w:val="11"/>
        </w:numPr>
        <w:ind w:left="426" w:hanging="426"/>
      </w:pPr>
      <w:r>
        <w:t xml:space="preserve">Zadavatel pro plnění </w:t>
      </w:r>
      <w:r w:rsidRPr="00A54749">
        <w:t>zakázky stanoví následující termíny:</w:t>
      </w:r>
    </w:p>
    <w:p w:rsidR="005864AF" w:rsidRPr="00903D10" w:rsidRDefault="005864AF" w:rsidP="005864AF">
      <w:pPr>
        <w:spacing w:line="240" w:lineRule="auto"/>
        <w:ind w:left="426"/>
        <w:rPr>
          <w:b/>
          <w:bCs/>
        </w:rPr>
      </w:pPr>
      <w:r>
        <w:t>Zahájení plnění  zakázky:</w:t>
      </w:r>
      <w:r>
        <w:tab/>
      </w:r>
      <w:r>
        <w:tab/>
      </w:r>
      <w:r>
        <w:tab/>
        <w:t xml:space="preserve">               </w:t>
      </w:r>
      <w:r w:rsidRPr="00903D10">
        <w:rPr>
          <w:b/>
        </w:rPr>
        <w:t>3. pracovní den</w:t>
      </w:r>
      <w:r w:rsidRPr="00903D10">
        <w:t xml:space="preserve"> </w:t>
      </w:r>
      <w:r w:rsidRPr="00903D10">
        <w:rPr>
          <w:b/>
        </w:rPr>
        <w:t>ode dne účinnosti smlouvy</w:t>
      </w:r>
      <w:r w:rsidRPr="00903D10">
        <w:t xml:space="preserve"> </w:t>
      </w:r>
    </w:p>
    <w:p w:rsidR="005864AF" w:rsidRPr="00903D10" w:rsidRDefault="005864AF" w:rsidP="005864AF">
      <w:pPr>
        <w:tabs>
          <w:tab w:val="left" w:pos="5670"/>
        </w:tabs>
        <w:spacing w:line="240" w:lineRule="auto"/>
        <w:ind w:left="426"/>
        <w:rPr>
          <w:bCs/>
          <w:i/>
        </w:rPr>
      </w:pPr>
      <w:r w:rsidRPr="00903D10">
        <w:rPr>
          <w:bCs/>
          <w:i/>
        </w:rPr>
        <w:t xml:space="preserve">Pozn. Dnem účinnosti smlouvy je myšlen den vložení smlouvy o dílo do registru smluv zadavatelem, o čemž bude vybraný dodavatel zadavatelem ihned informován. </w:t>
      </w:r>
    </w:p>
    <w:p w:rsidR="005864AF" w:rsidRPr="00903D10" w:rsidRDefault="005864AF" w:rsidP="005864AF">
      <w:pPr>
        <w:spacing w:line="240" w:lineRule="auto"/>
        <w:ind w:left="426"/>
        <w:rPr>
          <w:bCs/>
          <w:i/>
        </w:rPr>
      </w:pPr>
    </w:p>
    <w:p w:rsidR="005864AF" w:rsidRPr="00903D10" w:rsidRDefault="005864AF" w:rsidP="005864AF">
      <w:pPr>
        <w:spacing w:line="240" w:lineRule="auto"/>
        <w:ind w:left="5103" w:hanging="4677"/>
        <w:rPr>
          <w:b/>
          <w:bCs/>
        </w:rPr>
      </w:pPr>
      <w:r w:rsidRPr="00903D10">
        <w:rPr>
          <w:bCs/>
        </w:rPr>
        <w:t>Doba realizace zakázky:</w:t>
      </w:r>
      <w:r w:rsidRPr="00903D10">
        <w:rPr>
          <w:bCs/>
          <w:i/>
        </w:rPr>
        <w:tab/>
      </w:r>
      <w:r w:rsidRPr="00903D10">
        <w:rPr>
          <w:b/>
          <w:bCs/>
        </w:rPr>
        <w:t>bude doplněna dodavateli v návrhu smlouvy o dílo. Dílo musí být protokolárně předáno nejpozději do 15.11.2019</w:t>
      </w:r>
    </w:p>
    <w:p w:rsidR="005864AF" w:rsidRPr="00903D10" w:rsidRDefault="005864AF" w:rsidP="005864AF">
      <w:pPr>
        <w:pStyle w:val="Odstavecseseznamem"/>
        <w:numPr>
          <w:ilvl w:val="0"/>
          <w:numId w:val="11"/>
        </w:numPr>
        <w:ind w:left="426" w:hanging="426"/>
      </w:pPr>
      <w:r w:rsidRPr="00903D10">
        <w:t>Plnění dodavatele na předmětu zakázky v termínu uvedeném výše bude zahájeno, budou-li splněny následující podmínky:</w:t>
      </w:r>
    </w:p>
    <w:p w:rsidR="005864AF" w:rsidRPr="00903D10" w:rsidRDefault="005864AF" w:rsidP="005864AF">
      <w:pPr>
        <w:pStyle w:val="Odstavecseseznamem"/>
        <w:numPr>
          <w:ilvl w:val="1"/>
          <w:numId w:val="1"/>
        </w:numPr>
      </w:pPr>
      <w:r w:rsidRPr="00903D10">
        <w:t>bude řádně ukončeno výběrové řízení, a dále</w:t>
      </w:r>
    </w:p>
    <w:p w:rsidR="005864AF" w:rsidRPr="00903D10" w:rsidRDefault="005864AF" w:rsidP="005864AF">
      <w:pPr>
        <w:pStyle w:val="Odstavecseseznamem"/>
        <w:numPr>
          <w:ilvl w:val="1"/>
          <w:numId w:val="1"/>
        </w:numPr>
      </w:pPr>
      <w:r w:rsidRPr="00903D10">
        <w:t>bude zajištěno dostatečné finanční krytí,</w:t>
      </w:r>
    </w:p>
    <w:p w:rsidR="005864AF" w:rsidRPr="00903D10" w:rsidRDefault="005864AF" w:rsidP="005864AF">
      <w:pPr>
        <w:pStyle w:val="Odstavecseseznamem"/>
        <w:numPr>
          <w:ilvl w:val="0"/>
          <w:numId w:val="0"/>
        </w:numPr>
        <w:ind w:left="709"/>
      </w:pPr>
      <w:r w:rsidRPr="00903D10">
        <w:t>pokud se zadavatel a dodavatel nedohodnou jinak.</w:t>
      </w:r>
    </w:p>
    <w:p w:rsidR="005864AF" w:rsidRPr="00903D10" w:rsidRDefault="005864AF" w:rsidP="005864AF">
      <w:pPr>
        <w:pStyle w:val="Odstavecseseznamem"/>
        <w:numPr>
          <w:ilvl w:val="0"/>
          <w:numId w:val="11"/>
        </w:numPr>
        <w:ind w:left="426" w:hanging="426"/>
      </w:pPr>
      <w:r w:rsidRPr="00903D10">
        <w:t xml:space="preserve">Z těchto důvodů si zadavatel vyhrazuje právo na jednostrannou změnu předpokládaného termínu zahájení plnění zakázky a dodavatel je povinen na tento požadavek zadavatele bezpodmínečně a bez dalších požadavků, zejména na úpravy rozsahu předmětu zakázky a ceny, přistoupit, není-li dále </w:t>
      </w:r>
      <w:proofErr w:type="spellStart"/>
      <w:r w:rsidRPr="00903D10">
        <w:t>uvedno</w:t>
      </w:r>
      <w:proofErr w:type="spellEnd"/>
      <w:r w:rsidRPr="00903D10">
        <w:t xml:space="preserve"> jinak.</w:t>
      </w:r>
    </w:p>
    <w:p w:rsidR="005864AF" w:rsidRPr="007A401B" w:rsidRDefault="005864AF" w:rsidP="005864AF">
      <w:pPr>
        <w:pStyle w:val="Odstavecseseznamem"/>
        <w:numPr>
          <w:ilvl w:val="0"/>
          <w:numId w:val="11"/>
        </w:numPr>
        <w:ind w:left="426" w:hanging="426"/>
      </w:pPr>
      <w:r w:rsidRPr="00903D10">
        <w:t>Zadavatel si vyhrazuje v souladu s § 100 odstavec 1 zákona změnu závazku, a to možnost prodloužení plnění – protokolární předání a převzetí díla nejpozději do 28.2.2020,</w:t>
      </w:r>
      <w:r w:rsidRPr="009F00E9">
        <w:t xml:space="preserve"> a to z objektivních důvodů ležících na straně zadavatele</w:t>
      </w:r>
      <w:r>
        <w:t>.</w:t>
      </w:r>
      <w:r w:rsidRPr="003368B1">
        <w:t xml:space="preserve"> </w:t>
      </w:r>
    </w:p>
    <w:p w:rsidR="005864AF" w:rsidRPr="00336963" w:rsidRDefault="005864AF" w:rsidP="005864AF">
      <w:pPr>
        <w:pStyle w:val="Nadpislnku"/>
      </w:pPr>
      <w:bookmarkStart w:id="12" w:name="_Toc536101134"/>
      <w:bookmarkStart w:id="13" w:name="_Toc349315993"/>
      <w:r w:rsidRPr="00336963">
        <w:lastRenderedPageBreak/>
        <w:t>TECHNICKÉ PODMÍNKY</w:t>
      </w:r>
      <w:bookmarkEnd w:id="12"/>
    </w:p>
    <w:p w:rsidR="005864AF" w:rsidRPr="00CC4D0A" w:rsidRDefault="005864AF" w:rsidP="005864AF">
      <w:pPr>
        <w:pStyle w:val="Odstavecseseznamem"/>
      </w:pPr>
      <w:r>
        <w:t>T</w:t>
      </w:r>
      <w:r w:rsidRPr="00CC4D0A">
        <w:t>echnické podmínky vymezující předmět veřejné zakázky včetně podmínek nakládání s právy k duševnímu vlastnictví vzniklými v souvislosti s plněním smlouvy na veřejnou zakázku</w:t>
      </w:r>
      <w:r>
        <w:t>.</w:t>
      </w:r>
    </w:p>
    <w:p w:rsidR="005864AF" w:rsidRPr="004D2C88" w:rsidRDefault="005864AF" w:rsidP="005864AF">
      <w:pPr>
        <w:pStyle w:val="Odstavecseseznamem"/>
      </w:pPr>
      <w:r w:rsidRPr="00CC4D0A">
        <w:t xml:space="preserve">Technické podmínky (charakteristiky a požadavky na služby stanovené objektivně a jednoznačně způsobem vyjadřujícím účel využití požadovaného plnění zamýšlený zadavatelem) jsou součástí přílohy zadávací </w:t>
      </w:r>
      <w:r w:rsidRPr="004D2C88">
        <w:t>dokumenta</w:t>
      </w:r>
      <w:r w:rsidRPr="0009460C">
        <w:t xml:space="preserve">ce č. 4 – Specifikace rozsahu a struktury díla </w:t>
      </w:r>
      <w:r w:rsidRPr="004D2C88">
        <w:t>a součástí obchodních podmínek zakázky.</w:t>
      </w:r>
    </w:p>
    <w:p w:rsidR="005864AF" w:rsidRDefault="005864AF" w:rsidP="005864AF">
      <w:pPr>
        <w:pStyle w:val="Nadpislnku"/>
      </w:pPr>
      <w:bookmarkStart w:id="14" w:name="_Toc536101135"/>
      <w:r>
        <w:rPr>
          <w:caps w:val="0"/>
        </w:rPr>
        <w:t>OBCHODNÍ PODMÍNKY</w:t>
      </w:r>
      <w:bookmarkEnd w:id="13"/>
      <w:bookmarkEnd w:id="14"/>
    </w:p>
    <w:p w:rsidR="005864AF" w:rsidRDefault="005864AF" w:rsidP="005864AF">
      <w:pPr>
        <w:pStyle w:val="Odstavecseseznamem"/>
      </w:pPr>
      <w:r>
        <w:t>Zadavatel jako součást zadávací dokumentace předkládá obchodní podmínky ve formě a struktuře smlouvy o dílo (příloha č. 3). Dodavatelé tyto obchodní podmínky doplní o údaje, které jsou k doplnění, a učiní z nich návrh smlouvy o dílo.</w:t>
      </w:r>
    </w:p>
    <w:p w:rsidR="005864AF" w:rsidRDefault="005864AF" w:rsidP="005864AF">
      <w:pPr>
        <w:pStyle w:val="Odstavecseseznamem"/>
      </w:pPr>
      <w:r>
        <w:t>Návrh smlouvy o dílo bude datovaný, orazítkovaný (pokud dodavatel používá razítko) a podepsaný osobou oprávněnou zastupovat dodavatele.</w:t>
      </w:r>
    </w:p>
    <w:p w:rsidR="005864AF" w:rsidRDefault="005864AF" w:rsidP="005864AF">
      <w:pPr>
        <w:pStyle w:val="Odstavecseseznamem"/>
      </w:pPr>
      <w:r>
        <w:t xml:space="preserve">V případě podání nabídky společně více osobami, musí být návrh smlouvy o dílo podepsán v souladu s ujednáním mezi dodavateli (členy společnosti nebo konsorcia) uvedeným v uzavřené smlouvě. Zadavatel vyžaduje, aby odpovědnost nesli všichni dodavatelé podávající společnou nabídku společně a nerozdílně. </w:t>
      </w:r>
    </w:p>
    <w:p w:rsidR="005864AF" w:rsidRDefault="005864AF" w:rsidP="005864AF">
      <w:pPr>
        <w:pStyle w:val="Odstavecseseznamem"/>
      </w:pPr>
      <w:r>
        <w:t>Vybraný dodavatel je podle ustanovení § 2 písm. e) zákona č. 320/2001 Sb., o finanční kontrole ve veřejné správě a o změně některých zákonů (zákon o finanční kontrole), ve znění pozdějších právních předpisů, osobou povinnou spolupůsobit při výkonu finanční kontroly prováděné v souvislosti s úhradou zboží nebo služeb z veřejných výdajů. Toto spolupůsobení je povinen zajistit i u svých příp. poddodavatelů.</w:t>
      </w:r>
    </w:p>
    <w:p w:rsidR="005864AF" w:rsidRDefault="005864AF" w:rsidP="005864AF">
      <w:pPr>
        <w:pStyle w:val="Odstavecseseznamem"/>
      </w:pPr>
      <w:r>
        <w:t xml:space="preserve">Dodavatel je povinen uchovávat veškeré doklady a dokumentaci veřejné zakázky související s předmětnou veřejnou zakázkou po dobu 10 let od finančního ukončení projektu, nejméně však do roku 2030. Po tuto dobu je dodavatel 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projektem, resp. předmětem veřejné zakázky, stejně jako vstup do objektů a na pozemky dotčené projektem a jeho realizací. </w:t>
      </w:r>
    </w:p>
    <w:p w:rsidR="005864AF" w:rsidRPr="00287B32" w:rsidRDefault="005864AF" w:rsidP="005864AF">
      <w:pPr>
        <w:pStyle w:val="Nadpislnku"/>
      </w:pPr>
      <w:bookmarkStart w:id="15" w:name="_Toc80587786"/>
      <w:bookmarkStart w:id="16" w:name="_Toc349315995"/>
      <w:bookmarkStart w:id="17" w:name="_Toc536101136"/>
      <w:r>
        <w:rPr>
          <w:caps w:val="0"/>
        </w:rPr>
        <w:t>PO</w:t>
      </w:r>
      <w:r w:rsidRPr="00287B32">
        <w:rPr>
          <w:caps w:val="0"/>
        </w:rPr>
        <w:t>ŽADAVKY NA ZPŮSOB ZPRACOVÁNÍ NABÍDKOVÉ CENY</w:t>
      </w:r>
      <w:bookmarkEnd w:id="15"/>
      <w:bookmarkEnd w:id="16"/>
      <w:r>
        <w:rPr>
          <w:caps w:val="0"/>
        </w:rPr>
        <w:t>, PLATEBNÍ PODMÍNKY</w:t>
      </w:r>
      <w:bookmarkEnd w:id="17"/>
      <w:r>
        <w:rPr>
          <w:caps w:val="0"/>
        </w:rPr>
        <w:t xml:space="preserve"> </w:t>
      </w:r>
    </w:p>
    <w:p w:rsidR="005864AF" w:rsidRDefault="005864AF" w:rsidP="005864AF">
      <w:pPr>
        <w:pStyle w:val="Odstavecseseznamem"/>
        <w:numPr>
          <w:ilvl w:val="0"/>
          <w:numId w:val="14"/>
        </w:numPr>
      </w:pPr>
      <w:r w:rsidRPr="00E01B5F">
        <w:t>Nabídkovou cenu dodavatel uvede v návrhu smlouvy</w:t>
      </w:r>
      <w:r>
        <w:t xml:space="preserve"> o dílo. </w:t>
      </w:r>
      <w:r w:rsidRPr="00126A43">
        <w:t xml:space="preserve">Nabídkovou cenu dále uvede dodavatel v příloze zadávací </w:t>
      </w:r>
      <w:r w:rsidRPr="004D2C88">
        <w:t xml:space="preserve">dokumentace č. </w:t>
      </w:r>
      <w:r w:rsidR="00061A39">
        <w:t>5</w:t>
      </w:r>
      <w:r w:rsidRPr="004D2C88">
        <w:t xml:space="preserve"> – Krycí list nabídky</w:t>
      </w:r>
      <w:r w:rsidRPr="00126A43">
        <w:t xml:space="preserve">. V případě, že bude v nabídce rozpor mezi hodnotou nabídkové ceny zapsané v krycím listu nabídky a hodnotou nabídkové ceny zapsané v textu </w:t>
      </w:r>
      <w:r>
        <w:t xml:space="preserve">návrhu </w:t>
      </w:r>
      <w:r w:rsidRPr="00126A43">
        <w:t xml:space="preserve">smlouvy, bude pro hodnocení nabídek použita nabídková cena zapsaná v textu </w:t>
      </w:r>
      <w:r>
        <w:t xml:space="preserve">návrhu </w:t>
      </w:r>
      <w:r w:rsidRPr="00126A43">
        <w:t>smlouvy.</w:t>
      </w:r>
      <w:r>
        <w:t xml:space="preserve">  </w:t>
      </w:r>
    </w:p>
    <w:p w:rsidR="005864AF" w:rsidRDefault="005864AF" w:rsidP="005864AF">
      <w:pPr>
        <w:pStyle w:val="Odstavecseseznamem"/>
      </w:pPr>
      <w:r>
        <w:t>Dodavatelé</w:t>
      </w:r>
      <w:r w:rsidRPr="00C95915">
        <w:t xml:space="preserve"> zpracuj</w:t>
      </w:r>
      <w:r>
        <w:t>í</w:t>
      </w:r>
      <w:r w:rsidRPr="00C95915">
        <w:t xml:space="preserve"> nabídkovou cenu za předmět zakázky v souladu se zadávacími a obchodními podmínkami této zadávací dokumentace, a to absolutní částkou v českých korunách.</w:t>
      </w:r>
    </w:p>
    <w:p w:rsidR="005864AF" w:rsidRDefault="005864AF" w:rsidP="005864AF">
      <w:pPr>
        <w:pStyle w:val="Odstavecseseznamem"/>
      </w:pPr>
      <w:r w:rsidRPr="00C95915">
        <w:t xml:space="preserve">Nabídková cena musí být zpracována jako cena platná po celou dobu realizace předmětu veřejné zakázky až do protokolárního předání a převzetí </w:t>
      </w:r>
      <w:r>
        <w:t>předmětu veřejné zakázky</w:t>
      </w:r>
      <w:r w:rsidRPr="00C95915">
        <w:t>, není-li dále uvedeno jinak.</w:t>
      </w:r>
    </w:p>
    <w:p w:rsidR="005864AF" w:rsidRDefault="005864AF" w:rsidP="005864AF">
      <w:pPr>
        <w:pStyle w:val="Odstavecseseznamem"/>
      </w:pPr>
      <w:r w:rsidRPr="003C256A">
        <w:t>Nabídková cena bude uvedena v</w:t>
      </w:r>
      <w:r>
        <w:t> </w:t>
      </w:r>
      <w:r w:rsidRPr="003C256A">
        <w:t>členění:</w:t>
      </w:r>
    </w:p>
    <w:p w:rsidR="005864AF" w:rsidRDefault="005864AF" w:rsidP="005864AF">
      <w:pPr>
        <w:pStyle w:val="Odstavecseseznamem"/>
        <w:numPr>
          <w:ilvl w:val="0"/>
          <w:numId w:val="9"/>
        </w:numPr>
      </w:pPr>
      <w:r>
        <w:lastRenderedPageBreak/>
        <w:t xml:space="preserve">cena předmětu zakázky bez DPH, </w:t>
      </w:r>
    </w:p>
    <w:p w:rsidR="005864AF" w:rsidRDefault="005864AF" w:rsidP="005864AF">
      <w:pPr>
        <w:pStyle w:val="Odstavecseseznamem"/>
        <w:numPr>
          <w:ilvl w:val="0"/>
          <w:numId w:val="9"/>
        </w:numPr>
      </w:pPr>
      <w:r>
        <w:t xml:space="preserve">DPH v zákonné výši ke dni podání nabídky, </w:t>
      </w:r>
    </w:p>
    <w:p w:rsidR="005864AF" w:rsidRDefault="005864AF" w:rsidP="005864AF">
      <w:pPr>
        <w:pStyle w:val="Odstavecseseznamem"/>
        <w:numPr>
          <w:ilvl w:val="0"/>
          <w:numId w:val="9"/>
        </w:numPr>
      </w:pPr>
      <w:r w:rsidRPr="00336963">
        <w:rPr>
          <w:b/>
        </w:rPr>
        <w:t>celková nabídková cena včetně DPH</w:t>
      </w:r>
      <w:r>
        <w:t>.</w:t>
      </w:r>
    </w:p>
    <w:p w:rsidR="005864AF" w:rsidRPr="006A6145" w:rsidRDefault="005864AF" w:rsidP="005864AF">
      <w:pPr>
        <w:pStyle w:val="Odstavecseseznamem"/>
        <w:rPr>
          <w:snapToGrid w:val="0"/>
        </w:rPr>
      </w:pPr>
      <w:r w:rsidRPr="008A7197">
        <w:rPr>
          <w:snapToGrid w:val="0"/>
        </w:rPr>
        <w:t xml:space="preserve">Pokud </w:t>
      </w:r>
      <w:r>
        <w:rPr>
          <w:snapToGrid w:val="0"/>
        </w:rPr>
        <w:t>dodavatel</w:t>
      </w:r>
      <w:r w:rsidRPr="008A7197">
        <w:rPr>
          <w:snapToGrid w:val="0"/>
        </w:rPr>
        <w:t xml:space="preserve"> hodlá nabídnout zadavateli slevu z ceny, musí tuto slevu promítnout přímo do nabídkové ceny</w:t>
      </w:r>
      <w:r>
        <w:rPr>
          <w:snapToGrid w:val="0"/>
        </w:rPr>
        <w:t>.</w:t>
      </w:r>
      <w:r>
        <w:t xml:space="preserve"> </w:t>
      </w:r>
    </w:p>
    <w:p w:rsidR="005864AF" w:rsidRPr="00287B32" w:rsidRDefault="005864AF" w:rsidP="005864AF">
      <w:pPr>
        <w:pStyle w:val="Nadpislnku"/>
      </w:pPr>
      <w:bookmarkStart w:id="18" w:name="_Toc349315997"/>
      <w:bookmarkStart w:id="19" w:name="_Toc520450582"/>
      <w:bookmarkStart w:id="20" w:name="_Toc536101137"/>
      <w:bookmarkStart w:id="21" w:name="_Toc349316002"/>
      <w:r w:rsidRPr="00287B32">
        <w:rPr>
          <w:caps w:val="0"/>
        </w:rPr>
        <w:t>PLATEBNÍ PODMÍNKY A PODMÍNKY, ZA KTERÝCH JE MOŽNÉ PŘEKROČIT VÝŠI NABÍDKOVÉ CENY</w:t>
      </w:r>
      <w:bookmarkEnd w:id="18"/>
      <w:bookmarkEnd w:id="19"/>
      <w:bookmarkEnd w:id="20"/>
    </w:p>
    <w:p w:rsidR="005864AF" w:rsidRDefault="005864AF" w:rsidP="005864AF">
      <w:pPr>
        <w:pStyle w:val="Odstavecseseznamem"/>
        <w:numPr>
          <w:ilvl w:val="0"/>
          <w:numId w:val="3"/>
        </w:numPr>
      </w:pPr>
      <w:bookmarkStart w:id="22" w:name="_Hlk505084345"/>
      <w:r w:rsidRPr="00827862">
        <w:t xml:space="preserve">Nabídkovou cenu je možné změnit pouze na základě zákona a písemného dodatku ke smlouvě o dílo. </w:t>
      </w:r>
      <w:bookmarkEnd w:id="22"/>
      <w:r w:rsidRPr="00C47A4F">
        <w:t xml:space="preserve">Bližší podmínky pro změnu ceny za </w:t>
      </w:r>
      <w:r>
        <w:t>předmět veřejné zakázky</w:t>
      </w:r>
      <w:r w:rsidRPr="00C47A4F">
        <w:t xml:space="preserve"> jsou uvedeny v obchodních podmínkách</w:t>
      </w:r>
      <w:r>
        <w:t>.</w:t>
      </w:r>
      <w:r w:rsidRPr="004C49F8">
        <w:t xml:space="preserve"> </w:t>
      </w:r>
    </w:p>
    <w:p w:rsidR="005864AF" w:rsidRPr="00827862" w:rsidRDefault="005864AF" w:rsidP="005864AF">
      <w:pPr>
        <w:pStyle w:val="Odstavecseseznamem"/>
        <w:numPr>
          <w:ilvl w:val="0"/>
          <w:numId w:val="3"/>
        </w:numPr>
      </w:pPr>
      <w:r w:rsidRPr="00827862">
        <w:t>V případě změny sazby daně z přidané hodnoty ne</w:t>
      </w:r>
      <w:r>
        <w:t>budou</w:t>
      </w:r>
      <w:r w:rsidRPr="00827862">
        <w:t xml:space="preserve"> smluvní strany povinny uzavírat ke smlouvě dodatek. Platná sazba daně z přidané hodnoty bude k datu uskutečnění zdanitelného plnění uvedena v daňovém dokladu – faktuře.</w:t>
      </w:r>
    </w:p>
    <w:p w:rsidR="005864AF" w:rsidRDefault="005864AF" w:rsidP="005864AF">
      <w:pPr>
        <w:pStyle w:val="Odstavecseseznamem"/>
        <w:numPr>
          <w:ilvl w:val="0"/>
          <w:numId w:val="3"/>
        </w:numPr>
      </w:pPr>
      <w:r w:rsidRPr="00B5605D">
        <w:t xml:space="preserve">Platební podmínky jsou uvedeny v obchodních podmínkách. Pokud zadávací dokumentace výslovně neumožňuje </w:t>
      </w:r>
      <w:r>
        <w:t>dodavateli</w:t>
      </w:r>
      <w:r w:rsidRPr="00B5605D">
        <w:t xml:space="preserve"> předložit návrh výhodnějších platebních podmínek, je </w:t>
      </w:r>
      <w:r>
        <w:t xml:space="preserve">dodavatel </w:t>
      </w:r>
      <w:r w:rsidRPr="00B5605D">
        <w:t>povinen stanovené platební podmínky dodržet</w:t>
      </w:r>
      <w:r>
        <w:t>.</w:t>
      </w:r>
    </w:p>
    <w:p w:rsidR="005864AF" w:rsidRDefault="005864AF" w:rsidP="00061A39"/>
    <w:p w:rsidR="005864AF" w:rsidRDefault="005864AF" w:rsidP="00061A39"/>
    <w:p w:rsidR="005864AF" w:rsidRPr="00A32E33" w:rsidRDefault="005864AF" w:rsidP="005864AF">
      <w:pPr>
        <w:pStyle w:val="Nadpislnku"/>
      </w:pPr>
      <w:bookmarkStart w:id="23" w:name="_Toc536101138"/>
      <w:r>
        <w:rPr>
          <w:caps w:val="0"/>
        </w:rPr>
        <w:t>ZAD</w:t>
      </w:r>
      <w:r w:rsidRPr="00A32E33">
        <w:rPr>
          <w:caps w:val="0"/>
        </w:rPr>
        <w:t>ÁVACÍ LHŮTA</w:t>
      </w:r>
      <w:bookmarkEnd w:id="21"/>
      <w:bookmarkEnd w:id="23"/>
    </w:p>
    <w:p w:rsidR="005864AF" w:rsidRDefault="005864AF" w:rsidP="005864AF">
      <w:pPr>
        <w:pStyle w:val="Odstavecseseznamem"/>
        <w:numPr>
          <w:ilvl w:val="0"/>
          <w:numId w:val="15"/>
        </w:numPr>
        <w:ind w:left="284" w:hanging="284"/>
      </w:pPr>
      <w:r w:rsidRPr="00A32E33">
        <w:t xml:space="preserve">Zadavatel stanoví délku zadávací lhůty, tj. lhůty, po kterou účastníci výběrového řízení nesmí z výběrového řízení odstoupit, na </w:t>
      </w:r>
      <w:r w:rsidR="00061A39">
        <w:t>3</w:t>
      </w:r>
      <w:r w:rsidRPr="00A32E33">
        <w:t>0 kalendářních dnů. Zadávací lhůta začíná běžet okamžikem skončení lhůty pro podání nabídek a končí dnem uzavření smlouvy s vybraným dodavatelem.</w:t>
      </w:r>
    </w:p>
    <w:p w:rsidR="005864AF" w:rsidRDefault="005864AF" w:rsidP="005864AF">
      <w:pPr>
        <w:pStyle w:val="Nadpislnku"/>
      </w:pPr>
      <w:bookmarkStart w:id="24" w:name="_Toc536101139"/>
      <w:bookmarkStart w:id="25" w:name="_Toc349316005"/>
      <w:r w:rsidRPr="00A32E33">
        <w:t>VYHRAZENÉ</w:t>
      </w:r>
      <w:r>
        <w:t xml:space="preserve"> ZMĚNY ZÁVAZKŮ, VARIANTY NABÍDKY</w:t>
      </w:r>
      <w:bookmarkEnd w:id="24"/>
      <w:r>
        <w:t xml:space="preserve"> </w:t>
      </w:r>
    </w:p>
    <w:p w:rsidR="005864AF" w:rsidRPr="009F00E9" w:rsidRDefault="005864AF" w:rsidP="005864AF">
      <w:pPr>
        <w:pStyle w:val="Odstavecseseznamem"/>
        <w:numPr>
          <w:ilvl w:val="0"/>
          <w:numId w:val="16"/>
        </w:numPr>
      </w:pPr>
      <w:r w:rsidRPr="009F00E9">
        <w:t>Varianty nabídky nejsou přípustné.</w:t>
      </w:r>
    </w:p>
    <w:p w:rsidR="005864AF" w:rsidRPr="00B43BD2" w:rsidRDefault="005864AF" w:rsidP="005864AF">
      <w:pPr>
        <w:pStyle w:val="Odstavecseseznamem"/>
        <w:numPr>
          <w:ilvl w:val="0"/>
          <w:numId w:val="16"/>
        </w:numPr>
      </w:pPr>
      <w:r w:rsidRPr="009F00E9">
        <w:t>Zadavatel si vyhrazuje změny závazků. Dále viz čl. VI. Zadávací dokumentace</w:t>
      </w:r>
      <w:r>
        <w:t>.</w:t>
      </w:r>
    </w:p>
    <w:p w:rsidR="005864AF" w:rsidRDefault="005864AF" w:rsidP="005864AF">
      <w:pPr>
        <w:pStyle w:val="Nadpislnku"/>
      </w:pPr>
      <w:bookmarkStart w:id="26" w:name="_Toc536101140"/>
      <w:bookmarkEnd w:id="25"/>
      <w:r>
        <w:rPr>
          <w:caps w:val="0"/>
        </w:rPr>
        <w:t>DALŠÍ PODMÍNKY ZADAVATELE PRO PLNĚNÍ ZAKÁZKY</w:t>
      </w:r>
      <w:bookmarkEnd w:id="26"/>
    </w:p>
    <w:p w:rsidR="005864AF" w:rsidRPr="00990846" w:rsidRDefault="00DE7806" w:rsidP="00A45AD2">
      <w:r>
        <w:rPr>
          <w:snapToGrid w:val="0"/>
        </w:rPr>
        <w:t xml:space="preserve">1. </w:t>
      </w:r>
      <w:r w:rsidR="005864AF" w:rsidRPr="00DE7806">
        <w:rPr>
          <w:snapToGrid w:val="0"/>
        </w:rPr>
        <w:t xml:space="preserve">Dodavatel má výlučnou odpovědnost za to, že prostuduje zadávací dokumentaci. Dodavatel  poskytne všechny dokumenty požadované ustanoveními zadávací dokumentace. Všechny dokumenty budou v souladu s podmínkami a ustanoveními obsaženými v zadávací dokumentaci. </w:t>
      </w:r>
    </w:p>
    <w:p w:rsidR="005864AF" w:rsidRPr="002756B7" w:rsidRDefault="00DE7806" w:rsidP="00A45AD2">
      <w:pPr>
        <w:rPr>
          <w:snapToGrid w:val="0"/>
        </w:rPr>
      </w:pPr>
      <w:r w:rsidRPr="002756B7">
        <w:rPr>
          <w:snapToGrid w:val="0"/>
        </w:rPr>
        <w:t>2.</w:t>
      </w:r>
      <w:r w:rsidRPr="002756B7">
        <w:rPr>
          <w:snapToGrid w:val="0"/>
        </w:rPr>
        <w:tab/>
      </w:r>
      <w:r w:rsidR="005864AF" w:rsidRPr="002756B7">
        <w:rPr>
          <w:rFonts w:ascii="Times New Roman" w:eastAsia="Times New Roman" w:hAnsi="Times New Roman"/>
          <w:lang w:eastAsia="cs-CZ"/>
        </w:rPr>
        <w:t xml:space="preserve">Zadavatel upozorňuje dodavatele na skutečnost, že zadávací dokumentace je souhrnem požadavků zadavatele, nikoli konečným souhrnem veškerých požadavků vyplývajících z obecně známých platných závazných předpisů a odborných norem. Dodavatel se tak musí při zpracování </w:t>
      </w:r>
      <w:r w:rsidR="005864AF" w:rsidRPr="002756B7">
        <w:rPr>
          <w:rFonts w:ascii="Times New Roman" w:eastAsia="Times New Roman" w:hAnsi="Times New Roman"/>
          <w:lang w:eastAsia="cs-CZ"/>
        </w:rPr>
        <w:lastRenderedPageBreak/>
        <w:t>nabídky vždy řídit nejen požadavky obsaženými v zadávací dokumentaci, ale též ustanoveními příslušných ob</w:t>
      </w:r>
      <w:r w:rsidRPr="002756B7">
        <w:rPr>
          <w:rFonts w:ascii="Times New Roman" w:eastAsia="Times New Roman" w:hAnsi="Times New Roman"/>
          <w:lang w:eastAsia="cs-CZ"/>
        </w:rPr>
        <w:t>e</w:t>
      </w:r>
      <w:r w:rsidR="005864AF" w:rsidRPr="002756B7">
        <w:rPr>
          <w:rFonts w:ascii="Times New Roman" w:eastAsia="Times New Roman" w:hAnsi="Times New Roman"/>
          <w:lang w:eastAsia="cs-CZ"/>
        </w:rPr>
        <w:t>cně závazných norem.</w:t>
      </w:r>
      <w:r w:rsidR="005864AF" w:rsidRPr="002756B7">
        <w:rPr>
          <w:snapToGrid w:val="0"/>
        </w:rPr>
        <w:t xml:space="preserve">  </w:t>
      </w:r>
    </w:p>
    <w:p w:rsidR="005864AF" w:rsidRDefault="005864AF" w:rsidP="005864AF">
      <w:pPr>
        <w:pStyle w:val="Odstavecseseznamem"/>
      </w:pPr>
      <w:r>
        <w:t>V případě, že zadávací podmínky zakázky obsahují požadavky nebo odkazy na obchodní firmy, názvy nebo jména a příjmení, specifická označení zboží a služeb, která platí pro určitou osobu, popřípadě její organizační složku, za příznačné, patenty, ochranné známky nebo označení původu, umožňuje zadavatel pro plnění zakázky použití i jiných, kvalitativně i technicky obdobných řešení.</w:t>
      </w:r>
    </w:p>
    <w:p w:rsidR="005864AF" w:rsidRDefault="005864AF" w:rsidP="005864AF">
      <w:pPr>
        <w:pStyle w:val="Odstavecseseznamem"/>
      </w:pPr>
      <w:r>
        <w:t xml:space="preserve">Dodavatel je povinen dodržovat zásady a pravidla vztahující se na projekty realizované v rámci OPZ dostupné na </w:t>
      </w:r>
      <w:hyperlink r:id="rId11" w:history="1">
        <w:r w:rsidRPr="00D63119">
          <w:rPr>
            <w:rStyle w:val="Hypertextovodkaz"/>
          </w:rPr>
          <w:t>www.esfcr.cz</w:t>
        </w:r>
      </w:hyperlink>
      <w:r>
        <w:t xml:space="preserve">. Tyto zásady a pravidla jsou průběžně aktualizovány nadřízeným orgánem, proto bude povinností dodavatele sledovat příslušné aktualizace a postupovat vždy v souladu s aktuálně platnými předpisy. </w:t>
      </w:r>
    </w:p>
    <w:p w:rsidR="005864AF" w:rsidRDefault="005864AF" w:rsidP="002756B7">
      <w:pPr>
        <w:pStyle w:val="Odstavecseseznamem"/>
      </w:pPr>
      <w:r>
        <w:t xml:space="preserve">Zvláštní důraz zadavatel klade na povinnost dodržovat zásady publicity. Dodavatel je povinen po celou dobu realizace zakázky dodržovat informační povinnost pro publicitu OPZ, zejména zajistit v místě realizace aktivit zakázky umístění loga ESF, EU, OPZ, a dále  na veškerých materiálech a dokladech uvádět povinné informace a loga. </w:t>
      </w:r>
    </w:p>
    <w:p w:rsidR="005864AF" w:rsidRDefault="005864AF" w:rsidP="002756B7">
      <w:pPr>
        <w:pStyle w:val="Odstavecseseznamem"/>
      </w:pPr>
      <w:r w:rsidRPr="00A50775">
        <w:t>Dodavatel je podle ustanovení § 2 písm. e) zákona č. 320/2001 Sb., o finanční kontrole ve veřejné správě a o změně některých zákonů (zákon o finanční kontrole), ve znění pozdějších právních předpisů, osobou povinnou spolupůsobit při výkonu finanční kontroly prováděné v souvislosti s úhradou zboží nebo služeb z veřejných výdajů. Toto spolupůsobení je povinen zajistit i u svých příp. poddodavatelů.</w:t>
      </w:r>
    </w:p>
    <w:p w:rsidR="005864AF" w:rsidRDefault="005864AF" w:rsidP="002756B7">
      <w:pPr>
        <w:pStyle w:val="Odstavecseseznamem"/>
      </w:pPr>
      <w:r w:rsidRPr="00A85EB5">
        <w:t>Dodavatel je povinen uchovávat veškeré doklady a dokumentaci zakázky související s předmětnou zakázkou po dobu 10 let od finančního ukončení projektu,</w:t>
      </w:r>
      <w:r>
        <w:t xml:space="preserve"> a to zejména pro účely případné kontroly prováděné oprávněnými orgány</w:t>
      </w:r>
      <w:r w:rsidRPr="00A85EB5">
        <w:t>.</w:t>
      </w:r>
      <w:r>
        <w:t xml:space="preserve"> Dokumentací o zakázce se rozumí souhrn všech dokumentů v listinné či elektronické podobě, jejichž pořízení v průběhu výběrového řízení, případně po jeho ukončení, vyžadují dokumenty OPZ.</w:t>
      </w:r>
    </w:p>
    <w:p w:rsidR="005864AF" w:rsidRPr="00984527" w:rsidRDefault="005864AF" w:rsidP="005864AF">
      <w:pPr>
        <w:pStyle w:val="Odstavecseseznamem"/>
        <w:numPr>
          <w:ilvl w:val="0"/>
          <w:numId w:val="0"/>
        </w:numPr>
        <w:ind w:left="360"/>
      </w:pPr>
      <w:r w:rsidRPr="00A85EB5">
        <w:t xml:space="preserve">Po tuto dobu je dodavatel povinen umožnit zaměstnancům nebo zmocněncům poskytovatele dotace, Ministerstva </w:t>
      </w:r>
      <w:r>
        <w:t>práce a sociálních věcí ĆR</w:t>
      </w:r>
      <w:r w:rsidRPr="00A85EB5">
        <w:t xml:space="preserve">, Ministerstva financí ČR, auditního orgánu, Evropské komise, Evropského účetního dvora, Nejvyššího kontrolního úřadu, finančního úřadu a dalších oprávněných orgánů státní správy kontrolu dokladů souvisejících s projektem, resp. předmětem zakázky, stejně jako vstup do objektů a na pozemky dotčené projektem a jeho realizací. </w:t>
      </w:r>
    </w:p>
    <w:p w:rsidR="005864AF" w:rsidRPr="008B656E" w:rsidRDefault="005864AF" w:rsidP="005864AF">
      <w:pPr>
        <w:pStyle w:val="Odstavecseseznamem"/>
        <w:ind w:hanging="502"/>
      </w:pPr>
      <w:r w:rsidRPr="008B656E">
        <w:rPr>
          <w:snapToGrid w:val="0"/>
        </w:rPr>
        <w:t>Zadavatel si vyhrazuje právo</w:t>
      </w:r>
    </w:p>
    <w:p w:rsidR="005864AF" w:rsidRDefault="005864AF" w:rsidP="005864AF">
      <w:pPr>
        <w:pStyle w:val="Odstavecseseznamem"/>
        <w:numPr>
          <w:ilvl w:val="1"/>
          <w:numId w:val="1"/>
        </w:numPr>
      </w:pPr>
      <w:r>
        <w:t xml:space="preserve">požadovat po dodavateli, aby i písemně objasnil předložené informace či doklady nebo předložil další informace či doklady </w:t>
      </w:r>
    </w:p>
    <w:p w:rsidR="005864AF" w:rsidRDefault="005864AF" w:rsidP="005864AF">
      <w:pPr>
        <w:pStyle w:val="Odstavecseseznamem"/>
        <w:numPr>
          <w:ilvl w:val="1"/>
          <w:numId w:val="1"/>
        </w:numPr>
      </w:pPr>
      <w:r w:rsidRPr="00E01220">
        <w:t xml:space="preserve">zrušit </w:t>
      </w:r>
      <w:r>
        <w:t>výběrové</w:t>
      </w:r>
      <w:r w:rsidRPr="00E01220">
        <w:t xml:space="preserve"> řízení v souladu se závaznými pokyny poskytovatele dotace</w:t>
      </w:r>
      <w:r>
        <w:t>, nejpozději však do doby uzavření smlouvy s vybraným dodavatelem</w:t>
      </w:r>
    </w:p>
    <w:p w:rsidR="005864AF" w:rsidRPr="00E01220" w:rsidRDefault="005864AF" w:rsidP="005864AF">
      <w:pPr>
        <w:pStyle w:val="Odstavecseseznamem"/>
        <w:numPr>
          <w:ilvl w:val="1"/>
          <w:numId w:val="1"/>
        </w:numPr>
      </w:pPr>
      <w:r w:rsidRPr="00E01220">
        <w:t xml:space="preserve">zrušit </w:t>
      </w:r>
      <w:r>
        <w:t>výběrové</w:t>
      </w:r>
      <w:r w:rsidRPr="00E01220">
        <w:t xml:space="preserve"> řízení v případě nevydání rozhodnutí o přidělení dotace, nejpozději však do doby uzavření smlouvy s vybraným dodavatelem.</w:t>
      </w:r>
    </w:p>
    <w:p w:rsidR="005864AF" w:rsidRDefault="005864AF" w:rsidP="005864AF">
      <w:pPr>
        <w:pStyle w:val="Odstavecseseznamem"/>
        <w:ind w:hanging="502"/>
      </w:pPr>
      <w:r w:rsidRPr="008B656E">
        <w:t>Zadavatel nehradí náklady na účast dodavatele v</w:t>
      </w:r>
      <w:r>
        <w:t xml:space="preserve"> zadávacím</w:t>
      </w:r>
      <w:r w:rsidRPr="008B656E">
        <w:t xml:space="preserve"> řízení.</w:t>
      </w:r>
    </w:p>
    <w:p w:rsidR="00DE7806" w:rsidRDefault="00DE7806" w:rsidP="005864AF">
      <w:pPr>
        <w:pStyle w:val="Odstavecseseznamem"/>
        <w:ind w:hanging="502"/>
      </w:pPr>
      <w:r>
        <w:t>Dodavatel v nabídce uvede seznam poddodavatelů, s jejichž pomocí chce realizovat plnění veřejné zakázky.</w:t>
      </w:r>
    </w:p>
    <w:p w:rsidR="00DE7806" w:rsidRDefault="00DE7806" w:rsidP="005864AF">
      <w:pPr>
        <w:pStyle w:val="Odstavecseseznamem"/>
        <w:ind w:hanging="502"/>
      </w:pPr>
      <w:r>
        <w:t>Zadavatel vyhrazuje požadavek, že určitá část plnění zakázky nesmí být plněna poddodavatelem. Zadavatel stanoví podmínku, že nesmí být poddodavatelsky prováděny práce: kompletace finálního dokumentu, účast na pracovních jednáních, veřejných projednáních, prezentace – pracovní jednání.</w:t>
      </w:r>
    </w:p>
    <w:p w:rsidR="005864AF" w:rsidRDefault="005864AF" w:rsidP="005864AF">
      <w:pPr>
        <w:pStyle w:val="Nadpislnku"/>
      </w:pPr>
      <w:bookmarkStart w:id="27" w:name="_Toc349315999"/>
      <w:bookmarkStart w:id="28" w:name="_Toc536101141"/>
      <w:r>
        <w:rPr>
          <w:caps w:val="0"/>
        </w:rPr>
        <w:t>VYSVĚTLENÍ ZADÁVACÍCH PODMÍNEK</w:t>
      </w:r>
      <w:bookmarkEnd w:id="27"/>
      <w:bookmarkEnd w:id="28"/>
      <w:r>
        <w:rPr>
          <w:caps w:val="0"/>
        </w:rPr>
        <w:t xml:space="preserve"> </w:t>
      </w:r>
    </w:p>
    <w:p w:rsidR="005864AF" w:rsidRDefault="005864AF" w:rsidP="005864AF">
      <w:pPr>
        <w:pStyle w:val="Odstavecseseznamem"/>
        <w:numPr>
          <w:ilvl w:val="0"/>
          <w:numId w:val="10"/>
        </w:numPr>
        <w:ind w:left="284" w:hanging="426"/>
      </w:pPr>
      <w:r w:rsidRPr="0016783B">
        <w:lastRenderedPageBreak/>
        <w:t xml:space="preserve">Dodavatel je oprávněn </w:t>
      </w:r>
      <w:r>
        <w:t>ve smyslu</w:t>
      </w:r>
      <w:r w:rsidRPr="0016783B">
        <w:t xml:space="preserve"> § </w:t>
      </w:r>
      <w:r>
        <w:t>98</w:t>
      </w:r>
      <w:r w:rsidRPr="0016783B">
        <w:t xml:space="preserve"> </w:t>
      </w:r>
      <w:r>
        <w:t xml:space="preserve">odst. 3 </w:t>
      </w:r>
      <w:r w:rsidRPr="0016783B">
        <w:t xml:space="preserve">zákona po zadavateli požadovat písemně </w:t>
      </w:r>
      <w:r>
        <w:t xml:space="preserve">vysvětlení zadávací dokumentace. </w:t>
      </w:r>
      <w:r w:rsidRPr="0016783B">
        <w:t xml:space="preserve">Písemná žádost musí být doručena </w:t>
      </w:r>
      <w:r w:rsidRPr="00A01544">
        <w:rPr>
          <w:u w:val="single"/>
        </w:rPr>
        <w:t>do sídla zmocněné osoby</w:t>
      </w:r>
      <w:r>
        <w:t xml:space="preserve"> nejpozději            </w:t>
      </w:r>
      <w:r w:rsidRPr="00F34B47">
        <w:rPr>
          <w:b/>
        </w:rPr>
        <w:t xml:space="preserve">4 </w:t>
      </w:r>
      <w:r>
        <w:rPr>
          <w:b/>
        </w:rPr>
        <w:t xml:space="preserve">pracovní </w:t>
      </w:r>
      <w:r w:rsidRPr="00A01544">
        <w:rPr>
          <w:b/>
        </w:rPr>
        <w:t>dn</w:t>
      </w:r>
      <w:r>
        <w:rPr>
          <w:b/>
        </w:rPr>
        <w:t>y</w:t>
      </w:r>
      <w:r w:rsidRPr="0016783B">
        <w:t xml:space="preserve"> před uplynutím lhůty pro </w:t>
      </w:r>
      <w:r>
        <w:t>podání nabídek, jinak zadavatel není povinen vysvětlení poskytnout.</w:t>
      </w:r>
    </w:p>
    <w:p w:rsidR="005864AF" w:rsidRDefault="005864AF" w:rsidP="005864AF">
      <w:pPr>
        <w:pStyle w:val="Odstavecseseznamem"/>
        <w:numPr>
          <w:ilvl w:val="0"/>
          <w:numId w:val="0"/>
        </w:numPr>
        <w:ind w:left="284"/>
      </w:pPr>
      <w:r>
        <w:t xml:space="preserve">Zadavatel odešle vysvětlení zadávacích podmínek, případně související dokumenty </w:t>
      </w:r>
      <w:r w:rsidRPr="00F34B47">
        <w:rPr>
          <w:b/>
        </w:rPr>
        <w:t>do</w:t>
      </w:r>
      <w:r>
        <w:rPr>
          <w:b/>
        </w:rPr>
        <w:t xml:space="preserve">                             </w:t>
      </w:r>
      <w:r w:rsidRPr="00F34B47">
        <w:rPr>
          <w:b/>
        </w:rPr>
        <w:t>2 pracovních dnů</w:t>
      </w:r>
      <w:r>
        <w:t xml:space="preserve"> ode dne doručení žádosti.</w:t>
      </w:r>
    </w:p>
    <w:p w:rsidR="005864AF" w:rsidRDefault="005864AF" w:rsidP="005864AF">
      <w:pPr>
        <w:pStyle w:val="Odstavecseseznamem"/>
        <w:numPr>
          <w:ilvl w:val="0"/>
          <w:numId w:val="10"/>
        </w:numPr>
        <w:ind w:left="284" w:hanging="426"/>
      </w:pPr>
      <w:r w:rsidRPr="0016783B">
        <w:t xml:space="preserve">Zadavatel může poskytnout dodavatelům </w:t>
      </w:r>
      <w:r>
        <w:t>vysvětlení</w:t>
      </w:r>
      <w:r w:rsidRPr="0016783B">
        <w:t xml:space="preserve"> k zadávacím podmínkám i bez předchozí žádosti</w:t>
      </w:r>
      <w:r>
        <w:t xml:space="preserve"> dodavatele.</w:t>
      </w:r>
      <w:r w:rsidRPr="0016783B">
        <w:t xml:space="preserve"> </w:t>
      </w:r>
    </w:p>
    <w:p w:rsidR="005864AF" w:rsidRPr="0009460C" w:rsidRDefault="005864AF" w:rsidP="005864AF">
      <w:pPr>
        <w:rPr>
          <w:rStyle w:val="Hypertextovodkaz"/>
        </w:rPr>
      </w:pPr>
    </w:p>
    <w:p w:rsidR="005864AF" w:rsidRPr="00D97E9D" w:rsidRDefault="005864AF" w:rsidP="005864AF">
      <w:pPr>
        <w:pStyle w:val="Nadpislnku"/>
      </w:pPr>
      <w:bookmarkStart w:id="29" w:name="_Toc349316004"/>
      <w:bookmarkStart w:id="30" w:name="_Toc536101142"/>
      <w:r w:rsidRPr="00D97E9D">
        <w:t>PODMÍNKY A POŽADAVKY NA ZPRACOVÁNÍ NABÍDKY, OBSAH NABÍDEK</w:t>
      </w:r>
      <w:bookmarkEnd w:id="29"/>
      <w:bookmarkEnd w:id="30"/>
    </w:p>
    <w:p w:rsidR="005864AF" w:rsidRDefault="005864AF" w:rsidP="005864AF">
      <w:pPr>
        <w:pStyle w:val="Odstavecseseznamem"/>
        <w:numPr>
          <w:ilvl w:val="0"/>
          <w:numId w:val="4"/>
        </w:numPr>
      </w:pPr>
      <w:r w:rsidRPr="000F19CE">
        <w:t xml:space="preserve">Nabídka musí být zpracována jen v českém </w:t>
      </w:r>
      <w:r>
        <w:t xml:space="preserve">nebo slovenském </w:t>
      </w:r>
      <w:r w:rsidRPr="000F19CE">
        <w:t xml:space="preserve">jazyce (listiny v jiném, než českém </w:t>
      </w:r>
      <w:r>
        <w:t xml:space="preserve">nebo slovenském jazyce </w:t>
      </w:r>
      <w:r w:rsidRPr="000F19CE">
        <w:t>budou doplněny překladem do českého jazyka).</w:t>
      </w:r>
      <w:r>
        <w:t xml:space="preserve"> Výjimku tvoří doklady o vzdělání, které, jsou-li požadovány, lze předkládat v latinském jazyce.</w:t>
      </w:r>
    </w:p>
    <w:p w:rsidR="005864AF" w:rsidRDefault="005864AF" w:rsidP="005864AF">
      <w:pPr>
        <w:pStyle w:val="Odstavecseseznamem"/>
      </w:pPr>
      <w:r>
        <w:t xml:space="preserve">V nabídce musí být uvedeny identifikační údaje dodavatele, a to v krycím listu a v návrhu smlouvy o poskytnutí služeb. </w:t>
      </w:r>
    </w:p>
    <w:p w:rsidR="00A44068" w:rsidRDefault="00A44068" w:rsidP="00A44068">
      <w:pPr>
        <w:pStyle w:val="Odstavecseseznamem"/>
        <w:rPr>
          <w:b/>
        </w:rPr>
      </w:pPr>
      <w:r w:rsidRPr="000F19CE">
        <w:rPr>
          <w:b/>
        </w:rPr>
        <w:t xml:space="preserve">Nabídka </w:t>
      </w:r>
      <w:r>
        <w:rPr>
          <w:b/>
        </w:rPr>
        <w:t>bude obsahovat následující:</w:t>
      </w:r>
    </w:p>
    <w:p w:rsidR="00A44068" w:rsidRDefault="00A44068" w:rsidP="00A44068">
      <w:pPr>
        <w:pStyle w:val="Odstavecseseznamem"/>
        <w:numPr>
          <w:ilvl w:val="0"/>
          <w:numId w:val="20"/>
        </w:numPr>
      </w:pPr>
      <w:r>
        <w:t>Krycí list</w:t>
      </w:r>
    </w:p>
    <w:p w:rsidR="00A44068" w:rsidRDefault="00A44068" w:rsidP="00A44068">
      <w:pPr>
        <w:pStyle w:val="Odstavecseseznamem"/>
        <w:numPr>
          <w:ilvl w:val="0"/>
          <w:numId w:val="20"/>
        </w:numPr>
      </w:pPr>
      <w:r>
        <w:t>Doklady prokazující splnění způsobilosti a kvalifikace</w:t>
      </w:r>
    </w:p>
    <w:p w:rsidR="00A44068" w:rsidRDefault="00A44068" w:rsidP="00A44068">
      <w:pPr>
        <w:pStyle w:val="Odstavecseseznamem"/>
        <w:numPr>
          <w:ilvl w:val="0"/>
          <w:numId w:val="20"/>
        </w:numPr>
      </w:pPr>
      <w:r>
        <w:t>Vyplněný a podepsaný návrh smlouvy o dílo</w:t>
      </w:r>
    </w:p>
    <w:p w:rsidR="00A44068" w:rsidRDefault="00A44068" w:rsidP="00A44068">
      <w:pPr>
        <w:pStyle w:val="Odstavecseseznamem"/>
        <w:numPr>
          <w:ilvl w:val="0"/>
          <w:numId w:val="20"/>
        </w:numPr>
      </w:pPr>
      <w:r>
        <w:t>Seznam poddodavatelů</w:t>
      </w:r>
    </w:p>
    <w:p w:rsidR="00A44068" w:rsidRPr="00C533DD" w:rsidRDefault="00A44068" w:rsidP="00A44068">
      <w:pPr>
        <w:pStyle w:val="Odstavecseseznamem"/>
        <w:numPr>
          <w:ilvl w:val="0"/>
          <w:numId w:val="20"/>
        </w:numPr>
      </w:pPr>
      <w:r>
        <w:t>Čestné prohlášení o bezdlužnosti</w:t>
      </w:r>
    </w:p>
    <w:p w:rsidR="005864AF" w:rsidRDefault="005864AF" w:rsidP="005864AF">
      <w:pPr>
        <w:pStyle w:val="Nadpislnku"/>
      </w:pPr>
      <w:bookmarkStart w:id="31" w:name="_Toc349316000"/>
      <w:bookmarkStart w:id="32" w:name="_Toc536101143"/>
      <w:r>
        <w:t>PODÁNÍ NABÍDKY</w:t>
      </w:r>
      <w:bookmarkEnd w:id="31"/>
      <w:r>
        <w:t>, LHŮTA A MÍSTO</w:t>
      </w:r>
      <w:bookmarkEnd w:id="32"/>
      <w:r>
        <w:t xml:space="preserve"> </w:t>
      </w:r>
    </w:p>
    <w:p w:rsidR="005864AF" w:rsidRDefault="005864AF" w:rsidP="005864AF">
      <w:pPr>
        <w:pStyle w:val="Odstavecseseznamem"/>
        <w:numPr>
          <w:ilvl w:val="0"/>
          <w:numId w:val="18"/>
        </w:numPr>
      </w:pPr>
      <w:r w:rsidRPr="00F212AB">
        <w:t>Dodavatel může podat pouze jednu nabídku. Nabídku může podat více dodavatelů společně za podmínek stanovených v</w:t>
      </w:r>
      <w:r>
        <w:t> této zadávací dokumentaci</w:t>
      </w:r>
      <w:r w:rsidRPr="00F212AB">
        <w:t>.</w:t>
      </w:r>
    </w:p>
    <w:p w:rsidR="005864AF" w:rsidRDefault="005864AF" w:rsidP="00A44068">
      <w:pPr>
        <w:pStyle w:val="Odstavecseseznamem"/>
      </w:pPr>
      <w:r w:rsidRPr="00D05BED">
        <w:t>Dodavatel, který podal nabídku v</w:t>
      </w:r>
      <w:r>
        <w:t>e výběrovém</w:t>
      </w:r>
      <w:r w:rsidRPr="00D05BED">
        <w:t xml:space="preserve"> řízení, nesmí být současně </w:t>
      </w:r>
      <w:r>
        <w:t>pod</w:t>
      </w:r>
      <w:r w:rsidRPr="00D05BED">
        <w:t xml:space="preserve">dodavatelem, jehož prostřednictvím jiný dodavatel v tomtéž </w:t>
      </w:r>
      <w:r>
        <w:t>výběrovém</w:t>
      </w:r>
      <w:r w:rsidRPr="00D05BED">
        <w:t xml:space="preserve"> řízení prokazuje kvalifikaci.</w:t>
      </w:r>
    </w:p>
    <w:p w:rsidR="005864AF" w:rsidRPr="00835CF9" w:rsidRDefault="005864AF" w:rsidP="00E427BD"/>
    <w:p w:rsidR="005864AF" w:rsidRDefault="005864AF" w:rsidP="002756B7">
      <w:pPr>
        <w:pStyle w:val="Odstavecseseznamem"/>
      </w:pPr>
      <w:r>
        <w:t xml:space="preserve">Na nabídky podané po lhůtě pro podání nabídek se pohlíží, jako by nebyla podána. </w:t>
      </w:r>
      <w:r w:rsidRPr="00E664B3">
        <w:t>Nabídky podané po lhůtě pro podání nabídek komise neo</w:t>
      </w:r>
      <w:r>
        <w:t xml:space="preserve">tevírá a zadavatel </w:t>
      </w:r>
      <w:r w:rsidRPr="00E664B3">
        <w:t xml:space="preserve">vyrozumí </w:t>
      </w:r>
      <w:r>
        <w:t xml:space="preserve">dodavatele </w:t>
      </w:r>
      <w:r w:rsidRPr="00E664B3">
        <w:t>o tom, že jeho nabídka byla podána po uplynutí lhůty p</w:t>
      </w:r>
      <w:r>
        <w:t>ro podání nabídek do 5 pracovních dnů od identifikace této skutečnosti uveřejněním oznámení na portálu www.esfcr.cz.</w:t>
      </w:r>
    </w:p>
    <w:p w:rsidR="005864AF" w:rsidRDefault="005864AF" w:rsidP="005864AF">
      <w:pPr>
        <w:pStyle w:val="Nadpislnku"/>
      </w:pPr>
      <w:bookmarkStart w:id="33" w:name="_Toc349315996"/>
      <w:bookmarkStart w:id="34" w:name="_Toc536101145"/>
      <w:r>
        <w:rPr>
          <w:caps w:val="0"/>
        </w:rPr>
        <w:t>ZPŮSOB HODNOCENÍ NABÍDEK</w:t>
      </w:r>
      <w:bookmarkEnd w:id="33"/>
      <w:bookmarkEnd w:id="34"/>
    </w:p>
    <w:p w:rsidR="005864AF" w:rsidRDefault="005864AF" w:rsidP="005864AF">
      <w:pPr>
        <w:pStyle w:val="Odstavecseseznamem"/>
        <w:numPr>
          <w:ilvl w:val="3"/>
          <w:numId w:val="19"/>
        </w:numPr>
        <w:ind w:left="426" w:hanging="426"/>
      </w:pPr>
      <w:r>
        <w:t xml:space="preserve">Podané nabídky veřejné zakázky hodnoceny podle ekonomické výhodnosti nabídek: </w:t>
      </w:r>
    </w:p>
    <w:p w:rsidR="005864AF" w:rsidRPr="00821CA7" w:rsidRDefault="005864AF" w:rsidP="005864AF">
      <w:pPr>
        <w:spacing w:line="240" w:lineRule="auto"/>
        <w:jc w:val="center"/>
        <w:rPr>
          <w:rStyle w:val="Siln"/>
        </w:rPr>
      </w:pPr>
      <w:r w:rsidRPr="00821CA7">
        <w:rPr>
          <w:rStyle w:val="Siln"/>
        </w:rPr>
        <w:t>Nejnižší nabídkov</w:t>
      </w:r>
      <w:r>
        <w:rPr>
          <w:rStyle w:val="Siln"/>
        </w:rPr>
        <w:t>á</w:t>
      </w:r>
      <w:r w:rsidRPr="00821CA7">
        <w:rPr>
          <w:rStyle w:val="Siln"/>
        </w:rPr>
        <w:t xml:space="preserve"> cen</w:t>
      </w:r>
      <w:r>
        <w:rPr>
          <w:rStyle w:val="Siln"/>
        </w:rPr>
        <w:t>a</w:t>
      </w:r>
      <w:r w:rsidRPr="00821CA7">
        <w:rPr>
          <w:rStyle w:val="Siln"/>
        </w:rPr>
        <w:t xml:space="preserve"> včetně DPH </w:t>
      </w:r>
    </w:p>
    <w:p w:rsidR="005864AF" w:rsidRPr="00835CF9" w:rsidRDefault="005864AF" w:rsidP="005864AF">
      <w:pPr>
        <w:pStyle w:val="Odstavecseseznamem"/>
        <w:numPr>
          <w:ilvl w:val="3"/>
          <w:numId w:val="19"/>
        </w:numPr>
        <w:tabs>
          <w:tab w:val="left" w:pos="6379"/>
        </w:tabs>
        <w:ind w:left="426" w:hanging="426"/>
        <w:rPr>
          <w:bCs/>
        </w:rPr>
      </w:pPr>
      <w:r w:rsidRPr="00821CA7">
        <w:lastRenderedPageBreak/>
        <w:t>Komise stanoví pořadí nabídek podle výše nabídkové ceny od nejnižší po nejvyšší. Nejvýhodnější</w:t>
      </w:r>
      <w:r>
        <w:t xml:space="preserve"> bude nabídka s nejnižší nabídkovou cenou. Před stanovením pořadí úspěšnosti nabídek komise posoudí nabídkové ceny, nejsou-li cenami mimořádně nízkými.</w:t>
      </w:r>
    </w:p>
    <w:p w:rsidR="005864AF" w:rsidRDefault="005864AF" w:rsidP="005864AF">
      <w:pPr>
        <w:spacing w:line="240" w:lineRule="auto"/>
      </w:pPr>
    </w:p>
    <w:tbl>
      <w:tblPr>
        <w:tblW w:w="4668" w:type="dxa"/>
        <w:tblLook w:val="04A0" w:firstRow="1" w:lastRow="0" w:firstColumn="1" w:lastColumn="0" w:noHBand="0" w:noVBand="1"/>
      </w:tblPr>
      <w:tblGrid>
        <w:gridCol w:w="4668"/>
      </w:tblGrid>
      <w:tr w:rsidR="005864AF" w:rsidRPr="00880DCC" w:rsidTr="00454A0F">
        <w:tc>
          <w:tcPr>
            <w:tcW w:w="4668" w:type="dxa"/>
            <w:vAlign w:val="center"/>
          </w:tcPr>
          <w:p w:rsidR="005864AF" w:rsidRPr="00D25370" w:rsidRDefault="005864AF" w:rsidP="00454A0F">
            <w:pPr>
              <w:spacing w:line="240" w:lineRule="auto"/>
            </w:pPr>
          </w:p>
        </w:tc>
      </w:tr>
      <w:tr w:rsidR="005864AF" w:rsidRPr="00880DCC" w:rsidTr="00454A0F">
        <w:tc>
          <w:tcPr>
            <w:tcW w:w="4668" w:type="dxa"/>
            <w:vAlign w:val="center"/>
          </w:tcPr>
          <w:p w:rsidR="005864AF" w:rsidRDefault="005864AF" w:rsidP="00454A0F">
            <w:pPr>
              <w:spacing w:line="240" w:lineRule="auto"/>
            </w:pPr>
          </w:p>
        </w:tc>
      </w:tr>
      <w:tr w:rsidR="005864AF" w:rsidRPr="00880DCC" w:rsidTr="00454A0F">
        <w:tc>
          <w:tcPr>
            <w:tcW w:w="4668" w:type="dxa"/>
            <w:vAlign w:val="center"/>
          </w:tcPr>
          <w:p w:rsidR="005864AF" w:rsidRPr="004C6D12" w:rsidRDefault="005864AF" w:rsidP="00454A0F">
            <w:pPr>
              <w:spacing w:line="240" w:lineRule="auto"/>
              <w:rPr>
                <w:b/>
              </w:rPr>
            </w:pPr>
          </w:p>
        </w:tc>
      </w:tr>
      <w:tr w:rsidR="005864AF" w:rsidRPr="00880DCC" w:rsidTr="00454A0F">
        <w:tc>
          <w:tcPr>
            <w:tcW w:w="4668" w:type="dxa"/>
          </w:tcPr>
          <w:p w:rsidR="005864AF" w:rsidRPr="00693C4A" w:rsidRDefault="005864AF" w:rsidP="00454A0F">
            <w:pPr>
              <w:spacing w:line="240" w:lineRule="auto"/>
              <w:rPr>
                <w:b/>
              </w:rPr>
            </w:pPr>
          </w:p>
        </w:tc>
      </w:tr>
      <w:tr w:rsidR="005864AF" w:rsidRPr="00880DCC" w:rsidTr="00454A0F">
        <w:tc>
          <w:tcPr>
            <w:tcW w:w="4668" w:type="dxa"/>
          </w:tcPr>
          <w:p w:rsidR="005864AF" w:rsidRDefault="005864AF" w:rsidP="00454A0F">
            <w:pPr>
              <w:spacing w:line="240" w:lineRule="auto"/>
              <w:rPr>
                <w:highlight w:val="yellow"/>
              </w:rPr>
            </w:pPr>
          </w:p>
          <w:p w:rsidR="005864AF" w:rsidRDefault="005864AF" w:rsidP="00454A0F">
            <w:pPr>
              <w:spacing w:line="240" w:lineRule="auto"/>
              <w:rPr>
                <w:highlight w:val="yellow"/>
              </w:rPr>
            </w:pPr>
          </w:p>
        </w:tc>
      </w:tr>
      <w:tr w:rsidR="005864AF" w:rsidRPr="00880DCC" w:rsidTr="00454A0F">
        <w:tc>
          <w:tcPr>
            <w:tcW w:w="4668" w:type="dxa"/>
            <w:vAlign w:val="center"/>
          </w:tcPr>
          <w:p w:rsidR="005864AF" w:rsidRPr="00141137" w:rsidRDefault="005864AF" w:rsidP="00454A0F">
            <w:pPr>
              <w:spacing w:line="240" w:lineRule="auto"/>
            </w:pPr>
          </w:p>
        </w:tc>
      </w:tr>
      <w:tr w:rsidR="005864AF" w:rsidRPr="00880DCC" w:rsidTr="00454A0F">
        <w:trPr>
          <w:trHeight w:val="74"/>
        </w:trPr>
        <w:tc>
          <w:tcPr>
            <w:tcW w:w="4668" w:type="dxa"/>
            <w:vAlign w:val="center"/>
          </w:tcPr>
          <w:p w:rsidR="005864AF" w:rsidRPr="004911B0" w:rsidRDefault="005864AF" w:rsidP="00454A0F">
            <w:pPr>
              <w:spacing w:line="240" w:lineRule="auto"/>
            </w:pPr>
          </w:p>
        </w:tc>
      </w:tr>
    </w:tbl>
    <w:p w:rsidR="005864AF" w:rsidRPr="00AC6F80" w:rsidRDefault="005864AF" w:rsidP="005864AF">
      <w:pPr>
        <w:spacing w:line="240" w:lineRule="auto"/>
      </w:pPr>
    </w:p>
    <w:p w:rsidR="001C0C53" w:rsidRDefault="001C0C53"/>
    <w:sectPr w:rsidR="001C0C53" w:rsidSect="00F62C5A">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E10" w:rsidRDefault="006D5007">
      <w:pPr>
        <w:spacing w:after="0" w:line="240" w:lineRule="auto"/>
      </w:pPr>
      <w:r>
        <w:separator/>
      </w:r>
    </w:p>
  </w:endnote>
  <w:endnote w:type="continuationSeparator" w:id="0">
    <w:p w:rsidR="00123E10" w:rsidRDefault="006D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62" w:rsidRDefault="005864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56862" w:rsidRDefault="005270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62" w:rsidRDefault="005864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2707B">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2707B">
      <w:rPr>
        <w:rStyle w:val="slostrnky"/>
        <w:noProof/>
      </w:rPr>
      <w:t>8</w:t>
    </w:r>
    <w:r>
      <w:rPr>
        <w:rStyle w:val="slostrnky"/>
      </w:rPr>
      <w:fldChar w:fldCharType="end"/>
    </w:r>
  </w:p>
  <w:p w:rsidR="00056862" w:rsidRDefault="005270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E10" w:rsidRDefault="006D5007">
      <w:pPr>
        <w:spacing w:after="0" w:line="240" w:lineRule="auto"/>
      </w:pPr>
      <w:r>
        <w:separator/>
      </w:r>
    </w:p>
  </w:footnote>
  <w:footnote w:type="continuationSeparator" w:id="0">
    <w:p w:rsidR="00123E10" w:rsidRDefault="006D5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62" w:rsidRPr="009A10C3" w:rsidRDefault="005864AF" w:rsidP="00F369AB">
    <w:pPr>
      <w:pStyle w:val="Zhlav"/>
      <w:jc w:val="right"/>
    </w:pPr>
    <w:r>
      <w:t>Zadávací dokumentace – textová část</w:t>
    </w:r>
  </w:p>
  <w:p w:rsidR="00056862" w:rsidRDefault="0052707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62" w:rsidRDefault="005864AF" w:rsidP="00B95D53">
    <w:pPr>
      <w:pStyle w:val="Zhlav"/>
      <w:jc w:val="center"/>
    </w:pPr>
    <w:r>
      <w:rPr>
        <w:noProof/>
      </w:rPr>
      <w:drawing>
        <wp:inline distT="0" distB="0" distL="0" distR="0">
          <wp:extent cx="2623820" cy="540385"/>
          <wp:effectExtent l="0" t="0" r="508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540385"/>
                  </a:xfrm>
                  <a:prstGeom prst="rect">
                    <a:avLst/>
                  </a:prstGeom>
                  <a:noFill/>
                  <a:ln>
                    <a:noFill/>
                  </a:ln>
                </pic:spPr>
              </pic:pic>
            </a:graphicData>
          </a:graphic>
        </wp:inline>
      </w:drawing>
    </w:r>
  </w:p>
  <w:p w:rsidR="00056862" w:rsidRDefault="005270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3D1"/>
    <w:multiLevelType w:val="hybridMultilevel"/>
    <w:tmpl w:val="11FA23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9A876B6"/>
    <w:multiLevelType w:val="hybridMultilevel"/>
    <w:tmpl w:val="499C42A6"/>
    <w:lvl w:ilvl="0" w:tplc="64DE1492">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EB225D"/>
    <w:multiLevelType w:val="hybridMultilevel"/>
    <w:tmpl w:val="2F10FAB6"/>
    <w:lvl w:ilvl="0" w:tplc="3754FC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BD3FBB"/>
    <w:multiLevelType w:val="hybridMultilevel"/>
    <w:tmpl w:val="94F2710C"/>
    <w:lvl w:ilvl="0" w:tplc="56C8C9A6">
      <w:start w:val="1"/>
      <w:numFmt w:val="decimal"/>
      <w:pStyle w:val="Odstavecseseznamem"/>
      <w:lvlText w:val="%1."/>
      <w:lvlJc w:val="left"/>
      <w:pPr>
        <w:ind w:left="360" w:hanging="360"/>
      </w:pPr>
      <w:rPr>
        <w:rFonts w:hint="default"/>
        <w:b w:val="0"/>
      </w:rPr>
    </w:lvl>
    <w:lvl w:ilvl="1" w:tplc="321EFB5E">
      <w:start w:val="1"/>
      <w:numFmt w:val="lowerLetter"/>
      <w:lvlText w:val="%2)"/>
      <w:lvlJc w:val="left"/>
      <w:pPr>
        <w:ind w:left="1425" w:hanging="705"/>
      </w:pPr>
      <w:rPr>
        <w:rFonts w:hint="default"/>
        <w:b w:val="0"/>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B876BF9"/>
    <w:multiLevelType w:val="hybridMultilevel"/>
    <w:tmpl w:val="187CA596"/>
    <w:lvl w:ilvl="0" w:tplc="0405000F">
      <w:start w:val="1"/>
      <w:numFmt w:val="decimal"/>
      <w:lvlText w:val="%1."/>
      <w:lvlJc w:val="left"/>
      <w:pPr>
        <w:ind w:left="1410" w:hanging="360"/>
      </w:p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5">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5ED495D"/>
    <w:multiLevelType w:val="hybridMultilevel"/>
    <w:tmpl w:val="451495A2"/>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466D74FE"/>
    <w:multiLevelType w:val="hybridMultilevel"/>
    <w:tmpl w:val="92E61418"/>
    <w:lvl w:ilvl="0" w:tplc="F976B9C0">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A37CCB"/>
    <w:multiLevelType w:val="hybridMultilevel"/>
    <w:tmpl w:val="B266808A"/>
    <w:lvl w:ilvl="0" w:tplc="04050015">
      <w:start w:val="1"/>
      <w:numFmt w:val="upp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9C1AAC"/>
    <w:multiLevelType w:val="hybridMultilevel"/>
    <w:tmpl w:val="799842CA"/>
    <w:lvl w:ilvl="0" w:tplc="04050015">
      <w:start w:val="1"/>
      <w:numFmt w:val="upperLetter"/>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CC184404">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51114363"/>
    <w:multiLevelType w:val="hybridMultilevel"/>
    <w:tmpl w:val="DBA25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45C584C"/>
    <w:multiLevelType w:val="hybridMultilevel"/>
    <w:tmpl w:val="8068A4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E840D6E"/>
    <w:multiLevelType w:val="hybridMultilevel"/>
    <w:tmpl w:val="C8C262C0"/>
    <w:lvl w:ilvl="0" w:tplc="48FA24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3"/>
    <w:lvlOverride w:ilvl="0">
      <w:startOverride w:val="1"/>
    </w:lvlOverride>
  </w:num>
  <w:num w:numId="4">
    <w:abstractNumId w:val="3"/>
    <w:lvlOverride w:ilvl="0">
      <w:startOverride w:val="1"/>
    </w:lvlOverride>
  </w:num>
  <w:num w:numId="5">
    <w:abstractNumId w:val="1"/>
  </w:num>
  <w:num w:numId="6">
    <w:abstractNumId w:val="3"/>
  </w:num>
  <w:num w:numId="7">
    <w:abstractNumId w:val="3"/>
    <w:lvlOverride w:ilvl="0">
      <w:startOverride w:val="1"/>
    </w:lvlOverride>
  </w:num>
  <w:num w:numId="8">
    <w:abstractNumId w:val="6"/>
  </w:num>
  <w:num w:numId="9">
    <w:abstractNumId w:val="7"/>
  </w:num>
  <w:num w:numId="10">
    <w:abstractNumId w:val="11"/>
  </w:num>
  <w:num w:numId="11">
    <w:abstractNumId w:val="10"/>
  </w:num>
  <w:num w:numId="12">
    <w:abstractNumId w:val="12"/>
  </w:num>
  <w:num w:numId="13">
    <w:abstractNumId w:val="8"/>
  </w:num>
  <w:num w:numId="14">
    <w:abstractNumId w:val="3"/>
    <w:lvlOverride w:ilvl="0">
      <w:startOverride w:val="1"/>
    </w:lvlOverride>
  </w:num>
  <w:num w:numId="15">
    <w:abstractNumId w:val="2"/>
  </w:num>
  <w:num w:numId="16">
    <w:abstractNumId w:val="3"/>
    <w:lvlOverride w:ilvl="0">
      <w:startOverride w:val="1"/>
    </w:lvlOverride>
  </w:num>
  <w:num w:numId="17">
    <w:abstractNumId w:val="4"/>
  </w:num>
  <w:num w:numId="18">
    <w:abstractNumId w:val="3"/>
    <w:lvlOverride w:ilvl="0">
      <w:startOverride w:val="1"/>
    </w:lvlOverride>
  </w:num>
  <w:num w:numId="19">
    <w:abstractNumId w:val="9"/>
  </w:num>
  <w:num w:numId="20">
    <w:abstractNumId w:val="0"/>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AF"/>
    <w:rsid w:val="00001E1F"/>
    <w:rsid w:val="00061A39"/>
    <w:rsid w:val="00123E10"/>
    <w:rsid w:val="001C0C53"/>
    <w:rsid w:val="002756B7"/>
    <w:rsid w:val="00492B16"/>
    <w:rsid w:val="0052707B"/>
    <w:rsid w:val="005864AF"/>
    <w:rsid w:val="00654A43"/>
    <w:rsid w:val="006D5007"/>
    <w:rsid w:val="008738B9"/>
    <w:rsid w:val="00957B54"/>
    <w:rsid w:val="00A44068"/>
    <w:rsid w:val="00A45AD2"/>
    <w:rsid w:val="00A46E78"/>
    <w:rsid w:val="00D37AF5"/>
    <w:rsid w:val="00DE7806"/>
    <w:rsid w:val="00E427BD"/>
    <w:rsid w:val="00EC3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5864AF"/>
    <w:pPr>
      <w:keepNext/>
      <w:spacing w:before="240" w:after="60"/>
      <w:outlineLvl w:val="1"/>
    </w:pPr>
    <w:rPr>
      <w:rFonts w:asciiTheme="majorHAnsi" w:eastAsiaTheme="majorEastAsia" w:hAnsiTheme="majorHAnsi" w:cstheme="majorBidi"/>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54A43"/>
    <w:pPr>
      <w:spacing w:after="0" w:line="240" w:lineRule="auto"/>
    </w:pPr>
    <w:rPr>
      <w:sz w:val="14"/>
      <w:szCs w:val="20"/>
    </w:rPr>
  </w:style>
  <w:style w:type="character" w:customStyle="1" w:styleId="TextbublinyChar">
    <w:name w:val="Text bubliny Char"/>
    <w:link w:val="Textbubliny"/>
    <w:uiPriority w:val="99"/>
    <w:semiHidden/>
    <w:rsid w:val="00654A43"/>
    <w:rPr>
      <w:sz w:val="14"/>
      <w:szCs w:val="20"/>
    </w:rPr>
  </w:style>
  <w:style w:type="paragraph" w:styleId="Zpat">
    <w:name w:val="footer"/>
    <w:basedOn w:val="Normln"/>
    <w:link w:val="ZpatChar"/>
    <w:semiHidden/>
    <w:rsid w:val="005864AF"/>
    <w:pPr>
      <w:tabs>
        <w:tab w:val="center" w:pos="4536"/>
        <w:tab w:val="right" w:pos="9072"/>
      </w:tabs>
      <w:spacing w:after="0" w:line="288" w:lineRule="auto"/>
      <w:jc w:val="both"/>
    </w:pPr>
    <w:rPr>
      <w:rFonts w:ascii="Times New Roman" w:hAnsi="Times New Roman"/>
      <w:szCs w:val="24"/>
      <w:lang w:eastAsia="cs-CZ"/>
    </w:rPr>
  </w:style>
  <w:style w:type="character" w:customStyle="1" w:styleId="ZpatChar">
    <w:name w:val="Zápatí Char"/>
    <w:basedOn w:val="Standardnpsmoodstavce"/>
    <w:link w:val="Zpat"/>
    <w:semiHidden/>
    <w:rsid w:val="005864AF"/>
    <w:rPr>
      <w:rFonts w:ascii="Times New Roman" w:hAnsi="Times New Roman"/>
      <w:sz w:val="22"/>
      <w:szCs w:val="24"/>
    </w:rPr>
  </w:style>
  <w:style w:type="character" w:styleId="slostrnky">
    <w:name w:val="page number"/>
    <w:semiHidden/>
    <w:rsid w:val="005864AF"/>
    <w:rPr>
      <w:rFonts w:ascii="Century Gothic" w:hAnsi="Century Gothic"/>
      <w:sz w:val="18"/>
    </w:rPr>
  </w:style>
  <w:style w:type="paragraph" w:styleId="Zhlav">
    <w:name w:val="header"/>
    <w:basedOn w:val="Normln"/>
    <w:link w:val="ZhlavChar"/>
    <w:rsid w:val="005864AF"/>
    <w:pPr>
      <w:tabs>
        <w:tab w:val="center" w:pos="4536"/>
        <w:tab w:val="right" w:pos="9072"/>
      </w:tabs>
      <w:spacing w:after="0" w:line="288" w:lineRule="auto"/>
      <w:jc w:val="both"/>
    </w:pPr>
    <w:rPr>
      <w:rFonts w:ascii="Times New Roman" w:hAnsi="Times New Roman"/>
      <w:szCs w:val="24"/>
      <w:lang w:eastAsia="cs-CZ"/>
    </w:rPr>
  </w:style>
  <w:style w:type="character" w:customStyle="1" w:styleId="ZhlavChar">
    <w:name w:val="Záhlaví Char"/>
    <w:basedOn w:val="Standardnpsmoodstavce"/>
    <w:link w:val="Zhlav"/>
    <w:rsid w:val="005864AF"/>
    <w:rPr>
      <w:rFonts w:ascii="Times New Roman" w:hAnsi="Times New Roman"/>
      <w:sz w:val="22"/>
      <w:szCs w:val="24"/>
    </w:rPr>
  </w:style>
  <w:style w:type="paragraph" w:styleId="Textkomente">
    <w:name w:val="annotation text"/>
    <w:basedOn w:val="Normln"/>
    <w:link w:val="TextkomenteChar"/>
    <w:semiHidden/>
    <w:rsid w:val="005864AF"/>
    <w:pPr>
      <w:spacing w:after="0" w:line="288" w:lineRule="auto"/>
      <w:jc w:val="both"/>
    </w:pPr>
    <w:rPr>
      <w:rFonts w:ascii="Times New Roman" w:hAnsi="Times New Roman"/>
      <w:szCs w:val="20"/>
      <w:lang w:eastAsia="cs-CZ"/>
    </w:rPr>
  </w:style>
  <w:style w:type="character" w:customStyle="1" w:styleId="TextkomenteChar">
    <w:name w:val="Text komentáře Char"/>
    <w:basedOn w:val="Standardnpsmoodstavce"/>
    <w:link w:val="Textkomente"/>
    <w:semiHidden/>
    <w:rsid w:val="005864AF"/>
    <w:rPr>
      <w:rFonts w:ascii="Times New Roman" w:hAnsi="Times New Roman"/>
      <w:sz w:val="22"/>
    </w:rPr>
  </w:style>
  <w:style w:type="character" w:styleId="Hypertextovodkaz">
    <w:name w:val="Hyperlink"/>
    <w:uiPriority w:val="99"/>
    <w:rsid w:val="005864AF"/>
    <w:rPr>
      <w:color w:val="0000FF"/>
      <w:u w:val="single"/>
    </w:rPr>
  </w:style>
  <w:style w:type="paragraph" w:styleId="Odstavecseseznamem">
    <w:name w:val="List Paragraph"/>
    <w:basedOn w:val="Normln"/>
    <w:link w:val="OdstavecseseznamemChar"/>
    <w:uiPriority w:val="34"/>
    <w:qFormat/>
    <w:rsid w:val="005864AF"/>
    <w:pPr>
      <w:numPr>
        <w:numId w:val="6"/>
      </w:numPr>
      <w:spacing w:before="120" w:after="120" w:line="240" w:lineRule="auto"/>
      <w:jc w:val="both"/>
    </w:pPr>
    <w:rPr>
      <w:rFonts w:ascii="Times New Roman" w:eastAsia="Times New Roman" w:hAnsi="Times New Roman"/>
      <w:lang w:eastAsia="cs-CZ"/>
    </w:rPr>
  </w:style>
  <w:style w:type="character" w:customStyle="1" w:styleId="OdstavecseseznamemChar">
    <w:name w:val="Odstavec se seznamem Char"/>
    <w:link w:val="Odstavecseseznamem"/>
    <w:uiPriority w:val="34"/>
    <w:locked/>
    <w:rsid w:val="005864AF"/>
    <w:rPr>
      <w:rFonts w:ascii="Times New Roman" w:eastAsia="Times New Roman" w:hAnsi="Times New Roman"/>
      <w:sz w:val="22"/>
      <w:szCs w:val="22"/>
    </w:rPr>
  </w:style>
  <w:style w:type="paragraph" w:styleId="Textvbloku">
    <w:name w:val="Block Text"/>
    <w:basedOn w:val="Normln"/>
    <w:semiHidden/>
    <w:rsid w:val="005864AF"/>
    <w:pPr>
      <w:widowControl w:val="0"/>
      <w:spacing w:after="0" w:line="240" w:lineRule="auto"/>
      <w:ind w:right="-92"/>
      <w:jc w:val="both"/>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5864AF"/>
    <w:pPr>
      <w:spacing w:after="120" w:line="288" w:lineRule="auto"/>
      <w:jc w:val="both"/>
    </w:pPr>
    <w:rPr>
      <w:rFonts w:ascii="Times New Roman" w:hAnsi="Times New Roman"/>
      <w:szCs w:val="24"/>
      <w:lang w:eastAsia="cs-CZ"/>
    </w:rPr>
  </w:style>
  <w:style w:type="character" w:customStyle="1" w:styleId="ZkladntextChar">
    <w:name w:val="Základní text Char"/>
    <w:basedOn w:val="Standardnpsmoodstavce"/>
    <w:link w:val="Zkladntext"/>
    <w:uiPriority w:val="99"/>
    <w:rsid w:val="005864AF"/>
    <w:rPr>
      <w:rFonts w:ascii="Times New Roman" w:hAnsi="Times New Roman"/>
      <w:sz w:val="22"/>
      <w:szCs w:val="24"/>
    </w:rPr>
  </w:style>
  <w:style w:type="table" w:styleId="Mkatabulky">
    <w:name w:val="Table Grid"/>
    <w:basedOn w:val="Normlntabulka"/>
    <w:uiPriority w:val="59"/>
    <w:rsid w:val="005864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Odstavecseseznamem"/>
    <w:next w:val="Normln"/>
    <w:link w:val="NadpislnkuChar"/>
    <w:qFormat/>
    <w:rsid w:val="005864AF"/>
    <w:pPr>
      <w:numPr>
        <w:numId w:val="2"/>
      </w:numPr>
      <w:tabs>
        <w:tab w:val="left" w:pos="170"/>
      </w:tabs>
      <w:spacing w:before="480" w:after="480"/>
      <w:jc w:val="left"/>
    </w:pPr>
    <w:rPr>
      <w:b/>
      <w:caps/>
      <w:u w:val="single"/>
    </w:rPr>
  </w:style>
  <w:style w:type="character" w:customStyle="1" w:styleId="NadpislnkuChar">
    <w:name w:val="Nadpis článku Char"/>
    <w:link w:val="Nadpislnku"/>
    <w:rsid w:val="005864AF"/>
    <w:rPr>
      <w:rFonts w:ascii="Times New Roman" w:eastAsia="Times New Roman" w:hAnsi="Times New Roman"/>
      <w:b/>
      <w:caps/>
      <w:sz w:val="22"/>
      <w:szCs w:val="22"/>
      <w:u w:val="single"/>
    </w:rPr>
  </w:style>
  <w:style w:type="character" w:styleId="Siln">
    <w:name w:val="Strong"/>
    <w:uiPriority w:val="22"/>
    <w:qFormat/>
    <w:rsid w:val="005864AF"/>
    <w:rPr>
      <w:b/>
      <w:bCs/>
    </w:rPr>
  </w:style>
  <w:style w:type="paragraph" w:styleId="Nzev">
    <w:name w:val="Title"/>
    <w:basedOn w:val="Nadpis2"/>
    <w:next w:val="Normln"/>
    <w:link w:val="NzevChar"/>
    <w:uiPriority w:val="10"/>
    <w:qFormat/>
    <w:rsid w:val="005864AF"/>
    <w:pPr>
      <w:spacing w:before="0" w:after="0" w:line="240" w:lineRule="auto"/>
      <w:jc w:val="center"/>
    </w:pPr>
    <w:rPr>
      <w:rFonts w:ascii="Times New Roman" w:eastAsia="Times New Roman" w:hAnsi="Times New Roman" w:cs="Times New Roman"/>
      <w:bCs w:val="0"/>
      <w:i w:val="0"/>
      <w:iCs w:val="0"/>
      <w:sz w:val="44"/>
      <w:szCs w:val="20"/>
      <w:lang w:eastAsia="cs-CZ"/>
    </w:rPr>
  </w:style>
  <w:style w:type="character" w:customStyle="1" w:styleId="NzevChar">
    <w:name w:val="Název Char"/>
    <w:basedOn w:val="Standardnpsmoodstavce"/>
    <w:link w:val="Nzev"/>
    <w:uiPriority w:val="10"/>
    <w:rsid w:val="005864AF"/>
    <w:rPr>
      <w:rFonts w:ascii="Times New Roman" w:eastAsia="Times New Roman" w:hAnsi="Times New Roman"/>
      <w:b/>
      <w:sz w:val="44"/>
    </w:rPr>
  </w:style>
  <w:style w:type="paragraph" w:styleId="Obsah1">
    <w:name w:val="toc 1"/>
    <w:basedOn w:val="Normln"/>
    <w:next w:val="Normln"/>
    <w:autoRedefine/>
    <w:uiPriority w:val="39"/>
    <w:unhideWhenUsed/>
    <w:rsid w:val="005864AF"/>
    <w:pPr>
      <w:tabs>
        <w:tab w:val="left" w:pos="851"/>
        <w:tab w:val="right" w:leader="dot" w:pos="9062"/>
      </w:tabs>
      <w:spacing w:after="100" w:line="288" w:lineRule="auto"/>
      <w:ind w:left="851" w:hanging="851"/>
      <w:jc w:val="both"/>
    </w:pPr>
    <w:rPr>
      <w:rFonts w:ascii="Times New Roman" w:hAnsi="Times New Roman"/>
      <w:szCs w:val="24"/>
      <w:lang w:eastAsia="cs-CZ"/>
    </w:rPr>
  </w:style>
  <w:style w:type="paragraph" w:customStyle="1" w:styleId="Tabulka">
    <w:name w:val="Tabulka"/>
    <w:link w:val="TabulkaChar"/>
    <w:qFormat/>
    <w:rsid w:val="005864AF"/>
    <w:pPr>
      <w:spacing w:before="40" w:after="40"/>
    </w:pPr>
    <w:rPr>
      <w:rFonts w:ascii="Times New Roman" w:hAnsi="Times New Roman"/>
      <w:sz w:val="22"/>
      <w:szCs w:val="24"/>
    </w:rPr>
  </w:style>
  <w:style w:type="character" w:customStyle="1" w:styleId="TabulkaChar">
    <w:name w:val="Tabulka Char"/>
    <w:link w:val="Tabulka"/>
    <w:rsid w:val="005864AF"/>
    <w:rPr>
      <w:rFonts w:ascii="Times New Roman" w:hAnsi="Times New Roman"/>
      <w:sz w:val="22"/>
      <w:szCs w:val="24"/>
    </w:rPr>
  </w:style>
  <w:style w:type="character" w:customStyle="1" w:styleId="Nadpis2Char">
    <w:name w:val="Nadpis 2 Char"/>
    <w:basedOn w:val="Standardnpsmoodstavce"/>
    <w:link w:val="Nadpis2"/>
    <w:uiPriority w:val="9"/>
    <w:semiHidden/>
    <w:rsid w:val="005864AF"/>
    <w:rPr>
      <w:rFonts w:asciiTheme="majorHAnsi" w:eastAsiaTheme="majorEastAsia" w:hAnsiTheme="majorHAnsi" w:cstheme="majorBidi"/>
      <w:b/>
      <w:bCs/>
      <w:i/>
      <w:iCs/>
      <w:sz w:val="28"/>
      <w:szCs w:val="28"/>
      <w:lang w:eastAsia="en-US"/>
    </w:rPr>
  </w:style>
  <w:style w:type="character" w:styleId="Odkaznakoment">
    <w:name w:val="annotation reference"/>
    <w:basedOn w:val="Standardnpsmoodstavce"/>
    <w:uiPriority w:val="99"/>
    <w:semiHidden/>
    <w:unhideWhenUsed/>
    <w:rsid w:val="00061A39"/>
    <w:rPr>
      <w:sz w:val="16"/>
      <w:szCs w:val="16"/>
    </w:rPr>
  </w:style>
  <w:style w:type="paragraph" w:styleId="Pedmtkomente">
    <w:name w:val="annotation subject"/>
    <w:basedOn w:val="Textkomente"/>
    <w:next w:val="Textkomente"/>
    <w:link w:val="PedmtkomenteChar"/>
    <w:uiPriority w:val="99"/>
    <w:semiHidden/>
    <w:unhideWhenUsed/>
    <w:rsid w:val="00061A39"/>
    <w:pPr>
      <w:spacing w:after="200" w:line="240" w:lineRule="auto"/>
      <w:jc w:val="left"/>
    </w:pPr>
    <w:rPr>
      <w:rFonts w:ascii="Calibri" w:hAnsi="Calibri"/>
      <w:b/>
      <w:bCs/>
      <w:sz w:val="20"/>
      <w:lang w:eastAsia="en-US"/>
    </w:rPr>
  </w:style>
  <w:style w:type="character" w:customStyle="1" w:styleId="PedmtkomenteChar">
    <w:name w:val="Předmět komentáře Char"/>
    <w:basedOn w:val="TextkomenteChar"/>
    <w:link w:val="Pedmtkomente"/>
    <w:uiPriority w:val="99"/>
    <w:semiHidden/>
    <w:rsid w:val="00061A39"/>
    <w:rPr>
      <w:rFonts w:ascii="Times New Roman" w:hAnsi="Times New Roman"/>
      <w:b/>
      <w:bC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5864AF"/>
    <w:pPr>
      <w:keepNext/>
      <w:spacing w:before="240" w:after="60"/>
      <w:outlineLvl w:val="1"/>
    </w:pPr>
    <w:rPr>
      <w:rFonts w:asciiTheme="majorHAnsi" w:eastAsiaTheme="majorEastAsia" w:hAnsiTheme="majorHAnsi" w:cstheme="majorBidi"/>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54A43"/>
    <w:pPr>
      <w:spacing w:after="0" w:line="240" w:lineRule="auto"/>
    </w:pPr>
    <w:rPr>
      <w:sz w:val="14"/>
      <w:szCs w:val="20"/>
    </w:rPr>
  </w:style>
  <w:style w:type="character" w:customStyle="1" w:styleId="TextbublinyChar">
    <w:name w:val="Text bubliny Char"/>
    <w:link w:val="Textbubliny"/>
    <w:uiPriority w:val="99"/>
    <w:semiHidden/>
    <w:rsid w:val="00654A43"/>
    <w:rPr>
      <w:sz w:val="14"/>
      <w:szCs w:val="20"/>
    </w:rPr>
  </w:style>
  <w:style w:type="paragraph" w:styleId="Zpat">
    <w:name w:val="footer"/>
    <w:basedOn w:val="Normln"/>
    <w:link w:val="ZpatChar"/>
    <w:semiHidden/>
    <w:rsid w:val="005864AF"/>
    <w:pPr>
      <w:tabs>
        <w:tab w:val="center" w:pos="4536"/>
        <w:tab w:val="right" w:pos="9072"/>
      </w:tabs>
      <w:spacing w:after="0" w:line="288" w:lineRule="auto"/>
      <w:jc w:val="both"/>
    </w:pPr>
    <w:rPr>
      <w:rFonts w:ascii="Times New Roman" w:hAnsi="Times New Roman"/>
      <w:szCs w:val="24"/>
      <w:lang w:eastAsia="cs-CZ"/>
    </w:rPr>
  </w:style>
  <w:style w:type="character" w:customStyle="1" w:styleId="ZpatChar">
    <w:name w:val="Zápatí Char"/>
    <w:basedOn w:val="Standardnpsmoodstavce"/>
    <w:link w:val="Zpat"/>
    <w:semiHidden/>
    <w:rsid w:val="005864AF"/>
    <w:rPr>
      <w:rFonts w:ascii="Times New Roman" w:hAnsi="Times New Roman"/>
      <w:sz w:val="22"/>
      <w:szCs w:val="24"/>
    </w:rPr>
  </w:style>
  <w:style w:type="character" w:styleId="slostrnky">
    <w:name w:val="page number"/>
    <w:semiHidden/>
    <w:rsid w:val="005864AF"/>
    <w:rPr>
      <w:rFonts w:ascii="Century Gothic" w:hAnsi="Century Gothic"/>
      <w:sz w:val="18"/>
    </w:rPr>
  </w:style>
  <w:style w:type="paragraph" w:styleId="Zhlav">
    <w:name w:val="header"/>
    <w:basedOn w:val="Normln"/>
    <w:link w:val="ZhlavChar"/>
    <w:rsid w:val="005864AF"/>
    <w:pPr>
      <w:tabs>
        <w:tab w:val="center" w:pos="4536"/>
        <w:tab w:val="right" w:pos="9072"/>
      </w:tabs>
      <w:spacing w:after="0" w:line="288" w:lineRule="auto"/>
      <w:jc w:val="both"/>
    </w:pPr>
    <w:rPr>
      <w:rFonts w:ascii="Times New Roman" w:hAnsi="Times New Roman"/>
      <w:szCs w:val="24"/>
      <w:lang w:eastAsia="cs-CZ"/>
    </w:rPr>
  </w:style>
  <w:style w:type="character" w:customStyle="1" w:styleId="ZhlavChar">
    <w:name w:val="Záhlaví Char"/>
    <w:basedOn w:val="Standardnpsmoodstavce"/>
    <w:link w:val="Zhlav"/>
    <w:rsid w:val="005864AF"/>
    <w:rPr>
      <w:rFonts w:ascii="Times New Roman" w:hAnsi="Times New Roman"/>
      <w:sz w:val="22"/>
      <w:szCs w:val="24"/>
    </w:rPr>
  </w:style>
  <w:style w:type="paragraph" w:styleId="Textkomente">
    <w:name w:val="annotation text"/>
    <w:basedOn w:val="Normln"/>
    <w:link w:val="TextkomenteChar"/>
    <w:semiHidden/>
    <w:rsid w:val="005864AF"/>
    <w:pPr>
      <w:spacing w:after="0" w:line="288" w:lineRule="auto"/>
      <w:jc w:val="both"/>
    </w:pPr>
    <w:rPr>
      <w:rFonts w:ascii="Times New Roman" w:hAnsi="Times New Roman"/>
      <w:szCs w:val="20"/>
      <w:lang w:eastAsia="cs-CZ"/>
    </w:rPr>
  </w:style>
  <w:style w:type="character" w:customStyle="1" w:styleId="TextkomenteChar">
    <w:name w:val="Text komentáře Char"/>
    <w:basedOn w:val="Standardnpsmoodstavce"/>
    <w:link w:val="Textkomente"/>
    <w:semiHidden/>
    <w:rsid w:val="005864AF"/>
    <w:rPr>
      <w:rFonts w:ascii="Times New Roman" w:hAnsi="Times New Roman"/>
      <w:sz w:val="22"/>
    </w:rPr>
  </w:style>
  <w:style w:type="character" w:styleId="Hypertextovodkaz">
    <w:name w:val="Hyperlink"/>
    <w:uiPriority w:val="99"/>
    <w:rsid w:val="005864AF"/>
    <w:rPr>
      <w:color w:val="0000FF"/>
      <w:u w:val="single"/>
    </w:rPr>
  </w:style>
  <w:style w:type="paragraph" w:styleId="Odstavecseseznamem">
    <w:name w:val="List Paragraph"/>
    <w:basedOn w:val="Normln"/>
    <w:link w:val="OdstavecseseznamemChar"/>
    <w:uiPriority w:val="34"/>
    <w:qFormat/>
    <w:rsid w:val="005864AF"/>
    <w:pPr>
      <w:numPr>
        <w:numId w:val="6"/>
      </w:numPr>
      <w:spacing w:before="120" w:after="120" w:line="240" w:lineRule="auto"/>
      <w:jc w:val="both"/>
    </w:pPr>
    <w:rPr>
      <w:rFonts w:ascii="Times New Roman" w:eastAsia="Times New Roman" w:hAnsi="Times New Roman"/>
      <w:lang w:eastAsia="cs-CZ"/>
    </w:rPr>
  </w:style>
  <w:style w:type="character" w:customStyle="1" w:styleId="OdstavecseseznamemChar">
    <w:name w:val="Odstavec se seznamem Char"/>
    <w:link w:val="Odstavecseseznamem"/>
    <w:uiPriority w:val="34"/>
    <w:locked/>
    <w:rsid w:val="005864AF"/>
    <w:rPr>
      <w:rFonts w:ascii="Times New Roman" w:eastAsia="Times New Roman" w:hAnsi="Times New Roman"/>
      <w:sz w:val="22"/>
      <w:szCs w:val="22"/>
    </w:rPr>
  </w:style>
  <w:style w:type="paragraph" w:styleId="Textvbloku">
    <w:name w:val="Block Text"/>
    <w:basedOn w:val="Normln"/>
    <w:semiHidden/>
    <w:rsid w:val="005864AF"/>
    <w:pPr>
      <w:widowControl w:val="0"/>
      <w:spacing w:after="0" w:line="240" w:lineRule="auto"/>
      <w:ind w:right="-92"/>
      <w:jc w:val="both"/>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5864AF"/>
    <w:pPr>
      <w:spacing w:after="120" w:line="288" w:lineRule="auto"/>
      <w:jc w:val="both"/>
    </w:pPr>
    <w:rPr>
      <w:rFonts w:ascii="Times New Roman" w:hAnsi="Times New Roman"/>
      <w:szCs w:val="24"/>
      <w:lang w:eastAsia="cs-CZ"/>
    </w:rPr>
  </w:style>
  <w:style w:type="character" w:customStyle="1" w:styleId="ZkladntextChar">
    <w:name w:val="Základní text Char"/>
    <w:basedOn w:val="Standardnpsmoodstavce"/>
    <w:link w:val="Zkladntext"/>
    <w:uiPriority w:val="99"/>
    <w:rsid w:val="005864AF"/>
    <w:rPr>
      <w:rFonts w:ascii="Times New Roman" w:hAnsi="Times New Roman"/>
      <w:sz w:val="22"/>
      <w:szCs w:val="24"/>
    </w:rPr>
  </w:style>
  <w:style w:type="table" w:styleId="Mkatabulky">
    <w:name w:val="Table Grid"/>
    <w:basedOn w:val="Normlntabulka"/>
    <w:uiPriority w:val="59"/>
    <w:rsid w:val="005864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Odstavecseseznamem"/>
    <w:next w:val="Normln"/>
    <w:link w:val="NadpislnkuChar"/>
    <w:qFormat/>
    <w:rsid w:val="005864AF"/>
    <w:pPr>
      <w:numPr>
        <w:numId w:val="2"/>
      </w:numPr>
      <w:tabs>
        <w:tab w:val="left" w:pos="170"/>
      </w:tabs>
      <w:spacing w:before="480" w:after="480"/>
      <w:jc w:val="left"/>
    </w:pPr>
    <w:rPr>
      <w:b/>
      <w:caps/>
      <w:u w:val="single"/>
    </w:rPr>
  </w:style>
  <w:style w:type="character" w:customStyle="1" w:styleId="NadpislnkuChar">
    <w:name w:val="Nadpis článku Char"/>
    <w:link w:val="Nadpislnku"/>
    <w:rsid w:val="005864AF"/>
    <w:rPr>
      <w:rFonts w:ascii="Times New Roman" w:eastAsia="Times New Roman" w:hAnsi="Times New Roman"/>
      <w:b/>
      <w:caps/>
      <w:sz w:val="22"/>
      <w:szCs w:val="22"/>
      <w:u w:val="single"/>
    </w:rPr>
  </w:style>
  <w:style w:type="character" w:styleId="Siln">
    <w:name w:val="Strong"/>
    <w:uiPriority w:val="22"/>
    <w:qFormat/>
    <w:rsid w:val="005864AF"/>
    <w:rPr>
      <w:b/>
      <w:bCs/>
    </w:rPr>
  </w:style>
  <w:style w:type="paragraph" w:styleId="Nzev">
    <w:name w:val="Title"/>
    <w:basedOn w:val="Nadpis2"/>
    <w:next w:val="Normln"/>
    <w:link w:val="NzevChar"/>
    <w:uiPriority w:val="10"/>
    <w:qFormat/>
    <w:rsid w:val="005864AF"/>
    <w:pPr>
      <w:spacing w:before="0" w:after="0" w:line="240" w:lineRule="auto"/>
      <w:jc w:val="center"/>
    </w:pPr>
    <w:rPr>
      <w:rFonts w:ascii="Times New Roman" w:eastAsia="Times New Roman" w:hAnsi="Times New Roman" w:cs="Times New Roman"/>
      <w:bCs w:val="0"/>
      <w:i w:val="0"/>
      <w:iCs w:val="0"/>
      <w:sz w:val="44"/>
      <w:szCs w:val="20"/>
      <w:lang w:eastAsia="cs-CZ"/>
    </w:rPr>
  </w:style>
  <w:style w:type="character" w:customStyle="1" w:styleId="NzevChar">
    <w:name w:val="Název Char"/>
    <w:basedOn w:val="Standardnpsmoodstavce"/>
    <w:link w:val="Nzev"/>
    <w:uiPriority w:val="10"/>
    <w:rsid w:val="005864AF"/>
    <w:rPr>
      <w:rFonts w:ascii="Times New Roman" w:eastAsia="Times New Roman" w:hAnsi="Times New Roman"/>
      <w:b/>
      <w:sz w:val="44"/>
    </w:rPr>
  </w:style>
  <w:style w:type="paragraph" w:styleId="Obsah1">
    <w:name w:val="toc 1"/>
    <w:basedOn w:val="Normln"/>
    <w:next w:val="Normln"/>
    <w:autoRedefine/>
    <w:uiPriority w:val="39"/>
    <w:unhideWhenUsed/>
    <w:rsid w:val="005864AF"/>
    <w:pPr>
      <w:tabs>
        <w:tab w:val="left" w:pos="851"/>
        <w:tab w:val="right" w:leader="dot" w:pos="9062"/>
      </w:tabs>
      <w:spacing w:after="100" w:line="288" w:lineRule="auto"/>
      <w:ind w:left="851" w:hanging="851"/>
      <w:jc w:val="both"/>
    </w:pPr>
    <w:rPr>
      <w:rFonts w:ascii="Times New Roman" w:hAnsi="Times New Roman"/>
      <w:szCs w:val="24"/>
      <w:lang w:eastAsia="cs-CZ"/>
    </w:rPr>
  </w:style>
  <w:style w:type="paragraph" w:customStyle="1" w:styleId="Tabulka">
    <w:name w:val="Tabulka"/>
    <w:link w:val="TabulkaChar"/>
    <w:qFormat/>
    <w:rsid w:val="005864AF"/>
    <w:pPr>
      <w:spacing w:before="40" w:after="40"/>
    </w:pPr>
    <w:rPr>
      <w:rFonts w:ascii="Times New Roman" w:hAnsi="Times New Roman"/>
      <w:sz w:val="22"/>
      <w:szCs w:val="24"/>
    </w:rPr>
  </w:style>
  <w:style w:type="character" w:customStyle="1" w:styleId="TabulkaChar">
    <w:name w:val="Tabulka Char"/>
    <w:link w:val="Tabulka"/>
    <w:rsid w:val="005864AF"/>
    <w:rPr>
      <w:rFonts w:ascii="Times New Roman" w:hAnsi="Times New Roman"/>
      <w:sz w:val="22"/>
      <w:szCs w:val="24"/>
    </w:rPr>
  </w:style>
  <w:style w:type="character" w:customStyle="1" w:styleId="Nadpis2Char">
    <w:name w:val="Nadpis 2 Char"/>
    <w:basedOn w:val="Standardnpsmoodstavce"/>
    <w:link w:val="Nadpis2"/>
    <w:uiPriority w:val="9"/>
    <w:semiHidden/>
    <w:rsid w:val="005864AF"/>
    <w:rPr>
      <w:rFonts w:asciiTheme="majorHAnsi" w:eastAsiaTheme="majorEastAsia" w:hAnsiTheme="majorHAnsi" w:cstheme="majorBidi"/>
      <w:b/>
      <w:bCs/>
      <w:i/>
      <w:iCs/>
      <w:sz w:val="28"/>
      <w:szCs w:val="28"/>
      <w:lang w:eastAsia="en-US"/>
    </w:rPr>
  </w:style>
  <w:style w:type="character" w:styleId="Odkaznakoment">
    <w:name w:val="annotation reference"/>
    <w:basedOn w:val="Standardnpsmoodstavce"/>
    <w:uiPriority w:val="99"/>
    <w:semiHidden/>
    <w:unhideWhenUsed/>
    <w:rsid w:val="00061A39"/>
    <w:rPr>
      <w:sz w:val="16"/>
      <w:szCs w:val="16"/>
    </w:rPr>
  </w:style>
  <w:style w:type="paragraph" w:styleId="Pedmtkomente">
    <w:name w:val="annotation subject"/>
    <w:basedOn w:val="Textkomente"/>
    <w:next w:val="Textkomente"/>
    <w:link w:val="PedmtkomenteChar"/>
    <w:uiPriority w:val="99"/>
    <w:semiHidden/>
    <w:unhideWhenUsed/>
    <w:rsid w:val="00061A39"/>
    <w:pPr>
      <w:spacing w:after="200" w:line="240" w:lineRule="auto"/>
      <w:jc w:val="left"/>
    </w:pPr>
    <w:rPr>
      <w:rFonts w:ascii="Calibri" w:hAnsi="Calibri"/>
      <w:b/>
      <w:bCs/>
      <w:sz w:val="20"/>
      <w:lang w:eastAsia="en-US"/>
    </w:rPr>
  </w:style>
  <w:style w:type="character" w:customStyle="1" w:styleId="PedmtkomenteChar">
    <w:name w:val="Předmět komentáře Char"/>
    <w:basedOn w:val="TextkomenteChar"/>
    <w:link w:val="Pedmtkomente"/>
    <w:uiPriority w:val="99"/>
    <w:semiHidden/>
    <w:rsid w:val="00061A39"/>
    <w:rPr>
      <w:rFonts w:ascii="Times New Roman" w:hAnsi="Times New Roman"/>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sfcr.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457E1FB5A0AF4CA83CA4F3665F8B5A" ma:contentTypeVersion="0" ma:contentTypeDescription="Vytvoří nový dokument" ma:contentTypeScope="" ma:versionID="51ecf9f1ed4d51271d48eb7ccc6132c6">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0C2C7-8E2A-4B7A-BEC6-9152A53841C1}">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5C59819-F6A3-4A13-BD04-348900783FAB}">
  <ds:schemaRefs>
    <ds:schemaRef ds:uri="http://schemas.microsoft.com/sharepoint/v3/contenttype/forms"/>
  </ds:schemaRefs>
</ds:datastoreItem>
</file>

<file path=customXml/itemProps3.xml><?xml version="1.0" encoding="utf-8"?>
<ds:datastoreItem xmlns:ds="http://schemas.openxmlformats.org/officeDocument/2006/customXml" ds:itemID="{AFD5A851-CB2F-4DDE-8930-A7F50934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2237</Words>
  <Characters>13200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Hečová Petra, Ing</dc:creator>
  <cp:lastModifiedBy>Hečová Petra, Ing</cp:lastModifiedBy>
  <cp:revision>8</cp:revision>
  <cp:lastPrinted>2019-02-08T07:51:00Z</cp:lastPrinted>
  <dcterms:created xsi:type="dcterms:W3CDTF">2019-02-07T13:16:00Z</dcterms:created>
  <dcterms:modified xsi:type="dcterms:W3CDTF">2019-03-04T10:31:00Z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0x01010054457E1FB5A0AF4CA83CA4F3665F8B5A</vt:lpwstr>
  </property>
</Properties>
</file>