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DB" w:rsidRDefault="00F8724E" w:rsidP="000A2CC4">
      <w:pPr>
        <w:pStyle w:val="Nzev"/>
      </w:pPr>
      <w:bookmarkStart w:id="0" w:name="_GoBack"/>
      <w:bookmarkEnd w:id="0"/>
      <w:r>
        <w:t>Minimální po</w:t>
      </w:r>
      <w:r w:rsidRPr="000A71E8">
        <w:t>žadavky na</w:t>
      </w:r>
      <w:r>
        <w:t xml:space="preserve"> soupravy </w:t>
      </w:r>
      <w:r w:rsidR="009F01DB">
        <w:t xml:space="preserve">používané </w:t>
      </w:r>
      <w:r>
        <w:t xml:space="preserve">při </w:t>
      </w:r>
      <w:r w:rsidRPr="000A71E8">
        <w:t>POS</w:t>
      </w:r>
      <w:r>
        <w:t xml:space="preserve"> na pracovištích </w:t>
      </w:r>
    </w:p>
    <w:p w:rsidR="00F8724E" w:rsidRPr="00223551" w:rsidRDefault="00F8724E" w:rsidP="000A2CC4">
      <w:pPr>
        <w:pStyle w:val="Nzev"/>
        <w:rPr>
          <w:b/>
        </w:rPr>
      </w:pPr>
      <w:r>
        <w:t>RWE</w:t>
      </w:r>
      <w:r w:rsidR="009F01DB">
        <w:t xml:space="preserve"> GS</w:t>
      </w:r>
    </w:p>
    <w:p w:rsidR="004130C2" w:rsidRPr="00357081" w:rsidRDefault="004130C2" w:rsidP="00357081">
      <w:pPr>
        <w:rPr>
          <w:sz w:val="24"/>
        </w:rPr>
      </w:pPr>
      <w:bookmarkStart w:id="1" w:name="_Toc390842985"/>
      <w:r w:rsidRPr="00357081">
        <w:rPr>
          <w:sz w:val="24"/>
        </w:rPr>
        <w:t>Pracoviště sondy a parametry vrt</w:t>
      </w:r>
      <w:r w:rsidR="00357081">
        <w:rPr>
          <w:sz w:val="24"/>
        </w:rPr>
        <w:t>n</w:t>
      </w:r>
      <w:r w:rsidRPr="00357081">
        <w:rPr>
          <w:sz w:val="24"/>
        </w:rPr>
        <w:t xml:space="preserve">é věže musí být v souladu s </w:t>
      </w:r>
      <w:r w:rsidRPr="00864FF0">
        <w:rPr>
          <w:sz w:val="24"/>
        </w:rPr>
        <w:t xml:space="preserve">vyhl. </w:t>
      </w:r>
      <w:r w:rsidR="00887C7F" w:rsidRPr="00864FF0">
        <w:rPr>
          <w:sz w:val="24"/>
        </w:rPr>
        <w:t>ČBÚ č.</w:t>
      </w:r>
      <w:r w:rsidRPr="00864FF0">
        <w:rPr>
          <w:sz w:val="24"/>
        </w:rPr>
        <w:t>239.</w:t>
      </w:r>
      <w:r w:rsidR="00887C7F" w:rsidRPr="00864FF0">
        <w:rPr>
          <w:sz w:val="24"/>
        </w:rPr>
        <w:t>/</w:t>
      </w:r>
      <w:r w:rsidRPr="00864FF0">
        <w:rPr>
          <w:sz w:val="24"/>
        </w:rPr>
        <w:t xml:space="preserve">1998 Sb, a  </w:t>
      </w:r>
      <w:r w:rsidR="00887C7F" w:rsidRPr="00864FF0">
        <w:rPr>
          <w:sz w:val="24"/>
        </w:rPr>
        <w:t xml:space="preserve">API </w:t>
      </w:r>
      <w:r w:rsidR="00BF2CF4" w:rsidRPr="00864FF0">
        <w:rPr>
          <w:sz w:val="24"/>
        </w:rPr>
        <w:t>RP 4G, RP 54, RP 9B, RP 53</w:t>
      </w:r>
      <w:r w:rsidRPr="00864FF0">
        <w:rPr>
          <w:sz w:val="24"/>
        </w:rPr>
        <w:t xml:space="preserve"> a požadavky výrobce používané soupravy</w:t>
      </w:r>
      <w:bookmarkEnd w:id="1"/>
      <w:r w:rsidR="00887C7F" w:rsidRPr="00864FF0">
        <w:rPr>
          <w:sz w:val="24"/>
        </w:rPr>
        <w:t xml:space="preserve"> pro POS</w:t>
      </w:r>
      <w:r w:rsidR="00357081" w:rsidRPr="00864FF0">
        <w:rPr>
          <w:sz w:val="24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cs-CZ"/>
        </w:rPr>
        <w:id w:val="-282887985"/>
        <w:docPartObj>
          <w:docPartGallery w:val="Table of Contents"/>
          <w:docPartUnique/>
        </w:docPartObj>
      </w:sdtPr>
      <w:sdtEndPr/>
      <w:sdtContent>
        <w:p w:rsidR="009F01DB" w:rsidRDefault="009F01DB">
          <w:pPr>
            <w:pStyle w:val="Nadpisobsahu"/>
          </w:pPr>
          <w:r>
            <w:rPr>
              <w:lang w:val="cs-CZ"/>
            </w:rPr>
            <w:t>Obsah</w:t>
          </w:r>
        </w:p>
        <w:p w:rsidR="00864FF0" w:rsidRDefault="009F01DB">
          <w:pPr>
            <w:pStyle w:val="Obsah1"/>
            <w:rPr>
              <w:rFonts w:eastAsiaTheme="minorEastAsia"/>
              <w:b w:val="0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536029" w:history="1">
            <w:r w:rsidR="00864FF0" w:rsidRPr="007823D4">
              <w:rPr>
                <w:rStyle w:val="Hypertextovodkaz"/>
                <w:lang w:val="en-US"/>
              </w:rPr>
              <w:t>1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  <w:lang w:val="en-US"/>
              </w:rPr>
              <w:t>Věž soupravy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_Toc391536029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A8414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0" w:history="1">
            <w:r w:rsidR="00864FF0" w:rsidRPr="007823D4">
              <w:rPr>
                <w:rStyle w:val="Hypertextovodkaz"/>
                <w:noProof/>
              </w:rPr>
              <w:t>1.1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Kotevní lana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_Toc391536030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A8414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1" w:history="1">
            <w:r w:rsidR="00864FF0" w:rsidRPr="007823D4">
              <w:rPr>
                <w:rStyle w:val="Hypertextovodkaz"/>
                <w:noProof/>
              </w:rPr>
              <w:t>1.2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Kotvy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_Toc391536031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A8414A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2" w:history="1">
            <w:r w:rsidR="00864FF0" w:rsidRPr="007823D4">
              <w:rPr>
                <w:rStyle w:val="Hypertextovodkaz"/>
                <w:lang w:val="en-US"/>
              </w:rPr>
              <w:t>2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  <w:lang w:val="en-US"/>
              </w:rPr>
              <w:t>Výplachové hospodářství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_Toc391536032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A8414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3" w:history="1">
            <w:r w:rsidR="00864FF0" w:rsidRPr="007823D4">
              <w:rPr>
                <w:rStyle w:val="Hypertextovodkaz"/>
                <w:noProof/>
                <w:lang w:val="en-US"/>
              </w:rPr>
              <w:t>2.1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  <w:lang w:val="en-US"/>
              </w:rPr>
              <w:t>Minimální požadavky na nádržový systém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_Toc391536033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A8414A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4" w:history="1">
            <w:r w:rsidR="00864FF0" w:rsidRPr="007823D4">
              <w:rPr>
                <w:rStyle w:val="Hypertextovodkaz"/>
              </w:rPr>
              <w:t>3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Elektrická zařízení a generátor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_Toc391536034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A8414A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5" w:history="1">
            <w:r w:rsidR="00864FF0" w:rsidRPr="007823D4">
              <w:rPr>
                <w:rStyle w:val="Hypertextovodkaz"/>
              </w:rPr>
              <w:t>4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Protipožární opatření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_Toc391536035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A8414A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6" w:history="1">
            <w:r w:rsidR="00864FF0" w:rsidRPr="007823D4">
              <w:rPr>
                <w:rStyle w:val="Hypertextovodkaz"/>
              </w:rPr>
              <w:t>5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Mostky -nosníky pro trubní materiál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_Toc391536036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A8414A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7" w:history="1">
            <w:r w:rsidR="00864FF0" w:rsidRPr="007823D4">
              <w:rPr>
                <w:rStyle w:val="Hypertextovodkaz"/>
              </w:rPr>
              <w:t>6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Opatření  pro předcházení erupcím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_Toc391536037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3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A8414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8" w:history="1">
            <w:r w:rsidR="00864FF0" w:rsidRPr="007823D4">
              <w:rPr>
                <w:rStyle w:val="Hypertextovodkaz"/>
                <w:noProof/>
              </w:rPr>
              <w:t>6.1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BOP – protierupční zařízení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_Toc391536038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A8414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9" w:history="1">
            <w:r w:rsidR="00864FF0" w:rsidRPr="007823D4">
              <w:rPr>
                <w:rStyle w:val="Hypertextovodkaz"/>
                <w:noProof/>
              </w:rPr>
              <w:t>6.2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Trip tank ( měrná doplňovací nádrž)   s indikátorem objemu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_Toc391536039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A8414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0" w:history="1">
            <w:r w:rsidR="00864FF0" w:rsidRPr="007823D4">
              <w:rPr>
                <w:rStyle w:val="Hypertextovodkaz"/>
                <w:noProof/>
              </w:rPr>
              <w:t>6.3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Gas separátor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_Toc391536040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A8414A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41" w:history="1">
            <w:r w:rsidR="00864FF0" w:rsidRPr="007823D4">
              <w:rPr>
                <w:rStyle w:val="Hypertextovodkaz"/>
              </w:rPr>
              <w:t>7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Požadavky na pracoviště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_Toc391536041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4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A8414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2" w:history="1">
            <w:r w:rsidR="00864FF0" w:rsidRPr="007823D4">
              <w:rPr>
                <w:rStyle w:val="Hypertextovodkaz"/>
                <w:noProof/>
              </w:rPr>
              <w:t>7.1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HSE plán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_Toc391536042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4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A8414A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3" w:history="1">
            <w:r w:rsidR="00864FF0" w:rsidRPr="007823D4">
              <w:rPr>
                <w:rStyle w:val="Hypertextovodkaz"/>
                <w:noProof/>
              </w:rPr>
              <w:t>7.2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Další požadované vybavení na pracovišti POS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_Toc391536043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4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9F01DB" w:rsidRDefault="009F01DB">
          <w:r>
            <w:rPr>
              <w:b/>
              <w:bCs/>
            </w:rPr>
            <w:fldChar w:fldCharType="end"/>
          </w:r>
        </w:p>
      </w:sdtContent>
    </w:sdt>
    <w:p w:rsidR="000A2CC4" w:rsidRDefault="000A2CC4" w:rsidP="000A2CC4"/>
    <w:p w:rsidR="000A2CC4" w:rsidRDefault="000A2CC4" w:rsidP="000A2CC4"/>
    <w:p w:rsidR="00887C7F" w:rsidRDefault="00887C7F" w:rsidP="000A2CC4"/>
    <w:p w:rsidR="00887C7F" w:rsidRPr="000A2CC4" w:rsidRDefault="00887C7F" w:rsidP="000A2CC4"/>
    <w:p w:rsidR="00BF2CF4" w:rsidRPr="00357081" w:rsidRDefault="00BF2CF4" w:rsidP="000A2CC4">
      <w:pPr>
        <w:pStyle w:val="Nadpis1"/>
        <w:rPr>
          <w:lang w:val="en-US"/>
        </w:rPr>
      </w:pPr>
      <w:bookmarkStart w:id="2" w:name="_Toc391536029"/>
      <w:r w:rsidRPr="00357081">
        <w:rPr>
          <w:lang w:val="en-US"/>
        </w:rPr>
        <w:lastRenderedPageBreak/>
        <w:t>Věž soupravy</w:t>
      </w:r>
      <w:bookmarkEnd w:id="2"/>
    </w:p>
    <w:p w:rsidR="00BF2CF4" w:rsidRDefault="00BF2CF4" w:rsidP="000A2CC4">
      <w:pPr>
        <w:pStyle w:val="Nadpis2"/>
      </w:pPr>
      <w:bookmarkStart w:id="3" w:name="_Toc391536030"/>
      <w:r>
        <w:t>Kotevní lana</w:t>
      </w:r>
      <w:bookmarkEnd w:id="3"/>
    </w:p>
    <w:p w:rsidR="004130C2" w:rsidRDefault="004130C2" w:rsidP="004130C2">
      <w:r w:rsidRPr="00717F73">
        <w:t>Pro vrtnou věž musí být na vrtbě schéma rozmístění kotevních lan a jejich upevnění s uvedením tahu v lanech určeného výrobcem</w:t>
      </w:r>
      <w:r w:rsidR="00B018AD">
        <w:t xml:space="preserve"> věže</w:t>
      </w:r>
      <w:r w:rsidRPr="00717F73">
        <w:t>.</w:t>
      </w:r>
      <w:r w:rsidR="006B1582">
        <w:t xml:space="preserve"> </w:t>
      </w:r>
      <w:r w:rsidR="00056E8B">
        <w:t xml:space="preserve">Na kotevních lanech budou stabilně </w:t>
      </w:r>
      <w:r w:rsidR="006B1582">
        <w:t xml:space="preserve">po celo dobu prací </w:t>
      </w:r>
      <w:r w:rsidR="00056E8B">
        <w:t xml:space="preserve">umístěny </w:t>
      </w:r>
      <w:r>
        <w:t xml:space="preserve">tenzometry </w:t>
      </w:r>
      <w:r w:rsidR="00056E8B">
        <w:t>pro kontrolu tahu</w:t>
      </w:r>
      <w:r w:rsidR="00AD7E36">
        <w:t xml:space="preserve"> doporučeného výrobcem</w:t>
      </w:r>
      <w:r w:rsidR="00056E8B">
        <w:t>.</w:t>
      </w:r>
    </w:p>
    <w:p w:rsidR="00BF2CF4" w:rsidRDefault="00BF2CF4" w:rsidP="000A2CC4">
      <w:pPr>
        <w:pStyle w:val="Nadpis2"/>
      </w:pPr>
      <w:bookmarkStart w:id="4" w:name="_Toc391536031"/>
      <w:r>
        <w:t>Kotvy</w:t>
      </w:r>
      <w:bookmarkEnd w:id="4"/>
    </w:p>
    <w:p w:rsidR="006B1582" w:rsidRDefault="00AD7E36" w:rsidP="00BF2CF4">
      <w:r>
        <w:t>Pokud jsou použité kopané kotvy musí na nich být proveden</w:t>
      </w:r>
      <w:r w:rsidR="00AC0A5C">
        <w:t xml:space="preserve"> pull test pro ověření</w:t>
      </w:r>
      <w:r w:rsidR="00357081">
        <w:t xml:space="preserve"> </w:t>
      </w:r>
      <w:r w:rsidR="00B018AD">
        <w:t>usazení kotvy dle požadavků výrobce věže.</w:t>
      </w:r>
      <w:r w:rsidR="00BF2CF4">
        <w:t xml:space="preserve"> Zatížení kotvy musí odpovídat požadavkům výrobce věže.</w:t>
      </w:r>
    </w:p>
    <w:p w:rsidR="006B1582" w:rsidRDefault="006B1582" w:rsidP="00BF2CF4">
      <w:r>
        <w:t>Kotvy tvořené závažím musí odpovídat požadavkům výrobce věže</w:t>
      </w:r>
      <w:r w:rsidR="00B2447A">
        <w:t>.</w:t>
      </w:r>
    </w:p>
    <w:p w:rsidR="00BF2CF4" w:rsidRDefault="00BF2CF4" w:rsidP="000A2CC4">
      <w:pPr>
        <w:pStyle w:val="Nadpis1"/>
        <w:rPr>
          <w:lang w:val="en-US"/>
        </w:rPr>
      </w:pPr>
      <w:bookmarkStart w:id="5" w:name="_Toc391536032"/>
      <w:r>
        <w:rPr>
          <w:lang w:val="en-US"/>
        </w:rPr>
        <w:t>Výplachové hospodářství</w:t>
      </w:r>
      <w:bookmarkEnd w:id="5"/>
    </w:p>
    <w:p w:rsidR="00BF2CF4" w:rsidRPr="00BF2CF4" w:rsidRDefault="00287152" w:rsidP="000A2CC4">
      <w:pPr>
        <w:pStyle w:val="Nadpis2"/>
        <w:rPr>
          <w:lang w:val="en-US"/>
        </w:rPr>
      </w:pPr>
      <w:bookmarkStart w:id="6" w:name="_Toc391536033"/>
      <w:r>
        <w:rPr>
          <w:lang w:val="en-US"/>
        </w:rPr>
        <w:t>Minimální požadavky na nádržový systém</w:t>
      </w:r>
      <w:bookmarkEnd w:id="6"/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Nádrž s objemem min. 10 m³ vybavená vibračním sítem</w:t>
      </w:r>
      <w:r w:rsidR="00887C7F">
        <w:t xml:space="preserve"> </w:t>
      </w:r>
      <w:r w:rsidR="00357081">
        <w:t>,</w:t>
      </w:r>
      <w:r w:rsidR="00B2447A">
        <w:t xml:space="preserve"> </w:t>
      </w:r>
      <w:r w:rsidR="00887C7F" w:rsidRPr="00B2447A">
        <w:t>s tkaninou 120 mesh</w:t>
      </w:r>
      <w:r w:rsidR="00B2447A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Každá nádrž zbavená a chráněná vůči korozi vhodným nátěrem</w:t>
      </w:r>
      <w:r w:rsidR="00287152" w:rsidRPr="00F8724E">
        <w:t>, nádrže vybavené adekvátními žebříky, schody, přech</w:t>
      </w:r>
      <w:r w:rsidR="00F8724E">
        <w:t>o</w:t>
      </w:r>
      <w:r w:rsidR="00287152" w:rsidRPr="00F8724E">
        <w:t xml:space="preserve">dy mezi a na nádržích, </w:t>
      </w:r>
      <w:r w:rsidR="00357081">
        <w:t>vybavené zábradlím,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Možnost vzájemného propojeni nadrží (možnost sání s každé nádrže)</w:t>
      </w:r>
      <w:r w:rsidR="00357081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 xml:space="preserve">Každá nádrž </w:t>
      </w:r>
      <w:r w:rsidR="00287152" w:rsidRPr="00F8724E">
        <w:t>kromě</w:t>
      </w:r>
      <w:r w:rsidRPr="00F8724E">
        <w:t xml:space="preserve"> nádrže s vibračním sítem musí </w:t>
      </w:r>
      <w:r w:rsidR="00287152" w:rsidRPr="00F8724E">
        <w:t>byt vybavená zařízením pro snímá</w:t>
      </w:r>
      <w:r w:rsidRPr="00F8724E">
        <w:t>ní množství kapaliny/snímaní hladiny</w:t>
      </w:r>
      <w:r w:rsidR="00357081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Mí</w:t>
      </w:r>
      <w:r w:rsidR="00287152" w:rsidRPr="00F8724E">
        <w:t>chací</w:t>
      </w:r>
      <w:r w:rsidRPr="00F8724E">
        <w:t xml:space="preserve"> zařízení s nádrží pro přípravu cementové kaše</w:t>
      </w:r>
      <w:r w:rsidR="00287152" w:rsidRPr="00F8724E">
        <w:t xml:space="preserve"> v případě potřeby, dostupné k použití</w:t>
      </w:r>
      <w:r w:rsidR="00357081">
        <w:t xml:space="preserve"> u zhotovitele,</w:t>
      </w:r>
    </w:p>
    <w:p w:rsidR="00287152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1ks kalové čerpadlo d</w:t>
      </w:r>
      <w:r w:rsidR="00570315" w:rsidRPr="00F8724E">
        <w:t>o šachty + 30m nízkotlakých hadi</w:t>
      </w:r>
      <w:r w:rsidR="00357081">
        <w:t>c.</w:t>
      </w:r>
    </w:p>
    <w:p w:rsidR="00BF2CF4" w:rsidRDefault="00570315" w:rsidP="000A2CC4">
      <w:pPr>
        <w:pStyle w:val="Nadpis1"/>
      </w:pPr>
      <w:bookmarkStart w:id="7" w:name="_Toc391536034"/>
      <w:r>
        <w:t>Elektrická zařízení a generátor</w:t>
      </w:r>
      <w:bookmarkEnd w:id="7"/>
    </w:p>
    <w:p w:rsidR="00570315" w:rsidRDefault="00570315" w:rsidP="00F8724E">
      <w:pPr>
        <w:pStyle w:val="Odstavecseseznamem"/>
        <w:numPr>
          <w:ilvl w:val="0"/>
          <w:numId w:val="3"/>
        </w:numPr>
      </w:pPr>
      <w:r>
        <w:t>Generátor el. proudu musí být umístěný m</w:t>
      </w:r>
      <w:r w:rsidR="00357081">
        <w:t>inimálně 15 metrů od ústí sondy,</w:t>
      </w:r>
    </w:p>
    <w:p w:rsidR="00570315" w:rsidRDefault="007F707C" w:rsidP="00F8724E">
      <w:pPr>
        <w:pStyle w:val="Odstavecseseznamem"/>
        <w:numPr>
          <w:ilvl w:val="0"/>
          <w:numId w:val="3"/>
        </w:numPr>
      </w:pPr>
      <w:r>
        <w:t>Elektrické vedení musí být chráněn</w:t>
      </w:r>
      <w:r w:rsidR="006B1582">
        <w:t>o</w:t>
      </w:r>
      <w:r>
        <w:t xml:space="preserve"> proti </w:t>
      </w:r>
      <w:r w:rsidR="006B1582">
        <w:t xml:space="preserve">mechanickému </w:t>
      </w:r>
      <w:r>
        <w:t>poškození.</w:t>
      </w:r>
    </w:p>
    <w:p w:rsidR="007F707C" w:rsidRDefault="007F707C" w:rsidP="000A2CC4">
      <w:pPr>
        <w:pStyle w:val="Nadpis1"/>
      </w:pPr>
      <w:bookmarkStart w:id="8" w:name="_Toc391536035"/>
      <w:r>
        <w:t>Protipožární opatření</w:t>
      </w:r>
      <w:bookmarkEnd w:id="8"/>
    </w:p>
    <w:p w:rsidR="007F707C" w:rsidRDefault="007F707C" w:rsidP="00F8724E">
      <w:pPr>
        <w:pStyle w:val="Odstavecseseznamem"/>
        <w:numPr>
          <w:ilvl w:val="0"/>
          <w:numId w:val="4"/>
        </w:numPr>
      </w:pPr>
      <w:r>
        <w:t>Všechny motory jsou umístěny minimálně 15 metrů od zdroje plynu</w:t>
      </w:r>
      <w:r w:rsidR="00896104">
        <w:t xml:space="preserve"> a ústí vrtu</w:t>
      </w:r>
      <w:r w:rsidR="00357081">
        <w:t>,</w:t>
      </w:r>
    </w:p>
    <w:p w:rsidR="007F707C" w:rsidRDefault="007F707C" w:rsidP="00F8724E">
      <w:pPr>
        <w:pStyle w:val="Odstavecseseznamem"/>
        <w:numPr>
          <w:ilvl w:val="0"/>
          <w:numId w:val="4"/>
        </w:numPr>
      </w:pPr>
      <w:r>
        <w:t xml:space="preserve">Všechny výfuky motorů </w:t>
      </w:r>
      <w:r w:rsidR="006B1582">
        <w:t xml:space="preserve">na pracovišti </w:t>
      </w:r>
      <w:r>
        <w:t xml:space="preserve">jsou vybaveny </w:t>
      </w:r>
      <w:r w:rsidR="00896104">
        <w:t>pohlcovači jisker a tepla</w:t>
      </w:r>
      <w:r w:rsidR="00357081">
        <w:t>,</w:t>
      </w:r>
      <w:r>
        <w:t xml:space="preserve"> </w:t>
      </w:r>
    </w:p>
    <w:p w:rsidR="001B476B" w:rsidRDefault="007F707C" w:rsidP="00F8724E">
      <w:pPr>
        <w:pStyle w:val="Odstavecseseznamem"/>
        <w:numPr>
          <w:ilvl w:val="0"/>
          <w:numId w:val="4"/>
        </w:numPr>
      </w:pPr>
      <w:r>
        <w:t>Vývod plynu z degasatoru musí být vyveden do bezpečné vzdálenosti</w:t>
      </w:r>
      <w:r w:rsidR="00896104">
        <w:t>,</w:t>
      </w:r>
      <w:r>
        <w:t xml:space="preserve"> minimálně 15</w:t>
      </w:r>
      <w:r w:rsidR="00357081">
        <w:t xml:space="preserve"> m od vrtu a používaných motorů,</w:t>
      </w:r>
    </w:p>
    <w:p w:rsidR="00896104" w:rsidRDefault="00896104" w:rsidP="00F8724E">
      <w:pPr>
        <w:pStyle w:val="Odstavecseseznamem"/>
        <w:numPr>
          <w:ilvl w:val="0"/>
          <w:numId w:val="4"/>
        </w:numPr>
      </w:pPr>
      <w:r>
        <w:t>Skladování a umístění nádrže na pohonné hmoty a jiné hořlavé kapaliny dle API RP 54</w:t>
      </w:r>
      <w:r w:rsidR="00941A9A">
        <w:t>.</w:t>
      </w:r>
    </w:p>
    <w:p w:rsidR="00896104" w:rsidRDefault="00746ACD" w:rsidP="000A2CC4">
      <w:pPr>
        <w:pStyle w:val="Nadpis1"/>
      </w:pPr>
      <w:bookmarkStart w:id="9" w:name="_Toc391536036"/>
      <w:r w:rsidRPr="00B2447A">
        <w:t>Mostky</w:t>
      </w:r>
      <w:r>
        <w:t xml:space="preserve"> -n</w:t>
      </w:r>
      <w:r w:rsidR="00896104">
        <w:t>osníky pro trubní materiál</w:t>
      </w:r>
      <w:bookmarkEnd w:id="9"/>
    </w:p>
    <w:p w:rsidR="00F8442E" w:rsidRDefault="00746ACD" w:rsidP="00746ACD">
      <w:pPr>
        <w:ind w:left="426"/>
      </w:pPr>
      <w:r w:rsidRPr="00B2447A">
        <w:t>Mostky - n</w:t>
      </w:r>
      <w:r w:rsidR="00F8442E" w:rsidRPr="00B2447A">
        <w:t xml:space="preserve">osníky </w:t>
      </w:r>
      <w:r w:rsidRPr="00B2447A">
        <w:t>před věží soupravy</w:t>
      </w:r>
      <w:r>
        <w:t xml:space="preserve"> </w:t>
      </w:r>
      <w:r w:rsidR="00896104">
        <w:t>musí být označeny nosností</w:t>
      </w:r>
      <w:r w:rsidR="00F8442E">
        <w:t xml:space="preserve"> a na koncích zajištěné proti pádu.</w:t>
      </w:r>
    </w:p>
    <w:p w:rsidR="00F8442E" w:rsidRDefault="00F8442E" w:rsidP="000A2CC4">
      <w:pPr>
        <w:pStyle w:val="Nadpis1"/>
      </w:pPr>
      <w:bookmarkStart w:id="10" w:name="_Toc391536037"/>
      <w:r w:rsidRPr="00C75B83">
        <w:lastRenderedPageBreak/>
        <w:t xml:space="preserve">Opatření </w:t>
      </w:r>
      <w:r>
        <w:t xml:space="preserve"> </w:t>
      </w:r>
      <w:r w:rsidRPr="00C75B83">
        <w:t>pro předcházení erupcím</w:t>
      </w:r>
      <w:bookmarkEnd w:id="10"/>
    </w:p>
    <w:p w:rsidR="00F8442E" w:rsidRPr="00B2447A" w:rsidRDefault="006E443A" w:rsidP="000A2CC4">
      <w:pPr>
        <w:pStyle w:val="Nadpis2"/>
      </w:pPr>
      <w:bookmarkStart w:id="11" w:name="_Toc391536038"/>
      <w:r w:rsidRPr="00B2447A">
        <w:t>BOP</w:t>
      </w:r>
      <w:r w:rsidR="00A75A99" w:rsidRPr="00B2447A">
        <w:t xml:space="preserve"> – protierupční zařízení</w:t>
      </w:r>
      <w:bookmarkEnd w:id="11"/>
    </w:p>
    <w:p w:rsidR="000C0169" w:rsidRDefault="000C0169" w:rsidP="00F8724E">
      <w:pPr>
        <w:pStyle w:val="Odstavecseseznamem"/>
        <w:numPr>
          <w:ilvl w:val="0"/>
          <w:numId w:val="5"/>
        </w:numPr>
      </w:pPr>
      <w:r w:rsidRPr="00B2447A">
        <w:t>BOP je nainstalováno,  provoz</w:t>
      </w:r>
      <w:r w:rsidR="00357081" w:rsidRPr="00B2447A">
        <w:t>ováno a udržováno dle API RP 53,</w:t>
      </w:r>
      <w:r w:rsidR="00A75A99" w:rsidRPr="00B2447A">
        <w:t xml:space="preserve"> vyhl. ČBÚ č.239/98 Sb.</w:t>
      </w:r>
    </w:p>
    <w:p w:rsidR="00B2447A" w:rsidRPr="00B2447A" w:rsidRDefault="00B2447A" w:rsidP="00F8724E">
      <w:pPr>
        <w:pStyle w:val="Odstavecseseznamem"/>
        <w:numPr>
          <w:ilvl w:val="0"/>
          <w:numId w:val="5"/>
        </w:numPr>
      </w:pPr>
      <w:r>
        <w:t xml:space="preserve">Sestava BOP bude složená z odpovídajícího čelisťového a univerzálního preventru. Pokut typ soupravy  technicky neumožnuje použití univerzálního preventru, bude použit pouze čelisťový preventer. </w:t>
      </w:r>
      <w:r w:rsidR="00864FF0">
        <w:t>Nemožnost použití univerzálního preventru bude zdůvodněno a odsouhlaseno objednatelem.</w:t>
      </w:r>
    </w:p>
    <w:p w:rsidR="00CB7DED" w:rsidRPr="00B2447A" w:rsidRDefault="00CB7DED" w:rsidP="00F8724E">
      <w:pPr>
        <w:pStyle w:val="Odstavecseseznamem"/>
        <w:numPr>
          <w:ilvl w:val="0"/>
          <w:numId w:val="5"/>
        </w:numPr>
      </w:pPr>
      <w:r w:rsidRPr="00B2447A">
        <w:t>Při používání preventru musí být nainstalován</w:t>
      </w:r>
      <w:r w:rsidR="00941A9A" w:rsidRPr="00B2447A">
        <w:t>y</w:t>
      </w:r>
      <w:r w:rsidRPr="00B2447A">
        <w:t xml:space="preserve"> a udržován</w:t>
      </w:r>
      <w:r w:rsidR="00941A9A" w:rsidRPr="00B2447A">
        <w:t>y</w:t>
      </w:r>
      <w:r w:rsidRPr="00B2447A">
        <w:t xml:space="preserve"> v provozním stavu </w:t>
      </w:r>
      <w:r w:rsidR="00941A9A" w:rsidRPr="00B2447A">
        <w:t>:</w:t>
      </w:r>
      <w:r w:rsidRPr="00B2447A">
        <w:t xml:space="preserve"> </w:t>
      </w:r>
      <w:r w:rsidR="000C0169" w:rsidRPr="00B2447A">
        <w:t>choke</w:t>
      </w:r>
      <w:r w:rsidR="00A75A99" w:rsidRPr="00B2447A">
        <w:t xml:space="preserve">( odpouštěcí potrubí ) </w:t>
      </w:r>
      <w:r w:rsidR="00941A9A" w:rsidRPr="00B2447A">
        <w:t xml:space="preserve"> a</w:t>
      </w:r>
      <w:r w:rsidR="000C0169" w:rsidRPr="00B2447A">
        <w:t xml:space="preserve"> kill</w:t>
      </w:r>
      <w:r w:rsidRPr="00B2447A">
        <w:t xml:space="preserve"> </w:t>
      </w:r>
      <w:r w:rsidR="00A75A99" w:rsidRPr="00B2447A">
        <w:t xml:space="preserve">lines ( umrtvovací potrubí) </w:t>
      </w:r>
      <w:r w:rsidRPr="00B2447A">
        <w:t>a</w:t>
      </w:r>
      <w:r w:rsidR="00941A9A" w:rsidRPr="00B2447A">
        <w:t xml:space="preserve"> také</w:t>
      </w:r>
      <w:r w:rsidRPr="00B2447A">
        <w:t xml:space="preserve"> viditelně označeny a zaji</w:t>
      </w:r>
      <w:r w:rsidR="00357081" w:rsidRPr="00B2447A">
        <w:t xml:space="preserve">štěny proti vytržení </w:t>
      </w:r>
      <w:r w:rsidR="00A75A99" w:rsidRPr="00B2447A">
        <w:t xml:space="preserve"> </w:t>
      </w:r>
      <w:r w:rsidR="00357081" w:rsidRPr="00B2447A">
        <w:t>(ukotveny)</w:t>
      </w:r>
      <w:r w:rsidR="00A75A99" w:rsidRPr="00B2447A">
        <w:t xml:space="preserve">  a roztržení spoje</w:t>
      </w:r>
    </w:p>
    <w:p w:rsidR="00F8442E" w:rsidRDefault="00941A9A" w:rsidP="00F8724E">
      <w:pPr>
        <w:pStyle w:val="Odstavecseseznamem"/>
        <w:numPr>
          <w:ilvl w:val="0"/>
          <w:numId w:val="5"/>
        </w:numPr>
      </w:pPr>
      <w:r>
        <w:t>Používat m</w:t>
      </w:r>
      <w:r w:rsidR="00357081">
        <w:t>anifold se šoupá</w:t>
      </w:r>
      <w:r w:rsidR="00F8442E">
        <w:t>k</w:t>
      </w:r>
      <w:r w:rsidR="00357081">
        <w:t>y</w:t>
      </w:r>
      <w:r>
        <w:t xml:space="preserve"> </w:t>
      </w:r>
      <w:r w:rsidR="00F8442E">
        <w:t xml:space="preserve"> 2 1/16" nebo 3 1/8“ - 21MPa , 2ks regulovatelných trysek v rozsahu od 0 mm - do úplného otevření trysky, s možnosti ukotvení manifoldu, 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>Vedení od BOP k manifoldu min. ID = 2", maximální tlak 21 MPa s trapézovým spojem</w:t>
      </w:r>
      <w:r w:rsidR="006E443A">
        <w:t xml:space="preserve"> s možností ukotvení</w:t>
      </w:r>
      <w:r w:rsidR="00357081">
        <w:t>,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>Umrtvovací vedení min. ID = 2", maximální tlak 21 MPa s trapézovým spojem</w:t>
      </w:r>
      <w:r w:rsidR="006E443A">
        <w:t xml:space="preserve"> s možností ukotvení</w:t>
      </w:r>
      <w:r w:rsidR="00357081">
        <w:t>,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>Odpouštějící vedení cca 50 m ocelového potrubí ,</w:t>
      </w:r>
      <w:r w:rsidR="00941A9A">
        <w:t xml:space="preserve"> minimálně </w:t>
      </w:r>
      <w:r>
        <w:t xml:space="preserve"> 2 7</w:t>
      </w:r>
      <w:r w:rsidR="00357081">
        <w:t>/8", 21MPa, s možností ukotvení,</w:t>
      </w:r>
    </w:p>
    <w:p w:rsidR="00F8442E" w:rsidRPr="00B2447A" w:rsidRDefault="00F8442E" w:rsidP="00F8724E">
      <w:pPr>
        <w:pStyle w:val="Odstavecseseznamem"/>
        <w:numPr>
          <w:ilvl w:val="0"/>
          <w:numId w:val="5"/>
        </w:numPr>
      </w:pPr>
      <w:r w:rsidRPr="00B2447A">
        <w:t>Manometr na tryskách manifoldu od 0 - 21MPa</w:t>
      </w:r>
      <w:r w:rsidR="00F44890" w:rsidRPr="00B2447A">
        <w:t xml:space="preserve"> a další pro odečet  SIDP na nářadí</w:t>
      </w:r>
      <w:r w:rsidR="00B2447A">
        <w:t>,</w:t>
      </w:r>
    </w:p>
    <w:p w:rsidR="00746ACD" w:rsidRDefault="00746ACD" w:rsidP="00F8724E">
      <w:pPr>
        <w:pStyle w:val="Odstavecseseznamem"/>
        <w:numPr>
          <w:ilvl w:val="0"/>
          <w:numId w:val="5"/>
        </w:numPr>
      </w:pPr>
      <w:r w:rsidRPr="00B2447A">
        <w:t xml:space="preserve">Inside </w:t>
      </w:r>
      <w:r w:rsidR="00F44890" w:rsidRPr="00B2447A">
        <w:t xml:space="preserve">preventr </w:t>
      </w:r>
      <w:r w:rsidRPr="00B2447A">
        <w:t xml:space="preserve"> BOP  odp</w:t>
      </w:r>
      <w:r w:rsidR="00F44890" w:rsidRPr="00B2447A">
        <w:t xml:space="preserve">. </w:t>
      </w:r>
      <w:r w:rsidR="00864FF0">
        <w:t xml:space="preserve">rozměru </w:t>
      </w:r>
      <w:r w:rsidRPr="00B2447A">
        <w:t>pro vrtné a trubné nářadí zapouštěné do sondy</w:t>
      </w:r>
      <w:r w:rsidR="00B2447A">
        <w:t>,</w:t>
      </w:r>
    </w:p>
    <w:p w:rsidR="00B2447A" w:rsidRPr="00B2447A" w:rsidRDefault="00B2447A" w:rsidP="00B2447A">
      <w:pPr>
        <w:pStyle w:val="Odstavecseseznamem"/>
      </w:pPr>
    </w:p>
    <w:p w:rsidR="006E443A" w:rsidRDefault="006E443A" w:rsidP="000A2CC4">
      <w:pPr>
        <w:pStyle w:val="Nadpis2"/>
      </w:pPr>
      <w:bookmarkStart w:id="12" w:name="_Toc391536039"/>
      <w:r>
        <w:t>Trip tank</w:t>
      </w:r>
      <w:r w:rsidR="00A75A99">
        <w:t xml:space="preserve"> </w:t>
      </w:r>
      <w:r w:rsidR="00A75A99" w:rsidRPr="00864FF0">
        <w:t>( měrná doplňovací nádrž)</w:t>
      </w:r>
      <w:r w:rsidR="00A75A99">
        <w:t xml:space="preserve"> </w:t>
      </w:r>
      <w:r>
        <w:t xml:space="preserve">  s indikátorem objemu</w:t>
      </w:r>
      <w:bookmarkEnd w:id="12"/>
    </w:p>
    <w:p w:rsidR="001B77E3" w:rsidRDefault="006E443A" w:rsidP="00A75A99">
      <w:pPr>
        <w:ind w:left="709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Trip</w:t>
      </w:r>
      <w:r w:rsidR="00941A9A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tank s indikátorem objemu </w:t>
      </w:r>
      <w:r w:rsidR="00357081">
        <w:rPr>
          <w:rFonts w:ascii="Calibri" w:hAnsi="Calibri"/>
          <w:color w:val="000000"/>
        </w:rPr>
        <w:t xml:space="preserve">kapaliny </w:t>
      </w:r>
      <w:r>
        <w:rPr>
          <w:rFonts w:ascii="Calibri" w:hAnsi="Calibri"/>
          <w:color w:val="000000"/>
        </w:rPr>
        <w:t xml:space="preserve">se musí používat při </w:t>
      </w:r>
      <w:r w:rsidR="001B77E3">
        <w:rPr>
          <w:rFonts w:ascii="Calibri" w:hAnsi="Calibri"/>
          <w:color w:val="000000"/>
        </w:rPr>
        <w:t>všech operacích v průběhu POS</w:t>
      </w:r>
      <w:r>
        <w:rPr>
          <w:rFonts w:ascii="Calibri" w:hAnsi="Calibri"/>
          <w:color w:val="000000"/>
        </w:rPr>
        <w:t>.</w:t>
      </w:r>
      <w:r w:rsidR="00941A9A">
        <w:rPr>
          <w:rFonts w:ascii="Calibri" w:hAnsi="Calibri"/>
          <w:color w:val="000000"/>
        </w:rPr>
        <w:t xml:space="preserve"> </w:t>
      </w:r>
      <w:r w:rsidR="001B77E3">
        <w:rPr>
          <w:rFonts w:ascii="Calibri" w:hAnsi="Calibri"/>
          <w:color w:val="000000"/>
        </w:rPr>
        <w:t xml:space="preserve"> Zařízení </w:t>
      </w:r>
      <w:r w:rsidR="00941A9A">
        <w:rPr>
          <w:rFonts w:ascii="Calibri" w:hAnsi="Calibri"/>
          <w:color w:val="000000"/>
        </w:rPr>
        <w:t xml:space="preserve">pro indikaci změn objemu kapaliny v sondě </w:t>
      </w:r>
      <w:r w:rsidR="001B77E3">
        <w:rPr>
          <w:rFonts w:ascii="Calibri" w:hAnsi="Calibri"/>
          <w:color w:val="000000"/>
        </w:rPr>
        <w:t>musí být elektrické, pneumatické, hydraulické nebo mechanické a musí být funkční po celou dobu POS.</w:t>
      </w:r>
    </w:p>
    <w:p w:rsidR="001B77E3" w:rsidRPr="00AD0520" w:rsidRDefault="00900DA1" w:rsidP="00AD0520">
      <w:pPr>
        <w:rPr>
          <w:b/>
        </w:rPr>
      </w:pPr>
      <w:r w:rsidRPr="00AD0520">
        <w:rPr>
          <w:b/>
        </w:rPr>
        <w:t>Požadavky na zařízení trip tank</w:t>
      </w:r>
    </w:p>
    <w:p w:rsidR="00900DA1" w:rsidRPr="00864FF0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864FF0">
        <w:rPr>
          <w:rFonts w:ascii="Calibri" w:hAnsi="Calibri"/>
          <w:color w:val="000000"/>
        </w:rPr>
        <w:t>Trip</w:t>
      </w:r>
      <w:r w:rsidR="00941A9A" w:rsidRPr="00864FF0">
        <w:rPr>
          <w:rFonts w:ascii="Calibri" w:hAnsi="Calibri"/>
          <w:color w:val="000000"/>
        </w:rPr>
        <w:t xml:space="preserve"> </w:t>
      </w:r>
      <w:r w:rsidRPr="00864FF0">
        <w:rPr>
          <w:rFonts w:ascii="Calibri" w:hAnsi="Calibri"/>
          <w:color w:val="000000"/>
        </w:rPr>
        <w:t xml:space="preserve">tank  s max. kapacitou 3,6 m³ </w:t>
      </w:r>
      <w:r w:rsidR="00357081" w:rsidRPr="00864FF0">
        <w:rPr>
          <w:rFonts w:ascii="Calibri" w:hAnsi="Calibri"/>
          <w:color w:val="000000"/>
        </w:rPr>
        <w:t>,</w:t>
      </w:r>
      <w:r w:rsidR="00887C7F" w:rsidRPr="00864FF0">
        <w:rPr>
          <w:rFonts w:ascii="Calibri" w:hAnsi="Calibri"/>
          <w:color w:val="000000"/>
        </w:rPr>
        <w:t xml:space="preserve"> </w:t>
      </w:r>
    </w:p>
    <w:p w:rsidR="00900DA1" w:rsidRPr="00F8724E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Display zobrazující stav objemu v</w:t>
      </w:r>
      <w:r w:rsidR="00F8724E" w:rsidRPr="00F8724E">
        <w:rPr>
          <w:rFonts w:ascii="Calibri" w:hAnsi="Calibri"/>
          <w:color w:val="000000"/>
        </w:rPr>
        <w:t> </w:t>
      </w:r>
      <w:r w:rsidRPr="00F8724E">
        <w:rPr>
          <w:rFonts w:ascii="Calibri" w:hAnsi="Calibri"/>
          <w:color w:val="000000"/>
        </w:rPr>
        <w:t>trip</w:t>
      </w:r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tanku musí bý</w:t>
      </w:r>
      <w:r w:rsidR="00357081">
        <w:rPr>
          <w:rFonts w:ascii="Calibri" w:hAnsi="Calibri"/>
          <w:color w:val="000000"/>
        </w:rPr>
        <w:t>t viditelný z pozice směnmistra,</w:t>
      </w:r>
    </w:p>
    <w:p w:rsidR="00941A9A" w:rsidRPr="00F8724E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Informace o stav objemu v</w:t>
      </w:r>
      <w:r w:rsidR="00F8724E" w:rsidRPr="00F8724E">
        <w:rPr>
          <w:rFonts w:ascii="Calibri" w:hAnsi="Calibri"/>
          <w:color w:val="000000"/>
        </w:rPr>
        <w:t> </w:t>
      </w:r>
      <w:r w:rsidRPr="00F8724E">
        <w:rPr>
          <w:rFonts w:ascii="Calibri" w:hAnsi="Calibri"/>
          <w:color w:val="000000"/>
        </w:rPr>
        <w:t>trip</w:t>
      </w:r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tanku musí být  zobrazován a ukládána na záznamové zařízení  na stanovišti mistra (dog house).</w:t>
      </w:r>
      <w:r w:rsidR="00941A9A" w:rsidRPr="00F8724E">
        <w:rPr>
          <w:rFonts w:ascii="Calibri" w:hAnsi="Calibri"/>
          <w:color w:val="000000"/>
        </w:rPr>
        <w:t xml:space="preserve"> Mistr a směnmistr musí mít možnost kontrolovat stav objemu z digitální</w:t>
      </w:r>
      <w:r w:rsidR="00357081">
        <w:rPr>
          <w:rFonts w:ascii="Calibri" w:hAnsi="Calibri"/>
          <w:color w:val="000000"/>
        </w:rPr>
        <w:t>ho záznamu používaného zařízení,</w:t>
      </w:r>
    </w:p>
    <w:p w:rsidR="00900DA1" w:rsidRDefault="00AD0520" w:rsidP="00F8724E">
      <w:pPr>
        <w:pStyle w:val="Odstavecseseznamem"/>
        <w:numPr>
          <w:ilvl w:val="0"/>
          <w:numId w:val="6"/>
        </w:numPr>
      </w:pPr>
      <w:r w:rsidRPr="00F8724E">
        <w:rPr>
          <w:rFonts w:ascii="Calibri" w:hAnsi="Calibri"/>
          <w:color w:val="000000"/>
        </w:rPr>
        <w:t>Trip tank musí být vybaven</w:t>
      </w:r>
      <w:r w:rsidR="00900DA1" w:rsidRPr="00F8724E">
        <w:rPr>
          <w:rFonts w:ascii="Calibri" w:hAnsi="Calibri"/>
          <w:color w:val="000000"/>
        </w:rPr>
        <w:t> signalizac</w:t>
      </w:r>
      <w:r w:rsidRPr="00F8724E">
        <w:rPr>
          <w:rFonts w:ascii="Calibri" w:hAnsi="Calibri"/>
          <w:color w:val="000000"/>
        </w:rPr>
        <w:t>í</w:t>
      </w:r>
      <w:r w:rsidR="00900DA1" w:rsidRPr="00F8724E">
        <w:rPr>
          <w:rFonts w:ascii="Calibri" w:hAnsi="Calibri"/>
          <w:color w:val="000000"/>
        </w:rPr>
        <w:t xml:space="preserve"> nízké hladiny kapaliny v nádrži s přenosem k vrtmistrovi a mistrovi</w:t>
      </w:r>
      <w:r w:rsidR="00357081">
        <w:rPr>
          <w:rFonts w:ascii="Calibri" w:hAnsi="Calibri"/>
          <w:color w:val="000000"/>
        </w:rPr>
        <w:t xml:space="preserve"> (světelná, zvuková),</w:t>
      </w:r>
    </w:p>
    <w:p w:rsidR="00F8724E" w:rsidRDefault="00AD0520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Trip</w:t>
      </w:r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 musí být umístěn max</w:t>
      </w:r>
      <w:r w:rsidR="00357081">
        <w:rPr>
          <w:rFonts w:ascii="Calibri" w:hAnsi="Calibri"/>
          <w:color w:val="000000"/>
        </w:rPr>
        <w:t>. do 10m od vibračních sít,</w:t>
      </w:r>
      <w:r w:rsidR="00F8724E" w:rsidRPr="00F8724E">
        <w:rPr>
          <w:rFonts w:ascii="Calibri" w:hAnsi="Calibri"/>
          <w:color w:val="000000"/>
        </w:rPr>
        <w:t xml:space="preserve"> </w:t>
      </w:r>
    </w:p>
    <w:p w:rsidR="00864FF0" w:rsidRPr="00F8724E" w:rsidRDefault="00864FF0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Plníci potrubí z trip-tanku do vrtu musí byt vybaveno zpětnou klapkou,</w:t>
      </w:r>
    </w:p>
    <w:p w:rsidR="00F8724E" w:rsidRPr="00864FF0" w:rsidRDefault="00F8724E" w:rsidP="00864FF0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 xml:space="preserve">Při tažení a zapouštění nářadí musí osádka vyplňovat trip sheet dle vzoru doporučený IWCF. </w:t>
      </w:r>
      <w:r w:rsidRPr="00864FF0">
        <w:rPr>
          <w:rFonts w:ascii="Calibri" w:hAnsi="Calibri"/>
          <w:color w:val="000000"/>
        </w:rPr>
        <w:t xml:space="preserve"> </w:t>
      </w:r>
    </w:p>
    <w:p w:rsidR="00157BDF" w:rsidRDefault="00157BDF" w:rsidP="000A2CC4">
      <w:pPr>
        <w:pStyle w:val="Nadpis2"/>
      </w:pPr>
      <w:bookmarkStart w:id="13" w:name="_Toc391536040"/>
      <w:r w:rsidRPr="00FC44BE">
        <w:t>Gas separátor</w:t>
      </w:r>
      <w:bookmarkEnd w:id="13"/>
      <w:r w:rsidRPr="00FC44BE">
        <w:t xml:space="preserve"> </w:t>
      </w:r>
    </w:p>
    <w:p w:rsidR="006E443A" w:rsidRDefault="00157BDF" w:rsidP="00A75A99">
      <w:pPr>
        <w:ind w:left="709"/>
      </w:pPr>
      <w:r w:rsidRPr="00FC44BE">
        <w:t>Uvolněné, popřípadě odpouštěné plyny a hořlavé páry musí být odváděny do bezpečné vzdálenosti. Vývod</w:t>
      </w:r>
      <w:r>
        <w:t xml:space="preserve"> </w:t>
      </w:r>
      <w:r w:rsidRPr="00864FF0">
        <w:t>z</w:t>
      </w:r>
      <w:r w:rsidR="00A75A99" w:rsidRPr="00864FF0">
        <w:t> </w:t>
      </w:r>
      <w:r w:rsidRPr="00864FF0">
        <w:t>gas</w:t>
      </w:r>
      <w:r w:rsidR="00A75A99" w:rsidRPr="00864FF0">
        <w:t xml:space="preserve"> </w:t>
      </w:r>
      <w:r w:rsidRPr="00864FF0">
        <w:t>separátoru</w:t>
      </w:r>
      <w:r w:rsidRPr="00FC44BE">
        <w:t xml:space="preserve"> musí být chráněn proti zamrznutí.</w:t>
      </w:r>
    </w:p>
    <w:p w:rsidR="004130C2" w:rsidRDefault="00FC44BE" w:rsidP="000A2CC4">
      <w:pPr>
        <w:pStyle w:val="Nadpis1"/>
      </w:pPr>
      <w:bookmarkStart w:id="14" w:name="_Toc391536041"/>
      <w:r>
        <w:lastRenderedPageBreak/>
        <w:t>Požadavky na pracoviště</w:t>
      </w:r>
      <w:bookmarkEnd w:id="14"/>
    </w:p>
    <w:p w:rsidR="00157BDF" w:rsidRDefault="00157BDF" w:rsidP="000A2CC4">
      <w:pPr>
        <w:pStyle w:val="Nadpis2"/>
      </w:pPr>
      <w:bookmarkStart w:id="15" w:name="_Toc391536042"/>
      <w:r>
        <w:t>HSE plán</w:t>
      </w:r>
      <w:bookmarkEnd w:id="15"/>
    </w:p>
    <w:p w:rsidR="00FC44BE" w:rsidRDefault="00056E8B" w:rsidP="00A75A99">
      <w:pPr>
        <w:ind w:left="709"/>
      </w:pPr>
      <w:r>
        <w:t xml:space="preserve">Upřesnění minimálních požadavků na pracoviště jsou popsány ve vzoru </w:t>
      </w:r>
      <w:r w:rsidR="00FC44BE">
        <w:t> HSE plánu</w:t>
      </w:r>
      <w:r>
        <w:t>, který je k dispozici a internetových stránkách RWE GS</w:t>
      </w:r>
      <w:r w:rsidR="00FC44BE">
        <w:t xml:space="preserve"> a respektují  normu API RP 54</w:t>
      </w:r>
    </w:p>
    <w:p w:rsidR="00157BDF" w:rsidRDefault="00F8724E" w:rsidP="000A2CC4">
      <w:pPr>
        <w:pStyle w:val="Nadpis2"/>
      </w:pPr>
      <w:bookmarkStart w:id="16" w:name="_Toc391536043"/>
      <w:r>
        <w:t>Další p</w:t>
      </w:r>
      <w:r w:rsidR="00157BDF">
        <w:t>ožadované vybavení na pracovišti POS</w:t>
      </w:r>
      <w:bookmarkEnd w:id="16"/>
    </w:p>
    <w:p w:rsidR="00C67ABA" w:rsidRDefault="00C67ABA" w:rsidP="00F8724E">
      <w:pPr>
        <w:pStyle w:val="Odstavecseseznamem"/>
        <w:numPr>
          <w:ilvl w:val="0"/>
          <w:numId w:val="7"/>
        </w:numPr>
      </w:pPr>
      <w:r>
        <w:t>Pře</w:t>
      </w:r>
      <w:r w:rsidR="00F8724E">
        <w:t>no</w:t>
      </w:r>
      <w:r w:rsidR="00157BDF">
        <w:t>sn</w:t>
      </w:r>
      <w:r w:rsidR="00F8724E">
        <w:t>á</w:t>
      </w:r>
      <w:r w:rsidR="00157BDF">
        <w:t xml:space="preserve"> svítiln</w:t>
      </w:r>
      <w:r w:rsidR="00F8724E">
        <w:t>a</w:t>
      </w:r>
      <w:r w:rsidR="00157BDF">
        <w:t xml:space="preserve"> Ex</w:t>
      </w:r>
      <w:r w:rsidR="00F8724E">
        <w:t xml:space="preserve"> provedení min 2Ks</w:t>
      </w:r>
      <w:r w:rsidR="000F6B94">
        <w:t>,</w:t>
      </w:r>
    </w:p>
    <w:p w:rsidR="00401535" w:rsidRPr="00F8724E" w:rsidRDefault="00C67ABA" w:rsidP="00F8724E">
      <w:pPr>
        <w:pStyle w:val="Odstavecseseznamem"/>
        <w:numPr>
          <w:ilvl w:val="0"/>
          <w:numId w:val="7"/>
        </w:numPr>
        <w:rPr>
          <w:lang w:val="en-US"/>
        </w:rPr>
      </w:pPr>
      <w:r>
        <w:t xml:space="preserve">PPE </w:t>
      </w:r>
      <w:r w:rsidR="00864FF0">
        <w:t>(</w:t>
      </w:r>
      <w:r w:rsidR="00A75A99" w:rsidRPr="00864FF0">
        <w:t>ochranné pracovní prostředky</w:t>
      </w:r>
      <w:r w:rsidR="00864FF0">
        <w:t xml:space="preserve">) </w:t>
      </w:r>
      <w:r>
        <w:t xml:space="preserve">pro návštěvu: </w:t>
      </w:r>
      <w:r w:rsidR="00157BDF">
        <w:t xml:space="preserve"> </w:t>
      </w:r>
      <w:r>
        <w:t xml:space="preserve">Pro návštěvu 3 lidí, overaly, přilby, </w:t>
      </w:r>
      <w:r w:rsidR="00157BDF">
        <w:t>brýle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Posuvné měřidlo v rozmezí 0 - 245 mm</w:t>
      </w:r>
      <w:r w:rsidR="00157BDF">
        <w:t>- pro měření vnitř</w:t>
      </w:r>
      <w:r w:rsidR="00F8724E">
        <w:t>n</w:t>
      </w:r>
      <w:r w:rsidR="00157BDF">
        <w:t>í</w:t>
      </w:r>
      <w:r w:rsidR="00F8724E">
        <w:t>ho a</w:t>
      </w:r>
      <w:r w:rsidR="00157BDF">
        <w:t xml:space="preserve"> vnějšího rozměru vystrojovacích prvků</w:t>
      </w:r>
      <w:r w:rsidR="000F6B94">
        <w:t>,</w:t>
      </w:r>
    </w:p>
    <w:p w:rsidR="00F8724E" w:rsidRDefault="00F8724E" w:rsidP="00F8724E">
      <w:pPr>
        <w:pStyle w:val="Odstavecseseznamem"/>
        <w:numPr>
          <w:ilvl w:val="0"/>
          <w:numId w:val="7"/>
        </w:numPr>
      </w:pPr>
      <w:r>
        <w:t xml:space="preserve">Adekvátní vybavení pro kalibraci všech použitých prvků vystrojení 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Pásmo</w:t>
      </w:r>
      <w:r w:rsidR="00F8724E">
        <w:t xml:space="preserve"> na měření </w:t>
      </w:r>
      <w:r>
        <w:t xml:space="preserve"> 20 m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 xml:space="preserve">Přenosný snímač pro měření koncentrace CH4 </w:t>
      </w:r>
      <w:r w:rsidR="00157BDF">
        <w:t xml:space="preserve"> 2ks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1 ks váhy pro vážení hmotnosti pracovních kapalin, 1ks viskozimetr</w:t>
      </w:r>
      <w:r w:rsidR="00864FF0">
        <w:t>,</w:t>
      </w:r>
    </w:p>
    <w:p w:rsidR="00746ACD" w:rsidRDefault="00746ACD" w:rsidP="00F8724E">
      <w:pPr>
        <w:pStyle w:val="Odstavecseseznamem"/>
        <w:numPr>
          <w:ilvl w:val="0"/>
          <w:numId w:val="7"/>
        </w:numPr>
      </w:pPr>
      <w:r w:rsidRPr="00864FF0">
        <w:t>1 ks orienta</w:t>
      </w:r>
      <w:r w:rsidR="00864FF0">
        <w:t>ční ukazatel směru a síly větru,</w:t>
      </w:r>
    </w:p>
    <w:p w:rsidR="00864FF0" w:rsidRPr="00864FF0" w:rsidRDefault="00864FF0" w:rsidP="00F8724E">
      <w:pPr>
        <w:pStyle w:val="Odstavecseseznamem"/>
        <w:numPr>
          <w:ilvl w:val="0"/>
          <w:numId w:val="7"/>
        </w:numPr>
      </w:pPr>
      <w:r>
        <w:t>U všech operací s plynotěsnými závity (rozšroubovaní, sešroubovaní) bude použit hydraulický klič se spodním držením.</w:t>
      </w:r>
    </w:p>
    <w:p w:rsidR="00FC44BE" w:rsidRPr="00FC44BE" w:rsidRDefault="00FC44BE" w:rsidP="00C67ABA"/>
    <w:p w:rsidR="002D7637" w:rsidRPr="002D7637" w:rsidRDefault="002D7637" w:rsidP="002D7637">
      <w:pPr>
        <w:rPr>
          <w:lang w:val="en-US"/>
        </w:rPr>
      </w:pPr>
    </w:p>
    <w:sectPr w:rsidR="002D7637" w:rsidRPr="002D7637" w:rsidSect="00F8724E">
      <w:headerReference w:type="default" r:id="rId9"/>
      <w:footerReference w:type="default" r:id="rId10"/>
      <w:headerReference w:type="first" r:id="rId11"/>
      <w:pgSz w:w="11906" w:h="16838"/>
      <w:pgMar w:top="181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8B" w:rsidRDefault="00794D8B">
      <w:pPr>
        <w:spacing w:after="0" w:line="240" w:lineRule="auto"/>
      </w:pPr>
      <w:r>
        <w:separator/>
      </w:r>
    </w:p>
  </w:endnote>
  <w:endnote w:type="continuationSeparator" w:id="0">
    <w:p w:rsidR="00794D8B" w:rsidRDefault="0079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338046"/>
      <w:docPartObj>
        <w:docPartGallery w:val="Page Numbers (Bottom of Page)"/>
        <w:docPartUnique/>
      </w:docPartObj>
    </w:sdtPr>
    <w:sdtEndPr/>
    <w:sdtContent>
      <w:p w:rsidR="00DD458B" w:rsidRDefault="00DD45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14A">
          <w:rPr>
            <w:noProof/>
          </w:rPr>
          <w:t>4</w:t>
        </w:r>
        <w:r>
          <w:fldChar w:fldCharType="end"/>
        </w:r>
      </w:p>
    </w:sdtContent>
  </w:sdt>
  <w:p w:rsidR="00DD458B" w:rsidRDefault="00DD45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8B" w:rsidRDefault="00794D8B">
      <w:pPr>
        <w:spacing w:after="0" w:line="240" w:lineRule="auto"/>
      </w:pPr>
      <w:r>
        <w:separator/>
      </w:r>
    </w:p>
  </w:footnote>
  <w:footnote w:type="continuationSeparator" w:id="0">
    <w:p w:rsidR="00794D8B" w:rsidRDefault="0079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E8" w:rsidRPr="00223551" w:rsidRDefault="0008210C" w:rsidP="00E8319F">
    <w:pPr>
      <w:pStyle w:val="Zhlav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36"/>
        <w:szCs w:val="36"/>
      </w:rPr>
      <w:t>Minimální po</w:t>
    </w:r>
    <w:r w:rsidRPr="000A71E8">
      <w:rPr>
        <w:rFonts w:ascii="Arial" w:hAnsi="Arial" w:cs="Arial"/>
        <w:sz w:val="36"/>
        <w:szCs w:val="36"/>
      </w:rPr>
      <w:t>žadavky na</w:t>
    </w:r>
    <w:r>
      <w:rPr>
        <w:rFonts w:ascii="Arial" w:hAnsi="Arial" w:cs="Arial"/>
        <w:sz w:val="36"/>
        <w:szCs w:val="36"/>
      </w:rPr>
      <w:t xml:space="preserve"> soupravy </w:t>
    </w:r>
    <w:r w:rsidR="00DD458B">
      <w:rPr>
        <w:rFonts w:ascii="Arial" w:hAnsi="Arial" w:cs="Arial"/>
        <w:sz w:val="36"/>
        <w:szCs w:val="36"/>
      </w:rPr>
      <w:t xml:space="preserve">používané </w:t>
    </w:r>
    <w:r>
      <w:rPr>
        <w:rFonts w:ascii="Arial" w:hAnsi="Arial" w:cs="Arial"/>
        <w:sz w:val="36"/>
        <w:szCs w:val="36"/>
      </w:rPr>
      <w:t xml:space="preserve">při </w:t>
    </w:r>
    <w:r w:rsidRPr="000A71E8">
      <w:rPr>
        <w:rFonts w:ascii="Arial" w:hAnsi="Arial" w:cs="Arial"/>
        <w:sz w:val="36"/>
        <w:szCs w:val="36"/>
      </w:rPr>
      <w:t>POS</w:t>
    </w:r>
    <w:r>
      <w:rPr>
        <w:rFonts w:ascii="Arial" w:hAnsi="Arial" w:cs="Arial"/>
        <w:sz w:val="36"/>
        <w:szCs w:val="36"/>
      </w:rPr>
      <w:t xml:space="preserve"> na pracovištích RWE</w:t>
    </w:r>
    <w:r w:rsidR="00DD458B">
      <w:rPr>
        <w:rFonts w:ascii="Arial" w:hAnsi="Arial" w:cs="Arial"/>
        <w:sz w:val="36"/>
        <w:szCs w:val="36"/>
      </w:rPr>
      <w:t xml:space="preserve"> GS</w:t>
    </w:r>
  </w:p>
  <w:p w:rsidR="00BA2A2E" w:rsidRPr="00223551" w:rsidRDefault="0008210C" w:rsidP="00223551">
    <w:pPr>
      <w:pStyle w:val="Zhlav"/>
      <w:tabs>
        <w:tab w:val="clear" w:pos="9072"/>
        <w:tab w:val="left" w:pos="4956"/>
      </w:tabs>
      <w:rPr>
        <w:rFonts w:ascii="Arial" w:hAnsi="Arial" w:cs="Arial"/>
        <w:b/>
        <w:sz w:val="36"/>
        <w:szCs w:val="36"/>
      </w:rPr>
    </w:pPr>
    <w:r w:rsidRPr="00223551">
      <w:rPr>
        <w:rFonts w:ascii="Arial" w:hAnsi="Arial" w:cs="Arial"/>
        <w:b/>
        <w:sz w:val="36"/>
        <w:szCs w:val="36"/>
      </w:rPr>
      <w:tab/>
    </w:r>
    <w:r w:rsidRPr="00223551">
      <w:rPr>
        <w:rFonts w:ascii="Arial" w:hAnsi="Arial" w:cs="Arial"/>
        <w:b/>
        <w:sz w:val="36"/>
        <w:szCs w:val="36"/>
      </w:rPr>
      <w:tab/>
    </w:r>
    <w:r w:rsidRPr="00223551">
      <w:rPr>
        <w:rFonts w:ascii="Arial" w:hAnsi="Arial" w:cs="Arial"/>
        <w:b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8B" w:rsidRPr="000F6B94" w:rsidRDefault="000F6B94">
    <w:pPr>
      <w:pStyle w:val="Zhlav"/>
      <w:rPr>
        <w:b/>
      </w:rPr>
    </w:pPr>
    <w:r w:rsidRPr="000F6B94">
      <w:rPr>
        <w:b/>
      </w:rPr>
      <w:t>Příloha č. 8</w:t>
    </w:r>
  </w:p>
  <w:p w:rsidR="00DD458B" w:rsidRDefault="00DD45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5472"/>
    <w:multiLevelType w:val="hybridMultilevel"/>
    <w:tmpl w:val="D260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55558"/>
    <w:multiLevelType w:val="multilevel"/>
    <w:tmpl w:val="4152749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79E2CAD"/>
    <w:multiLevelType w:val="hybridMultilevel"/>
    <w:tmpl w:val="4300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3A4C"/>
    <w:multiLevelType w:val="hybridMultilevel"/>
    <w:tmpl w:val="6EA0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14F38"/>
    <w:multiLevelType w:val="hybridMultilevel"/>
    <w:tmpl w:val="FF52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04A3A"/>
    <w:multiLevelType w:val="hybridMultilevel"/>
    <w:tmpl w:val="9086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A2DE2"/>
    <w:multiLevelType w:val="hybridMultilevel"/>
    <w:tmpl w:val="F786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C3"/>
    <w:rsid w:val="00056E8B"/>
    <w:rsid w:val="0008210C"/>
    <w:rsid w:val="000A2CC4"/>
    <w:rsid w:val="000C0169"/>
    <w:rsid w:val="000F6B94"/>
    <w:rsid w:val="00157BDF"/>
    <w:rsid w:val="001859C3"/>
    <w:rsid w:val="001B476B"/>
    <w:rsid w:val="001B77E3"/>
    <w:rsid w:val="00287152"/>
    <w:rsid w:val="002D7637"/>
    <w:rsid w:val="00357081"/>
    <w:rsid w:val="003C5BFF"/>
    <w:rsid w:val="00401535"/>
    <w:rsid w:val="004130C2"/>
    <w:rsid w:val="0045350A"/>
    <w:rsid w:val="00525F56"/>
    <w:rsid w:val="00570315"/>
    <w:rsid w:val="005C4C4E"/>
    <w:rsid w:val="006639CE"/>
    <w:rsid w:val="006B1582"/>
    <w:rsid w:val="006E443A"/>
    <w:rsid w:val="00746ACD"/>
    <w:rsid w:val="00794D8B"/>
    <w:rsid w:val="007F707C"/>
    <w:rsid w:val="00864FF0"/>
    <w:rsid w:val="00887C7F"/>
    <w:rsid w:val="00896104"/>
    <w:rsid w:val="00900DA1"/>
    <w:rsid w:val="009219AE"/>
    <w:rsid w:val="00941A9A"/>
    <w:rsid w:val="009652DE"/>
    <w:rsid w:val="009864C0"/>
    <w:rsid w:val="009F01DB"/>
    <w:rsid w:val="00A75A99"/>
    <w:rsid w:val="00A8414A"/>
    <w:rsid w:val="00AC0A5C"/>
    <w:rsid w:val="00AD0520"/>
    <w:rsid w:val="00AD7E36"/>
    <w:rsid w:val="00B018AD"/>
    <w:rsid w:val="00B2447A"/>
    <w:rsid w:val="00BF2CF4"/>
    <w:rsid w:val="00C67ABA"/>
    <w:rsid w:val="00CB7DED"/>
    <w:rsid w:val="00CF6AF3"/>
    <w:rsid w:val="00DD458B"/>
    <w:rsid w:val="00F44890"/>
    <w:rsid w:val="00F8442E"/>
    <w:rsid w:val="00F8724E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10C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763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763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763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63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63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63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6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6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6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10C"/>
    <w:rPr>
      <w:lang w:val="cs-CZ"/>
    </w:rPr>
  </w:style>
  <w:style w:type="table" w:styleId="Mkatabulky">
    <w:name w:val="Table Grid"/>
    <w:basedOn w:val="Normlntabulka"/>
    <w:uiPriority w:val="59"/>
    <w:rsid w:val="002D7637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D7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637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637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637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6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F8724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87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24E"/>
    <w:rPr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0A2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F01DB"/>
    <w:pPr>
      <w:numPr>
        <w:numId w:val="0"/>
      </w:num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357081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9F01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F01D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B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10C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763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763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763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63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63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63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6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6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6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10C"/>
    <w:rPr>
      <w:lang w:val="cs-CZ"/>
    </w:rPr>
  </w:style>
  <w:style w:type="table" w:styleId="Mkatabulky">
    <w:name w:val="Table Grid"/>
    <w:basedOn w:val="Normlntabulka"/>
    <w:uiPriority w:val="59"/>
    <w:rsid w:val="002D7637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D7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637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637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637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6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F8724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87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24E"/>
    <w:rPr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0A2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F01DB"/>
    <w:pPr>
      <w:numPr>
        <w:numId w:val="0"/>
      </w:num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357081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9F01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F01D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320D-7F6E-408B-8E51-5B211BC4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Šedivý Josef</dc:creator>
  <cp:lastModifiedBy>schreiberova</cp:lastModifiedBy>
  <cp:revision>2</cp:revision>
  <dcterms:created xsi:type="dcterms:W3CDTF">2014-07-29T07:44:00Z</dcterms:created>
  <dcterms:modified xsi:type="dcterms:W3CDTF">2014-07-29T07:44:00Z</dcterms:modified>
</cp:coreProperties>
</file>