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 xml:space="preserve">RWE </w:t>
      </w:r>
      <w:proofErr w:type="spellStart"/>
      <w:r w:rsidRPr="00542ED8">
        <w:rPr>
          <w:rFonts w:ascii="Arial" w:hAnsi="Arial" w:cs="Arial"/>
        </w:rPr>
        <w:t>Gas</w:t>
      </w:r>
      <w:proofErr w:type="spellEnd"/>
      <w:r w:rsidRPr="00542ED8">
        <w:rPr>
          <w:rFonts w:ascii="Arial" w:hAnsi="Arial" w:cs="Arial"/>
        </w:rPr>
        <w:t xml:space="preserve"> </w:t>
      </w:r>
      <w:proofErr w:type="spellStart"/>
      <w:r w:rsidRPr="00542ED8">
        <w:rPr>
          <w:rFonts w:ascii="Arial" w:hAnsi="Arial" w:cs="Arial"/>
        </w:rPr>
        <w:t>Storage</w:t>
      </w:r>
      <w:proofErr w:type="spellEnd"/>
      <w:r w:rsidRPr="00542ED8">
        <w:rPr>
          <w:rFonts w:ascii="Arial" w:hAnsi="Arial" w:cs="Arial"/>
        </w:rPr>
        <w:t>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323EBE">
        <w:rPr>
          <w:rFonts w:ascii="Arial" w:hAnsi="Arial" w:cs="Arial"/>
          <w:b/>
          <w:sz w:val="24"/>
          <w:szCs w:val="24"/>
        </w:rPr>
        <w:t>02</w:t>
      </w:r>
      <w:r w:rsidRPr="00542ED8">
        <w:rPr>
          <w:rFonts w:ascii="Arial" w:hAnsi="Arial" w:cs="Arial"/>
          <w:b/>
          <w:sz w:val="24"/>
          <w:szCs w:val="24"/>
        </w:rPr>
        <w:t>/753</w:t>
      </w:r>
      <w:r w:rsidR="00986F62">
        <w:rPr>
          <w:rFonts w:ascii="Arial" w:hAnsi="Arial" w:cs="Arial"/>
          <w:b/>
          <w:sz w:val="24"/>
          <w:szCs w:val="24"/>
        </w:rPr>
        <w:t>3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 w:rsidR="00A67101">
        <w:rPr>
          <w:rFonts w:ascii="Arial" w:hAnsi="Arial" w:cs="Arial"/>
        </w:rPr>
        <w:t>5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903857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 xml:space="preserve">Sekční uzavírací armatura DN </w:t>
      </w:r>
      <w:r w:rsidR="003A4C2D">
        <w:rPr>
          <w:rFonts w:ascii="Arial" w:hAnsi="Arial" w:cs="Arial"/>
          <w:b/>
          <w:sz w:val="24"/>
          <w:szCs w:val="24"/>
        </w:rPr>
        <w:t>4</w:t>
      </w:r>
      <w:r w:rsidR="00986F62">
        <w:rPr>
          <w:rFonts w:ascii="Arial" w:hAnsi="Arial" w:cs="Arial"/>
          <w:b/>
          <w:sz w:val="24"/>
          <w:szCs w:val="24"/>
        </w:rPr>
        <w:t>0</w:t>
      </w:r>
      <w:r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986F62">
        <w:rPr>
          <w:rFonts w:ascii="Arial" w:hAnsi="Arial" w:cs="Arial"/>
          <w:b/>
          <w:sz w:val="24"/>
          <w:szCs w:val="24"/>
        </w:rPr>
        <w:t>63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(POV)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323E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3A4C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323E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02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/753</w:t>
            </w:r>
            <w:r w:rsidR="003A4C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Kulový kohout s kombinovaným těsněním a s pneumatickým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C44D19" w:rsidP="003A4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HV-611, HV-612, HV-613, HV-614</w:t>
            </w:r>
            <w:bookmarkStart w:id="0" w:name="_GoBack"/>
            <w:bookmarkEnd w:id="0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A67101" w:rsidRDefault="003A4C2D" w:rsidP="001E29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1E2956"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6,</w:t>
            </w:r>
            <w:r w:rsidR="001E2956"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A67101" w:rsidRDefault="001E2956" w:rsidP="001E29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1,43</w:t>
            </w:r>
            <w:r w:rsidR="003A4C2D"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násobek </w:t>
            </w: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jmenovitého</w:t>
            </w:r>
            <w:r w:rsidR="003A4C2D"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tlaku (tlaková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Sekční (hraniční) uzavírací armatura s bezpečnou polohou FC (FC =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 sloužící pro uzavření jednotlivých úseků předávací stanice při havarijních stavech.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Venkovní, nadzemní, na vodorovném potrubí (armatura vodorovně, pohon nad armaturou). Podélná osa pracovních válců pohonu bude souosá s podélnou osou potrubí, v němž bude instalován KK)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jednočinným pneumatickým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2,15 (pro všechny tlakově namáhané části KK) včetně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A4C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Kombinované těsnění (primární těsnění kov-kov, sekundární měkké (výhradně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therban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</w:t>
            </w:r>
            <w:proofErr w:type="spellStart"/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 a „Anti–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1E29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Přírubové. Provedení přírub dle ANSI B16.5, </w:t>
            </w:r>
            <w:proofErr w:type="spellStart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600, těsnící lišta </w:t>
            </w:r>
            <w:r w:rsidR="001E2956"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protipříruby</w:t>
            </w:r>
            <w:proofErr w:type="spellEnd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spojovací materiál a těsnění </w:t>
            </w:r>
            <w:r w:rsidRPr="00A67101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1E2956"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406,4 x 8,0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entry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plnoprůtočný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obousměrný, redukce průchodu nesmí přesáhnout hodnoty podle API 6D nebo EN13942.        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DBB (double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block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bleed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Double Piston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Efect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DPE) (obousměrný</w:t>
            </w:r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minimálně jedno sedlo musí těsnit při poruše druhého).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API 6FA.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vystrojen odkalením - odkalení bude ukončeno kulovým kohoutem a zaslepením tlakovou zátkou. Kulové kohouty na odkalení KK se musí vyznačovat dlouhou životností.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elektroinstalací, ...) v rozsahu</w:t>
            </w:r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dle této specifikace. Sestava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vázacími body pro snadnou a bezpečnou manipulaci s pomocí jeřábu. Vázací body musí být umístěny tak, aby bylo při dodržení návodu výrobce na manipulaci bylo vyloučeno poškození sestavy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Podle EN 13942, tabulka 12, fyzikální veličiny budou uvedeny v jednotkách 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</w:t>
            </w:r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Na štítku bude dále 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uvedeno CODE</w:t>
            </w:r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Pneumatický, jednočinný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Differential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Pressure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= 2,0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PŘÍSTROJOVÝ VZDUCH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 dispozici je upravený přístrojový vzduch s tlakem min. 4,5 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bar(g), max.</w:t>
            </w:r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10,0 bar(g). Je požadována spolehlivá funkce pohonu při tlaku přístrojového vzduchu 4,5 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bar(g).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REGULACE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Součástí dodávky pohonu je i regulační stanice přístrojového vzduchu, včetně odkalení a filtrace mechanických nečistot (tzv.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filtrregulátor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připraven pro připojení přístrojového vzduchu na 1/4" NPTF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BEZPEČNÁ POLOHA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jakémkoliv výpadku energie (ovládací napětí, ztráta tlaku přístrojového vzduchu) uvede pohon spolehlivě KK do bezpečné polohy ZAVŘENO"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(bezpečná poloha FC -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), zavírání pružinou.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běžném provozu musí pohon zajistit spolehlivé otevření KK do 75 sekund.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PRO HAVARIJNÍ UZAVŘENÍ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zajistit spolehlivé uzavření KK do 10 sekund v případě stavu vyhodnoceného jako havárie nebo v případě ztráty energie (ztráta ovládacího napětí, ztráta tlaku přístrojového vzduchu)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HI-PILOT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koncovými snímači polohy (otevřeno/zavřeno), provedení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Namur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(koncové snímače vybavené svorkovnicí pro připojení kabelu, integrovanou do snímače polohy).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kontinuálním mechanickým ukazatelem polohy, koncové polohy „OTEVŘENO" a „ZAVŘENO" budou na pohonu zřetelně označeny (zelená/červená).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NENÍ vyžadován v provedení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1E2956">
        <w:trPr>
          <w:trHeight w:val="81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210DB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OVLÁDÁNÍ A DIAGNOSTIKA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4C2D" w:rsidRPr="003A4C2D" w:rsidRDefault="00210DB0" w:rsidP="001E29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bez manuálního pomocného ovládání. KK bude vybaven solenoidovým ventilem v provedení </w:t>
            </w:r>
            <w:proofErr w:type="spellStart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EExd</w:t>
            </w:r>
            <w:proofErr w:type="spellEnd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(nebo </w:t>
            </w:r>
            <w:proofErr w:type="spellStart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EExem</w:t>
            </w:r>
            <w:proofErr w:type="spellEnd"/>
            <w:r w:rsidRPr="00A67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), napěťová úroveň 24 VDC - cívka s nízkým příkonem &lt; 5W. Solenoidový ventil slouží k přestavení KK do bezpečné polohy.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421594">
        <w:trPr>
          <w:trHeight w:val="19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OSAZENÍ POHONU NA TĚLESO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Armatura bude osazena pohonem již ve výrobním závodě, seřízení pohonu bude rovněž provedeno již ve výrobním závodě - požadujeme dodávku kompletní sestavy. Oživení armatury v areálu PZP bude provedeno po její instalaci do potrubí technikem dodavatele. Uvedení armatury do provozu zajistí dodavatel a následně provede zaškolení obsluhy provozovatele pro ob</w:t>
            </w:r>
            <w:r w:rsidR="001E295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luhu a údržbu (uvedení do provozu i zaškolení obsluhy je v ceně zakázky).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Nátěrový systém a barevné provedení KK a pohonu podle standardu výrobce KK a pohonu; garantovaná životnost nátěru minimálně 15 let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421594">
        <w:trPr>
          <w:trHeight w:val="3108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178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Certifikát o nevýbušnosti musí být vystaven autorizovanou zkušebnou uznávanou v České republice</w:t>
            </w:r>
            <w:r w:rsidR="001E295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Výrobek bude označen značkou CE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Kompletní uzavírací KK s namontovaným pohonem a veškerým namontovaným příslušenstvím (veškeré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elektroinstalace, ...) podle</w:t>
            </w:r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kabelové průchodky (provedení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EExe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A67101">
        <w:trPr>
          <w:trHeight w:val="354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A671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atesty, certifikáty, protokoly ze všech testů pro ověření vlastností dodávky, specifikovaných v této technické specifikaci a nebo vyžadovaných příslušnými obecně platnými českými národními a evropskými normami a předpisy (např. certifikát o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provedení, antistatickém provedení, protokol z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Charpyho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testu, ATEX, PED, protokoly o tlakové a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těsnostní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zkoušce ve výrobním závodě všech částí, protokoly o nedestruktivních zkouškách (NDT) základního materiálu a svarových </w:t>
            </w:r>
            <w:proofErr w:type="gram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spojů, ...).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</w:t>
            </w:r>
            <w:proofErr w:type="gram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jakosti materiálů dle ČSN EN 10204-3.1 s přiřazenými atesty.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A67101">
        <w:trPr>
          <w:trHeight w:val="38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A671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Data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Sheet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technické údaje o výrobku, vč. výkresu kompletní sestavy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Samostatný výkres kompletní sestavy </w:t>
            </w:r>
            <w:proofErr w:type="spellStart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kterém bude uvedeno schéma provedených NDT zkoušek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Veškeré atesty, certifikáty, protokoly budou dodány dodavatelem v českém nebo anglickém nebo německém jazyce. Výkresy budou dodány v českém jazyce.</w:t>
            </w: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3A4C2D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4C2D" w:rsidRPr="003A4C2D" w:rsidRDefault="003A4C2D" w:rsidP="003A4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A4C2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4C2D" w:rsidRPr="00950E42" w:rsidRDefault="003A4C2D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10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C44D19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</w:t>
    </w:r>
    <w:r w:rsidR="00A67101">
      <w:rPr>
        <w:rFonts w:ascii="Arial" w:hAnsi="Arial" w:cs="Arial"/>
        <w:sz w:val="20"/>
        <w:szCs w:val="20"/>
      </w:rPr>
      <w:t>5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1E2956"/>
    <w:rsid w:val="001F07F0"/>
    <w:rsid w:val="00210DB0"/>
    <w:rsid w:val="00323EBE"/>
    <w:rsid w:val="003A4C2D"/>
    <w:rsid w:val="003C0D1B"/>
    <w:rsid w:val="00421594"/>
    <w:rsid w:val="008A0129"/>
    <w:rsid w:val="00903857"/>
    <w:rsid w:val="00950E42"/>
    <w:rsid w:val="00986F62"/>
    <w:rsid w:val="00A4144B"/>
    <w:rsid w:val="00A67101"/>
    <w:rsid w:val="00C4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3454-28A7-4196-B251-230669CF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1671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</cp:lastModifiedBy>
  <cp:revision>8</cp:revision>
  <dcterms:created xsi:type="dcterms:W3CDTF">2015-02-06T09:52:00Z</dcterms:created>
  <dcterms:modified xsi:type="dcterms:W3CDTF">2015-04-08T10:42:00Z</dcterms:modified>
</cp:coreProperties>
</file>