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bookmarkStart w:id="0" w:name="_GoBack"/>
      <w:bookmarkEnd w:id="0"/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>RWE Gas Storage.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2F47DF">
        <w:rPr>
          <w:rFonts w:ascii="Arial" w:hAnsi="Arial" w:cs="Arial"/>
          <w:b/>
          <w:sz w:val="24"/>
          <w:szCs w:val="24"/>
        </w:rPr>
        <w:t>05</w:t>
      </w:r>
      <w:r w:rsidRPr="00542ED8">
        <w:rPr>
          <w:rFonts w:ascii="Arial" w:hAnsi="Arial" w:cs="Arial"/>
          <w:b/>
          <w:sz w:val="24"/>
          <w:szCs w:val="24"/>
        </w:rPr>
        <w:t>/753</w:t>
      </w:r>
      <w:r w:rsidR="00986F62">
        <w:rPr>
          <w:rFonts w:ascii="Arial" w:hAnsi="Arial" w:cs="Arial"/>
          <w:b/>
          <w:sz w:val="24"/>
          <w:szCs w:val="24"/>
        </w:rPr>
        <w:t>3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>6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FB5FA4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FB5FA4">
        <w:rPr>
          <w:rFonts w:ascii="Arial" w:hAnsi="Arial" w:cs="Arial"/>
          <w:b/>
          <w:sz w:val="44"/>
          <w:szCs w:val="44"/>
        </w:rPr>
        <w:t>Bezpečnostní armatura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FB5FA4" w:rsidRDefault="00FB5FA4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B5FA4">
        <w:rPr>
          <w:rFonts w:ascii="Arial" w:hAnsi="Arial" w:cs="Arial"/>
          <w:b/>
          <w:sz w:val="24"/>
          <w:szCs w:val="24"/>
        </w:rPr>
        <w:t>Bezpečnostní uzavírací armatura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B5FA4" w:rsidRDefault="00FB5FA4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B5FA4">
        <w:rPr>
          <w:rFonts w:ascii="Arial" w:hAnsi="Arial" w:cs="Arial"/>
          <w:b/>
          <w:sz w:val="24"/>
          <w:szCs w:val="24"/>
        </w:rPr>
        <w:t>na rozhraní tlakových úrovní</w:t>
      </w:r>
      <w:r w:rsidR="00903857" w:rsidRPr="00903857">
        <w:rPr>
          <w:rFonts w:ascii="Arial" w:hAnsi="Arial" w:cs="Arial"/>
          <w:b/>
          <w:sz w:val="24"/>
          <w:szCs w:val="24"/>
        </w:rPr>
        <w:t xml:space="preserve"> </w:t>
      </w:r>
    </w:p>
    <w:p w:rsidR="00903857" w:rsidRPr="00903857" w:rsidRDefault="00903857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 xml:space="preserve">DN </w:t>
      </w:r>
      <w:r w:rsidR="00E22301">
        <w:rPr>
          <w:rFonts w:ascii="Arial" w:hAnsi="Arial" w:cs="Arial"/>
          <w:b/>
          <w:sz w:val="24"/>
          <w:szCs w:val="24"/>
        </w:rPr>
        <w:t>4</w:t>
      </w:r>
      <w:r w:rsidR="00986F62">
        <w:rPr>
          <w:rFonts w:ascii="Arial" w:hAnsi="Arial" w:cs="Arial"/>
          <w:b/>
          <w:sz w:val="24"/>
          <w:szCs w:val="24"/>
        </w:rPr>
        <w:t>0</w:t>
      </w:r>
      <w:r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E22301">
        <w:rPr>
          <w:rFonts w:ascii="Arial" w:hAnsi="Arial" w:cs="Arial"/>
          <w:b/>
          <w:sz w:val="24"/>
          <w:szCs w:val="24"/>
        </w:rPr>
        <w:t>160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</w:t>
      </w:r>
      <w:r w:rsidR="00FB5FA4">
        <w:rPr>
          <w:rFonts w:ascii="Arial" w:hAnsi="Arial" w:cs="Arial"/>
          <w:b/>
          <w:sz w:val="24"/>
          <w:szCs w:val="24"/>
        </w:rPr>
        <w:t>SA</w:t>
      </w:r>
      <w:r w:rsidRPr="00903857">
        <w:rPr>
          <w:rFonts w:ascii="Arial" w:hAnsi="Arial" w:cs="Arial"/>
          <w:b/>
          <w:sz w:val="24"/>
          <w:szCs w:val="24"/>
        </w:rPr>
        <w:t>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FB5FA4" w:rsidRDefault="00FB5FA4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2F4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5D3C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2F4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/753</w:t>
            </w:r>
            <w:r w:rsidR="005D3C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Bezpečnostní armatura s pneumatickým pohonem na rozhraní tlakových úrovní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DD6A43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HV-604, HV-606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8C34E4" w:rsidRDefault="00FB5FA4" w:rsidP="00834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834CA0"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12,6 MPa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8C34E4" w:rsidRDefault="00834CA0" w:rsidP="00834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200,2 bar(g)</w:t>
            </w:r>
            <w:r w:rsidR="00FB5FA4"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(tlaková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834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Bezpečnostní uzavírací armatura s bezpečnou polohou FC (FC = Fail Closed) sloužící pro uzavření při stoupnutí tlaku na 6,3 M</w:t>
            </w:r>
            <w:r w:rsidR="00834CA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834CA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(g)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FB5FA4">
        <w:trPr>
          <w:trHeight w:val="6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Venkovní, nadzemní, na vodorovném potrubí (armatura vodorovně, pohon nad armaturou).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ŽIVOTNOST </w:t>
            </w:r>
            <w:r w:rsidR="00834CA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ARMATURA</w:t>
            </w: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elektrickým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1734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2,15 (pro všechny tlakově namáhané části </w:t>
            </w:r>
            <w:r w:rsidR="00173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armatury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 včetně otrubkování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Class </w:t>
            </w:r>
            <w:r w:rsidRPr="00FB5F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834CA0" w:rsidP="00834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Netýká se.</w:t>
            </w:r>
            <w:r w:rsidR="00FB5FA4"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FB5FA4">
        <w:trPr>
          <w:trHeight w:val="48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Netýká se.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FB5FA4">
        <w:trPr>
          <w:trHeight w:val="43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HŘÍDEL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Netýká se.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Armatura musí být vybavena systémem pro nouzové dotěsnění hřídele pro případ poruchy těsnění. Přípravky pro dotěsnění (dotěsňovací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musí umožnit bezpečnou výměnu horního těsnění hřídele za provozu.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hřídel v provedení „Fire–safe„ a „Anti–blow–out„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1734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Přírubové. Provedení přírub dle ANSI B16.5, class 900, těsnící lišta </w:t>
            </w:r>
            <w:r w:rsidR="00834CA0"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834CA0">
              <w:rPr>
                <w:rFonts w:ascii="Arial" w:eastAsia="Times New Roman" w:hAnsi="Arial" w:cs="Arial"/>
                <w:sz w:val="20"/>
                <w:szCs w:val="20"/>
                <w:highlight w:val="green"/>
                <w:lang w:eastAsia="cs-CZ"/>
              </w:rPr>
              <w:t>,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protipříruby, spojovací materiál a těsnění </w:t>
            </w:r>
            <w:r w:rsidRPr="00FB5FA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834CA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406,4 x 17,5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FB5FA4">
        <w:trPr>
          <w:trHeight w:val="48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PROVEDENÍ TĚLESA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Dle typu armatury.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FB5FA4">
        <w:trPr>
          <w:trHeight w:val="197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KONSTRUKCE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Armatura musí být plnoprůtočná, jednosměrná, redukce průchodu nesmí přesáhnout hodnoty podle API 6D nebo EN13942.        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Armatura musí být v provedení DBB (double block and bleed.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Armatura musí být v provedení Fire Safe podle API 6FA.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Armatura musí být v antistatickém provedení.                                                        Konstrukce musí vylučovat dutiny, kde by se mohly tvořit usazeniny nebo hydráty, omezující správnou funkci armatury.                                                         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17342F">
        <w:trPr>
          <w:trHeight w:val="43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ODKALENÍ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17342F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Netýká se.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FB5FA4">
        <w:trPr>
          <w:trHeight w:val="40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ODVZDUŠNĚNÍ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Netýká se.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OZNAČENÍ POLOH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PŘIPOJENÍ POHONU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Dle výrobce.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INSTALACE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musí být opatřeno podpěrou pro bezpečné, snadné, pevné a spolehlivé upevnění armatury na základ. Armatura bude z výroby dodána zcela zkompletovaná s pohonem a všemi prvky (vč. otrubkování, elektroinstalací, ...) v rozsahu dle této specifikace. Sestava armatura+pohon musí být vybavena vázacími body pro snadnou a bezpečnou manipulaci s pomocí jeřábu. Vázací body musí být umístěny tak, aby bylo při dodržení návodu výrobce na manipulaci bylo vyloučeno poškození sestavy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EN 13942, tabulka 12, fyzikální veličiny budou uvedeny v jednotkách SI. Na štítku bude dále uvedeno CODE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Pneumatický, jednočinný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2310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musí být dimenzován na spolehlivé otevření </w:t>
            </w:r>
            <w:r w:rsidR="00231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armatury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při DP (Differential Pressure) = 2,0 MPa.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PŘÍSTROJOVÝ VZDUCH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dispozici je upravený přístrojový vzduch s tlakem min. 4,5 bar(g), max. 10,0 bar(g). Je požadována spolehlivá funkce pohonu při tlaku přístrojového vzduchu 4,5 bar(g).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REGULACE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Součástí dodávky pohonu je i regulační stanice přístrojového vzduchu, včetně odkalení a filtrace mechanických nečistot (tzv. filtrregulátor).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připraven pro připojení přístrojového vzduchu na 1/4" NPTF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BEZPEČNÁ POLOHA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834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Při jakémkoliv výpadku energie (ovládací napětí, ztráta tlaku přístrojového vzduchu) uvede pohon spolehlivě </w:t>
            </w:r>
            <w:r w:rsidR="00834CA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armaturu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 bezpečné polohy ZAVŘENO"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(bezpečná poloha FC - Fail Closed), zavírání pružinou.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DOBA OTEVŘENÍ 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834C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Při běžném provozu musí pohon zajistit spolehlivé otevření </w:t>
            </w:r>
            <w:r w:rsidR="00834CA0"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armatury</w:t>
            </w:r>
            <w:r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 </w:t>
            </w:r>
            <w:r w:rsidR="00834CA0"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  <w:r w:rsidRPr="008C34E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sekund.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834C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DOBA PRO HAVARIJNÍ UZAVŘENÍ </w:t>
            </w:r>
            <w:r w:rsidR="00834CA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zajistit spolehlivé uzavření do 2 sekund v případě stavu vyhodnoceného jako stoupnutí tlaku nebo havárie nebo v případě ztráty energie (ztráta ovládacího napětí, ztráta tlaku přístrojového vzduchu)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HI-PILOT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koncovými snímači polohy (otevřeno/zavřeno), provedení EExi - Namur (koncové snímače vybavené svorkovnicí pro připojení kabelu, integrovanou do snímače polohy).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kontinuálním mechanickým ukazatelem polohy, koncové polohy „OTEVŘENO" a „ZAVŘENO" budou na pohonu zřetelně označeny (zelená/červená).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NENÍ vyžadován v provedení Fire Safe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FB5FA4">
        <w:trPr>
          <w:trHeight w:val="4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OVLÁDÁNÍ A DIAGNOSTIKA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bez manuálního pomocného ovládání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Ovládání povely z ŘS.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421594">
        <w:trPr>
          <w:trHeight w:val="19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2310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 xml:space="preserve">OSAZENÍ POHONU NA TĚLESO </w:t>
            </w:r>
            <w:r w:rsidR="00834CA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ARMATUR</w:t>
            </w:r>
            <w:r w:rsidR="002310F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Armatura bude osazena pohonem již ve výrobním závodě, seřízení pohonu bude rovněž provedeno již ve výrobním závodě - požadujeme dodávku kompletní sestavy. Oživení armatury v areálu PZP bude provedeno po její instalaci do potrubí technikem dodavatele. Uvedení armatury do provozu zajistí dodavatel a následně provede zaškolení obsluhy provozovatele pro obluhu a údržbu (uvedení do provozu i zaškolení obsluhy je v ceně zakázky).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Nátěrový systém a barevné provedení a pohonu podle standardu výrobce armatury a pohonu; garantovaná životnost nátěru minimálně 15 let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421594">
        <w:trPr>
          <w:trHeight w:val="3108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armatury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178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Certifikát o nevýbušnosti musí být vystaven autorizovanou zkušebnou uznávanou v České republice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Výrobek bude označen značkou CE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armaturu včetně pohonu a příslušenství, které je součástí armatury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Kompletní uzavírací armatura s namontovaným pohonem a veškerým namontovaným příslušenstvím (veškeré otrubkování, elektroinstalace, ...) podle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Veškeré kabelové průchodky (provedení EExe a EExi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4080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Veškeré atesty, certifikáty, protokoly ze všech testů pro ověření vlastností dodávky, specifikovaných v této technické specifikaci a nebo vyžadovaných příslušnými obecně platnými českými národními a evropskými normami a předpisy (např. certifikát o Fire Safe provedení, antistatickém provedení, protokol z Charpyho testu, ATEX, PED, protokoly o tlakové a těsnostní zkoušce ve výrobním závodě všech částí, protokoly o nedestruktivních zkouškách (NDT) základního materiálu a svarových spojů, ...).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materiálů dle ČSN EN 10204-3.1 s přiřazenými atesty.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 </w:t>
            </w:r>
          </w:p>
        </w:tc>
      </w:tr>
      <w:tr w:rsidR="00FB5FA4" w:rsidRPr="00950E42" w:rsidTr="00421594">
        <w:trPr>
          <w:trHeight w:val="4252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Product Data Sheet – technické údaje o výrobku, vč. výkresu kompletní sestavy </w:t>
            </w:r>
            <w:r w:rsidR="00834CA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ARMATURA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+pohon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Samostatný výkres kompletní sestavy armatura+pohon, na kterém bude uvedeno schéma provedených NDT zkoušek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Veškeré atesty, certifikáty, protokoly budou dodány dodavatelem v českém nebo anglickém nebo německém jazyce. Výkresy budou dodány v českém jazyce.</w:t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Barva pro případnou opravu nátěru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B5FA4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A4" w:rsidRPr="00FB5FA4" w:rsidRDefault="00FB5FA4" w:rsidP="00FB5F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B5FA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5FA4" w:rsidRPr="00950E42" w:rsidRDefault="00FB5FA4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9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1C5DA2">
      <w:rPr>
        <w:rFonts w:ascii="Arial" w:hAnsi="Arial" w:cs="Arial"/>
        <w:noProof/>
        <w:sz w:val="20"/>
        <w:szCs w:val="20"/>
      </w:rPr>
      <w:t>4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6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034619"/>
    <w:rsid w:val="0017342F"/>
    <w:rsid w:val="001769D3"/>
    <w:rsid w:val="001C5DA2"/>
    <w:rsid w:val="002310F3"/>
    <w:rsid w:val="002F47DF"/>
    <w:rsid w:val="003C0D1B"/>
    <w:rsid w:val="00421594"/>
    <w:rsid w:val="005D3C20"/>
    <w:rsid w:val="00834CA0"/>
    <w:rsid w:val="008A0129"/>
    <w:rsid w:val="008C34E4"/>
    <w:rsid w:val="00903857"/>
    <w:rsid w:val="00950E42"/>
    <w:rsid w:val="00986F62"/>
    <w:rsid w:val="00A4144B"/>
    <w:rsid w:val="00AD0715"/>
    <w:rsid w:val="00DD6A43"/>
    <w:rsid w:val="00E22301"/>
    <w:rsid w:val="00FB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BA6B2-0286-414D-8378-0793EA9A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6E06-B618-42D9-A668-12E392AC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1497</Words>
  <Characters>8834</Characters>
  <Application>Microsoft Office Word</Application>
  <DocSecurity>4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Kalábová Judita</cp:lastModifiedBy>
  <cp:revision>2</cp:revision>
  <dcterms:created xsi:type="dcterms:W3CDTF">2015-06-08T09:09:00Z</dcterms:created>
  <dcterms:modified xsi:type="dcterms:W3CDTF">2015-06-08T09:09:00Z</dcterms:modified>
</cp:coreProperties>
</file>