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6A" w:rsidRPr="00863CE5" w:rsidRDefault="00D06FB5" w:rsidP="009B17BD">
      <w:pPr>
        <w:ind w:left="1418" w:hanging="1418"/>
        <w:rPr>
          <w:rFonts w:ascii="Arial" w:hAnsi="Arial" w:cs="Arial"/>
          <w:b/>
          <w:bCs/>
        </w:rPr>
      </w:pPr>
      <w:proofErr w:type="spellStart"/>
      <w:r w:rsidRPr="00863CE5">
        <w:rPr>
          <w:rFonts w:ascii="Arial" w:hAnsi="Arial" w:cs="Arial"/>
          <w:b/>
          <w:bCs/>
        </w:rPr>
        <w:t>Additional</w:t>
      </w:r>
      <w:proofErr w:type="spellEnd"/>
      <w:r w:rsidRPr="00863CE5">
        <w:rPr>
          <w:rFonts w:ascii="Arial" w:hAnsi="Arial" w:cs="Arial"/>
          <w:b/>
          <w:bCs/>
        </w:rPr>
        <w:t xml:space="preserve"> </w:t>
      </w:r>
      <w:proofErr w:type="spellStart"/>
      <w:r w:rsidRPr="00863CE5">
        <w:rPr>
          <w:rFonts w:ascii="Arial" w:hAnsi="Arial" w:cs="Arial"/>
          <w:b/>
          <w:bCs/>
        </w:rPr>
        <w:t>information</w:t>
      </w:r>
      <w:proofErr w:type="spellEnd"/>
      <w:r w:rsidR="001A5E6A" w:rsidRPr="00863CE5">
        <w:rPr>
          <w:rFonts w:ascii="Arial" w:hAnsi="Arial" w:cs="Arial"/>
          <w:b/>
          <w:bCs/>
        </w:rPr>
        <w:t xml:space="preserve"> </w:t>
      </w:r>
      <w:r w:rsidR="009B17BD" w:rsidRPr="00863CE5">
        <w:rPr>
          <w:rFonts w:ascii="Arial" w:hAnsi="Arial" w:cs="Arial"/>
          <w:b/>
          <w:bCs/>
        </w:rPr>
        <w:t xml:space="preserve">No. </w:t>
      </w:r>
      <w:r w:rsidR="00863CE5" w:rsidRPr="00863CE5">
        <w:rPr>
          <w:rFonts w:ascii="Arial" w:hAnsi="Arial" w:cs="Arial"/>
          <w:b/>
          <w:bCs/>
        </w:rPr>
        <w:t>2</w:t>
      </w:r>
      <w:r w:rsidR="009B17BD" w:rsidRPr="00863CE5">
        <w:rPr>
          <w:rFonts w:ascii="Arial" w:hAnsi="Arial" w:cs="Arial"/>
          <w:b/>
          <w:bCs/>
        </w:rPr>
        <w:t xml:space="preserve"> </w:t>
      </w:r>
      <w:r w:rsidR="007275B0" w:rsidRPr="00863CE5">
        <w:rPr>
          <w:rFonts w:ascii="Arial" w:hAnsi="Arial" w:cs="Arial"/>
          <w:b/>
          <w:bCs/>
        </w:rPr>
        <w:t xml:space="preserve">to </w:t>
      </w:r>
      <w:proofErr w:type="spellStart"/>
      <w:r w:rsidR="007275B0" w:rsidRPr="00863CE5">
        <w:rPr>
          <w:rFonts w:ascii="Arial" w:hAnsi="Arial" w:cs="Arial"/>
          <w:b/>
          <w:bCs/>
        </w:rPr>
        <w:t>the</w:t>
      </w:r>
      <w:proofErr w:type="spellEnd"/>
      <w:r w:rsidR="007275B0" w:rsidRPr="00863CE5">
        <w:rPr>
          <w:rFonts w:ascii="Arial" w:hAnsi="Arial" w:cs="Arial"/>
          <w:b/>
          <w:bCs/>
        </w:rPr>
        <w:t xml:space="preserve"> tender „</w:t>
      </w:r>
      <w:r w:rsidR="009B17BD" w:rsidRPr="00863CE5">
        <w:rPr>
          <w:rFonts w:ascii="Arial" w:hAnsi="Arial" w:cs="Arial"/>
          <w:b/>
          <w:bCs/>
        </w:rPr>
        <w:t>SUPPLY OF VALVES</w:t>
      </w:r>
      <w:r w:rsidR="007275B0" w:rsidRPr="00863CE5">
        <w:rPr>
          <w:rFonts w:ascii="Arial" w:hAnsi="Arial" w:cs="Arial"/>
          <w:b/>
          <w:bCs/>
        </w:rPr>
        <w:t>“</w:t>
      </w:r>
      <w:r w:rsidR="009B17BD" w:rsidRPr="00863CE5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7275B0" w:rsidRPr="00863CE5">
        <w:rPr>
          <w:rFonts w:ascii="Arial" w:hAnsi="Arial" w:cs="Arial"/>
          <w:b/>
          <w:bCs/>
        </w:rPr>
        <w:t>reg.No</w:t>
      </w:r>
      <w:proofErr w:type="spellEnd"/>
      <w:proofErr w:type="gramEnd"/>
      <w:r w:rsidR="007275B0" w:rsidRPr="00863CE5">
        <w:rPr>
          <w:rFonts w:ascii="Arial" w:hAnsi="Arial" w:cs="Arial"/>
          <w:b/>
          <w:bCs/>
        </w:rPr>
        <w:t>.</w:t>
      </w:r>
      <w:r w:rsidR="001A5E6A" w:rsidRPr="00863CE5">
        <w:rPr>
          <w:rFonts w:ascii="Arial" w:hAnsi="Arial" w:cs="Arial"/>
          <w:b/>
          <w:bCs/>
        </w:rPr>
        <w:t xml:space="preserve"> VZ </w:t>
      </w:r>
      <w:r w:rsidR="007275B0" w:rsidRPr="00863CE5">
        <w:rPr>
          <w:rFonts w:ascii="Arial" w:hAnsi="Arial" w:cs="Arial"/>
          <w:b/>
          <w:bCs/>
        </w:rPr>
        <w:t>510313</w:t>
      </w:r>
    </w:p>
    <w:p w:rsidR="00691AE1" w:rsidRPr="00863CE5" w:rsidRDefault="00691AE1" w:rsidP="001A5E6A">
      <w:pPr>
        <w:rPr>
          <w:rFonts w:ascii="Arial" w:hAnsi="Arial" w:cs="Arial"/>
          <w:bCs/>
          <w:lang w:eastAsia="en-US"/>
        </w:rPr>
      </w:pPr>
    </w:p>
    <w:p w:rsidR="00863CE5" w:rsidRPr="00863CE5" w:rsidRDefault="009B17BD" w:rsidP="00863CE5">
      <w:pPr>
        <w:pStyle w:val="Odstavecseseznamem"/>
        <w:numPr>
          <w:ilvl w:val="0"/>
          <w:numId w:val="4"/>
        </w:numPr>
        <w:rPr>
          <w:rFonts w:ascii="Arial" w:hAnsi="Arial" w:cs="Arial"/>
          <w:bCs/>
        </w:rPr>
      </w:pPr>
      <w:proofErr w:type="spellStart"/>
      <w:r w:rsidRPr="00863CE5">
        <w:rPr>
          <w:rFonts w:ascii="Arial" w:hAnsi="Arial" w:cs="Arial"/>
          <w:bCs/>
        </w:rPr>
        <w:t>The</w:t>
      </w:r>
      <w:proofErr w:type="spellEnd"/>
      <w:r w:rsidRPr="00863CE5">
        <w:rPr>
          <w:rFonts w:ascii="Arial" w:hAnsi="Arial" w:cs="Arial"/>
          <w:bCs/>
        </w:rPr>
        <w:t xml:space="preserve"> </w:t>
      </w:r>
      <w:proofErr w:type="spellStart"/>
      <w:r w:rsidRPr="00863CE5">
        <w:rPr>
          <w:rFonts w:ascii="Arial" w:hAnsi="Arial" w:cs="Arial"/>
          <w:bCs/>
        </w:rPr>
        <w:t>Contracting</w:t>
      </w:r>
      <w:proofErr w:type="spellEnd"/>
      <w:r w:rsidRPr="00863CE5">
        <w:rPr>
          <w:rFonts w:ascii="Arial" w:hAnsi="Arial" w:cs="Arial"/>
          <w:bCs/>
        </w:rPr>
        <w:t xml:space="preserve"> Entity </w:t>
      </w:r>
      <w:r w:rsidR="00863CE5">
        <w:rPr>
          <w:rFonts w:ascii="Arial" w:hAnsi="Arial" w:cs="Arial"/>
          <w:bCs/>
        </w:rPr>
        <w:t xml:space="preserve">has </w:t>
      </w:r>
      <w:proofErr w:type="spellStart"/>
      <w:r w:rsidR="00863CE5" w:rsidRPr="00863CE5">
        <w:rPr>
          <w:rFonts w:ascii="Arial" w:hAnsi="Arial" w:cs="Arial"/>
          <w:bCs/>
        </w:rPr>
        <w:t>corrected</w:t>
      </w:r>
      <w:proofErr w:type="spellEnd"/>
      <w:r w:rsidR="00863CE5" w:rsidRPr="00863CE5">
        <w:rPr>
          <w:rFonts w:ascii="Arial" w:hAnsi="Arial" w:cs="Arial"/>
          <w:bCs/>
        </w:rPr>
        <w:t xml:space="preserve"> </w:t>
      </w:r>
      <w:proofErr w:type="spellStart"/>
      <w:r w:rsidR="004751C3" w:rsidRPr="00863CE5">
        <w:rPr>
          <w:rFonts w:ascii="Arial" w:hAnsi="Arial" w:cs="Arial"/>
          <w:bCs/>
        </w:rPr>
        <w:t>the</w:t>
      </w:r>
      <w:proofErr w:type="spellEnd"/>
      <w:r w:rsidR="004751C3" w:rsidRPr="00863CE5">
        <w:rPr>
          <w:rFonts w:ascii="Arial" w:hAnsi="Arial" w:cs="Arial"/>
          <w:bCs/>
        </w:rPr>
        <w:t xml:space="preserve"> </w:t>
      </w:r>
      <w:proofErr w:type="spellStart"/>
      <w:r w:rsidRPr="00863CE5">
        <w:rPr>
          <w:rFonts w:ascii="Arial" w:hAnsi="Arial" w:cs="Arial"/>
          <w:bCs/>
        </w:rPr>
        <w:t>technical</w:t>
      </w:r>
      <w:proofErr w:type="spellEnd"/>
      <w:r w:rsidRPr="00863CE5">
        <w:rPr>
          <w:rFonts w:ascii="Arial" w:hAnsi="Arial" w:cs="Arial"/>
          <w:bCs/>
        </w:rPr>
        <w:t xml:space="preserve"> </w:t>
      </w:r>
      <w:proofErr w:type="spellStart"/>
      <w:r w:rsidRPr="00863CE5">
        <w:rPr>
          <w:rFonts w:ascii="Arial" w:hAnsi="Arial" w:cs="Arial"/>
          <w:bCs/>
        </w:rPr>
        <w:t>specification</w:t>
      </w:r>
      <w:proofErr w:type="spellEnd"/>
      <w:r w:rsidRPr="00863CE5">
        <w:rPr>
          <w:rFonts w:ascii="Arial" w:hAnsi="Arial" w:cs="Arial"/>
          <w:bCs/>
        </w:rPr>
        <w:t xml:space="preserve"> </w:t>
      </w:r>
      <w:r w:rsidR="00863CE5" w:rsidRPr="00863CE5">
        <w:rPr>
          <w:rFonts w:ascii="Arial" w:hAnsi="Arial" w:cs="Arial"/>
          <w:bCs/>
        </w:rPr>
        <w:t>TS-A-15GS006/7533</w:t>
      </w:r>
      <w:r w:rsidR="00863CE5" w:rsidRPr="00863CE5">
        <w:rPr>
          <w:rFonts w:ascii="Arial" w:hAnsi="Arial" w:cs="Arial"/>
          <w:bCs/>
        </w:rPr>
        <w:t xml:space="preserve">. </w:t>
      </w:r>
      <w:proofErr w:type="spellStart"/>
      <w:r w:rsidR="00863CE5" w:rsidRPr="00863CE5">
        <w:rPr>
          <w:rFonts w:ascii="Arial" w:hAnsi="Arial" w:cs="Arial"/>
          <w:bCs/>
        </w:rPr>
        <w:t>The</w:t>
      </w:r>
      <w:proofErr w:type="spellEnd"/>
      <w:r w:rsidR="00863CE5" w:rsidRPr="00863CE5">
        <w:rPr>
          <w:rFonts w:ascii="Arial" w:hAnsi="Arial" w:cs="Arial"/>
          <w:bCs/>
        </w:rPr>
        <w:t xml:space="preserve"> </w:t>
      </w:r>
      <w:proofErr w:type="spellStart"/>
      <w:r w:rsidR="00863CE5">
        <w:rPr>
          <w:rFonts w:ascii="Arial" w:hAnsi="Arial" w:cs="Arial"/>
          <w:bCs/>
        </w:rPr>
        <w:t>new</w:t>
      </w:r>
      <w:proofErr w:type="spellEnd"/>
      <w:r w:rsidR="00863CE5" w:rsidRPr="00863CE5">
        <w:rPr>
          <w:rFonts w:ascii="Arial" w:hAnsi="Arial" w:cs="Arial"/>
          <w:bCs/>
        </w:rPr>
        <w:t xml:space="preserve"> </w:t>
      </w:r>
      <w:proofErr w:type="spellStart"/>
      <w:r w:rsidR="00863CE5" w:rsidRPr="00863CE5">
        <w:rPr>
          <w:rFonts w:ascii="Arial" w:hAnsi="Arial" w:cs="Arial"/>
          <w:bCs/>
        </w:rPr>
        <w:t>version</w:t>
      </w:r>
      <w:proofErr w:type="spellEnd"/>
      <w:r w:rsidR="00863CE5" w:rsidRPr="00863CE5">
        <w:rPr>
          <w:rFonts w:ascii="Arial" w:hAnsi="Arial" w:cs="Arial"/>
          <w:bCs/>
        </w:rPr>
        <w:t xml:space="preserve"> </w:t>
      </w:r>
      <w:proofErr w:type="spellStart"/>
      <w:r w:rsidR="00863CE5" w:rsidRPr="00863CE5">
        <w:rPr>
          <w:rFonts w:ascii="Arial" w:hAnsi="Arial" w:cs="Arial"/>
          <w:bCs/>
        </w:rPr>
        <w:t>is</w:t>
      </w:r>
      <w:proofErr w:type="spellEnd"/>
      <w:r w:rsidR="00863CE5" w:rsidRPr="00863CE5">
        <w:rPr>
          <w:rFonts w:ascii="Arial" w:hAnsi="Arial" w:cs="Arial"/>
          <w:bCs/>
        </w:rPr>
        <w:t xml:space="preserve"> „</w:t>
      </w:r>
      <w:r w:rsidR="00863CE5" w:rsidRPr="00863CE5">
        <w:rPr>
          <w:rFonts w:ascii="Arial" w:hAnsi="Arial" w:cs="Arial"/>
          <w:bCs/>
        </w:rPr>
        <w:t>TS-A-15GS006/7533</w:t>
      </w:r>
      <w:r w:rsidR="00863CE5" w:rsidRPr="00863CE5">
        <w:rPr>
          <w:rFonts w:ascii="Arial" w:hAnsi="Arial" w:cs="Arial"/>
          <w:bCs/>
        </w:rPr>
        <w:t xml:space="preserve"> </w:t>
      </w:r>
      <w:proofErr w:type="spellStart"/>
      <w:r w:rsidR="00863CE5" w:rsidRPr="00863CE5">
        <w:rPr>
          <w:rFonts w:ascii="Arial" w:hAnsi="Arial" w:cs="Arial"/>
          <w:bCs/>
        </w:rPr>
        <w:t>new</w:t>
      </w:r>
      <w:proofErr w:type="spellEnd"/>
      <w:r w:rsidR="00863CE5" w:rsidRPr="00863CE5">
        <w:rPr>
          <w:rFonts w:ascii="Arial" w:hAnsi="Arial" w:cs="Arial"/>
          <w:bCs/>
        </w:rPr>
        <w:t>“.</w:t>
      </w:r>
    </w:p>
    <w:p w:rsidR="00863CE5" w:rsidRPr="00863CE5" w:rsidRDefault="00863CE5" w:rsidP="00863CE5">
      <w:pPr>
        <w:pStyle w:val="Odstavecseseznamem"/>
        <w:numPr>
          <w:ilvl w:val="0"/>
          <w:numId w:val="4"/>
        </w:numPr>
        <w:rPr>
          <w:rFonts w:ascii="Arial" w:hAnsi="Arial" w:cs="Arial"/>
          <w:bCs/>
        </w:rPr>
      </w:pPr>
      <w:proofErr w:type="spellStart"/>
      <w:r w:rsidRPr="00863CE5">
        <w:rPr>
          <w:rFonts w:ascii="Arial" w:hAnsi="Arial" w:cs="Arial"/>
          <w:bCs/>
        </w:rPr>
        <w:t>Ball</w:t>
      </w:r>
      <w:proofErr w:type="spellEnd"/>
      <w:r w:rsidRPr="00863CE5">
        <w:rPr>
          <w:rFonts w:ascii="Arial" w:hAnsi="Arial" w:cs="Arial"/>
          <w:bCs/>
        </w:rPr>
        <w:t xml:space="preserve"> </w:t>
      </w:r>
      <w:proofErr w:type="spellStart"/>
      <w:r w:rsidRPr="00863CE5">
        <w:rPr>
          <w:rFonts w:ascii="Arial" w:hAnsi="Arial" w:cs="Arial"/>
          <w:bCs/>
        </w:rPr>
        <w:t>sealing</w:t>
      </w:r>
      <w:proofErr w:type="spellEnd"/>
      <w:r w:rsidRPr="00863CE5">
        <w:rPr>
          <w:rFonts w:ascii="Arial" w:hAnsi="Arial" w:cs="Arial"/>
          <w:bCs/>
        </w:rPr>
        <w:t xml:space="preserve"> </w:t>
      </w:r>
      <w:proofErr w:type="spellStart"/>
      <w:r w:rsidRPr="00863CE5">
        <w:rPr>
          <w:rFonts w:ascii="Arial" w:hAnsi="Arial" w:cs="Arial"/>
          <w:bCs/>
        </w:rPr>
        <w:t>system</w:t>
      </w:r>
      <w:proofErr w:type="spellEnd"/>
      <w:r w:rsidRPr="00863CE5">
        <w:rPr>
          <w:rFonts w:ascii="Arial" w:hAnsi="Arial" w:cs="Arial"/>
          <w:bCs/>
        </w:rPr>
        <w:t xml:space="preserve"> (</w:t>
      </w:r>
      <w:proofErr w:type="spellStart"/>
      <w:r w:rsidRPr="00863CE5">
        <w:rPr>
          <w:rFonts w:ascii="Arial" w:hAnsi="Arial" w:cs="Arial"/>
          <w:bCs/>
        </w:rPr>
        <w:t>item</w:t>
      </w:r>
      <w:proofErr w:type="spellEnd"/>
      <w:r w:rsidRPr="00863CE5">
        <w:rPr>
          <w:rFonts w:ascii="Arial" w:hAnsi="Arial" w:cs="Arial"/>
          <w:bCs/>
        </w:rPr>
        <w:t xml:space="preserve"> </w:t>
      </w:r>
      <w:proofErr w:type="gramStart"/>
      <w:r w:rsidRPr="00863CE5">
        <w:rPr>
          <w:rFonts w:ascii="Arial" w:hAnsi="Arial" w:cs="Arial"/>
          <w:bCs/>
        </w:rPr>
        <w:t>no.23</w:t>
      </w:r>
      <w:proofErr w:type="gramEnd"/>
      <w:r w:rsidRPr="00863CE5">
        <w:rPr>
          <w:rFonts w:ascii="Arial" w:hAnsi="Arial" w:cs="Arial"/>
          <w:bCs/>
        </w:rPr>
        <w:t xml:space="preserve">) </w:t>
      </w:r>
      <w:proofErr w:type="spellStart"/>
      <w:r w:rsidRPr="00863CE5">
        <w:rPr>
          <w:rFonts w:ascii="Arial" w:hAnsi="Arial" w:cs="Arial"/>
          <w:bCs/>
        </w:rPr>
        <w:t>should</w:t>
      </w:r>
      <w:proofErr w:type="spellEnd"/>
      <w:r w:rsidRPr="00863CE5">
        <w:rPr>
          <w:rFonts w:ascii="Arial" w:hAnsi="Arial" w:cs="Arial"/>
          <w:bCs/>
        </w:rPr>
        <w:t xml:space="preserve"> </w:t>
      </w:r>
      <w:proofErr w:type="spellStart"/>
      <w:r w:rsidRPr="00863CE5">
        <w:rPr>
          <w:rFonts w:ascii="Arial" w:hAnsi="Arial" w:cs="Arial"/>
          <w:bCs/>
        </w:rPr>
        <w:t>be</w:t>
      </w:r>
      <w:proofErr w:type="spellEnd"/>
      <w:r w:rsidRPr="00863CE5">
        <w:rPr>
          <w:rFonts w:ascii="Arial" w:hAnsi="Arial" w:cs="Arial"/>
          <w:bCs/>
        </w:rPr>
        <w:t xml:space="preserve">: </w:t>
      </w:r>
      <w:proofErr w:type="spellStart"/>
      <w:r w:rsidRPr="00863CE5">
        <w:rPr>
          <w:rFonts w:ascii="Arial" w:hAnsi="Arial" w:cs="Arial"/>
          <w:bCs/>
        </w:rPr>
        <w:t>primary</w:t>
      </w:r>
      <w:proofErr w:type="spellEnd"/>
      <w:r w:rsidRPr="00863CE5">
        <w:rPr>
          <w:rFonts w:ascii="Arial" w:hAnsi="Arial" w:cs="Arial"/>
          <w:bCs/>
        </w:rPr>
        <w:t xml:space="preserve"> and </w:t>
      </w:r>
      <w:proofErr w:type="spellStart"/>
      <w:r w:rsidRPr="00863CE5">
        <w:rPr>
          <w:rFonts w:ascii="Arial" w:hAnsi="Arial" w:cs="Arial"/>
          <w:bCs/>
        </w:rPr>
        <w:t>secondary</w:t>
      </w:r>
      <w:proofErr w:type="spellEnd"/>
      <w:r w:rsidRPr="00863CE5">
        <w:rPr>
          <w:rFonts w:ascii="Arial" w:hAnsi="Arial" w:cs="Arial"/>
          <w:bCs/>
        </w:rPr>
        <w:t xml:space="preserve"> </w:t>
      </w:r>
      <w:proofErr w:type="spellStart"/>
      <w:r w:rsidRPr="00863CE5">
        <w:rPr>
          <w:rFonts w:ascii="Arial" w:hAnsi="Arial" w:cs="Arial"/>
          <w:bCs/>
        </w:rPr>
        <w:t>sealing</w:t>
      </w:r>
      <w:proofErr w:type="spellEnd"/>
      <w:r w:rsidRPr="00863CE5">
        <w:rPr>
          <w:rFonts w:ascii="Arial" w:hAnsi="Arial" w:cs="Arial"/>
          <w:bCs/>
        </w:rPr>
        <w:t xml:space="preserve"> metal to metal</w:t>
      </w:r>
      <w:r>
        <w:rPr>
          <w:rFonts w:ascii="Arial" w:hAnsi="Arial" w:cs="Arial"/>
          <w:bCs/>
        </w:rPr>
        <w:t>.</w:t>
      </w:r>
    </w:p>
    <w:p w:rsidR="00863CE5" w:rsidRPr="00863CE5" w:rsidRDefault="00863CE5" w:rsidP="00863CE5">
      <w:pPr>
        <w:pStyle w:val="Odstavecseseznamem"/>
        <w:numPr>
          <w:ilvl w:val="0"/>
          <w:numId w:val="4"/>
        </w:numPr>
        <w:rPr>
          <w:rFonts w:ascii="Arial" w:hAnsi="Arial" w:cs="Arial"/>
          <w:bCs/>
        </w:rPr>
      </w:pPr>
      <w:proofErr w:type="spellStart"/>
      <w:r w:rsidRPr="00863CE5">
        <w:rPr>
          <w:rFonts w:ascii="Arial" w:hAnsi="Arial" w:cs="Arial"/>
          <w:bCs/>
        </w:rPr>
        <w:t>Correct</w:t>
      </w:r>
      <w:proofErr w:type="spellEnd"/>
      <w:r w:rsidRPr="00863CE5">
        <w:rPr>
          <w:rFonts w:ascii="Arial" w:hAnsi="Arial" w:cs="Arial"/>
          <w:bCs/>
        </w:rPr>
        <w:t xml:space="preserve"> </w:t>
      </w:r>
      <w:proofErr w:type="spellStart"/>
      <w:r w:rsidRPr="00863CE5">
        <w:rPr>
          <w:rFonts w:ascii="Arial" w:hAnsi="Arial" w:cs="Arial"/>
          <w:bCs/>
        </w:rPr>
        <w:t>connection</w:t>
      </w:r>
      <w:proofErr w:type="spellEnd"/>
      <w:r w:rsidRPr="00863CE5">
        <w:rPr>
          <w:rFonts w:ascii="Arial" w:hAnsi="Arial" w:cs="Arial"/>
          <w:bCs/>
        </w:rPr>
        <w:t xml:space="preserve"> </w:t>
      </w:r>
      <w:proofErr w:type="spellStart"/>
      <w:r w:rsidRPr="00863CE5">
        <w:rPr>
          <w:rFonts w:ascii="Arial" w:hAnsi="Arial" w:cs="Arial"/>
          <w:bCs/>
        </w:rPr>
        <w:t>pipe</w:t>
      </w:r>
      <w:proofErr w:type="spellEnd"/>
      <w:r w:rsidRPr="00863CE5">
        <w:rPr>
          <w:rFonts w:ascii="Arial" w:hAnsi="Arial" w:cs="Arial"/>
          <w:bCs/>
        </w:rPr>
        <w:t xml:space="preserve"> </w:t>
      </w:r>
      <w:proofErr w:type="spellStart"/>
      <w:r w:rsidRPr="00863CE5">
        <w:rPr>
          <w:rFonts w:ascii="Arial" w:hAnsi="Arial" w:cs="Arial"/>
          <w:bCs/>
        </w:rPr>
        <w:t>dimension</w:t>
      </w:r>
      <w:proofErr w:type="spellEnd"/>
      <w:r w:rsidRPr="00863CE5">
        <w:rPr>
          <w:rFonts w:ascii="Arial" w:hAnsi="Arial" w:cs="Arial"/>
          <w:bCs/>
        </w:rPr>
        <w:t xml:space="preserve"> (</w:t>
      </w:r>
      <w:proofErr w:type="spellStart"/>
      <w:r w:rsidRPr="00863CE5">
        <w:rPr>
          <w:rFonts w:ascii="Arial" w:hAnsi="Arial" w:cs="Arial"/>
          <w:bCs/>
        </w:rPr>
        <w:t>item</w:t>
      </w:r>
      <w:proofErr w:type="spellEnd"/>
      <w:r w:rsidRPr="00863CE5">
        <w:rPr>
          <w:rFonts w:ascii="Arial" w:hAnsi="Arial" w:cs="Arial"/>
          <w:bCs/>
        </w:rPr>
        <w:t xml:space="preserve"> </w:t>
      </w:r>
      <w:proofErr w:type="gramStart"/>
      <w:r w:rsidRPr="00863CE5">
        <w:rPr>
          <w:rFonts w:ascii="Arial" w:hAnsi="Arial" w:cs="Arial"/>
          <w:bCs/>
        </w:rPr>
        <w:t>no.28</w:t>
      </w:r>
      <w:proofErr w:type="gramEnd"/>
      <w:r w:rsidRPr="00863CE5">
        <w:rPr>
          <w:rFonts w:ascii="Arial" w:hAnsi="Arial" w:cs="Arial"/>
          <w:bCs/>
        </w:rPr>
        <w:t xml:space="preserve">) </w:t>
      </w:r>
      <w:proofErr w:type="spellStart"/>
      <w:r w:rsidRPr="00863CE5">
        <w:rPr>
          <w:rFonts w:ascii="Arial" w:hAnsi="Arial" w:cs="Arial"/>
          <w:bCs/>
        </w:rPr>
        <w:t>is</w:t>
      </w:r>
      <w:proofErr w:type="spellEnd"/>
      <w:r w:rsidRPr="00863CE5">
        <w:rPr>
          <w:rFonts w:ascii="Arial" w:hAnsi="Arial" w:cs="Arial"/>
          <w:bCs/>
        </w:rPr>
        <w:t xml:space="preserve"> 60,3 x 4,5 mm.</w:t>
      </w:r>
    </w:p>
    <w:p w:rsidR="00863CE5" w:rsidRPr="00863CE5" w:rsidRDefault="00863CE5" w:rsidP="00863CE5">
      <w:pPr>
        <w:rPr>
          <w:rFonts w:ascii="Arial" w:hAnsi="Arial" w:cs="Arial"/>
          <w:bCs/>
          <w:lang w:eastAsia="en-US"/>
        </w:rPr>
      </w:pPr>
    </w:p>
    <w:p w:rsidR="009B17BD" w:rsidRPr="00863CE5" w:rsidRDefault="009B17BD" w:rsidP="001A5E6A">
      <w:pPr>
        <w:rPr>
          <w:rFonts w:ascii="Arial" w:hAnsi="Arial" w:cs="Arial"/>
          <w:bCs/>
          <w:lang w:eastAsia="en-US"/>
        </w:rPr>
      </w:pPr>
    </w:p>
    <w:p w:rsidR="009B17BD" w:rsidRPr="00863CE5" w:rsidRDefault="009B17BD" w:rsidP="0094580C">
      <w:pPr>
        <w:spacing w:before="120"/>
        <w:rPr>
          <w:rFonts w:ascii="Arial" w:hAnsi="Arial" w:cs="Arial"/>
        </w:rPr>
      </w:pPr>
    </w:p>
    <w:p w:rsidR="009B17BD" w:rsidRPr="00863CE5" w:rsidRDefault="009B17BD" w:rsidP="0094580C">
      <w:pPr>
        <w:spacing w:before="120"/>
        <w:rPr>
          <w:rFonts w:ascii="Arial" w:hAnsi="Arial" w:cs="Arial"/>
          <w:b/>
          <w:bCs/>
        </w:rPr>
      </w:pPr>
      <w:r w:rsidRPr="00863CE5">
        <w:rPr>
          <w:rFonts w:ascii="Arial" w:hAnsi="Arial" w:cs="Arial"/>
          <w:b/>
          <w:bCs/>
        </w:rPr>
        <w:t xml:space="preserve">Dodatečná informace č. </w:t>
      </w:r>
      <w:r w:rsidR="00863CE5" w:rsidRPr="00863CE5">
        <w:rPr>
          <w:rFonts w:ascii="Arial" w:hAnsi="Arial" w:cs="Arial"/>
          <w:b/>
          <w:bCs/>
        </w:rPr>
        <w:t>2</w:t>
      </w:r>
      <w:r w:rsidRPr="00863CE5">
        <w:rPr>
          <w:rFonts w:ascii="Arial" w:hAnsi="Arial" w:cs="Arial"/>
          <w:b/>
          <w:bCs/>
        </w:rPr>
        <w:t xml:space="preserve"> k VZ </w:t>
      </w:r>
      <w:bookmarkStart w:id="0" w:name="OLE_LINK3"/>
      <w:r w:rsidRPr="00863CE5">
        <w:rPr>
          <w:rFonts w:ascii="Arial" w:hAnsi="Arial" w:cs="Arial"/>
          <w:b/>
          <w:bCs/>
        </w:rPr>
        <w:t xml:space="preserve">„DODÁVKY </w:t>
      </w:r>
      <w:bookmarkEnd w:id="0"/>
      <w:r w:rsidRPr="00863CE5">
        <w:rPr>
          <w:rFonts w:ascii="Arial" w:hAnsi="Arial" w:cs="Arial"/>
          <w:b/>
          <w:bCs/>
        </w:rPr>
        <w:t>ARMATUR“, ev. č. VZ 515138</w:t>
      </w:r>
    </w:p>
    <w:p w:rsidR="009B17BD" w:rsidRDefault="009B17BD" w:rsidP="00863CE5">
      <w:pPr>
        <w:pStyle w:val="Odstavecseseznamem"/>
        <w:numPr>
          <w:ilvl w:val="0"/>
          <w:numId w:val="5"/>
        </w:numPr>
        <w:spacing w:before="120"/>
        <w:rPr>
          <w:rFonts w:ascii="Arial" w:hAnsi="Arial" w:cs="Arial"/>
          <w:bCs/>
        </w:rPr>
      </w:pPr>
      <w:r w:rsidRPr="00863CE5">
        <w:rPr>
          <w:rFonts w:ascii="Arial" w:hAnsi="Arial" w:cs="Arial"/>
          <w:bCs/>
        </w:rPr>
        <w:t xml:space="preserve">Zadavatel </w:t>
      </w:r>
      <w:r w:rsidR="00863CE5" w:rsidRPr="00863CE5">
        <w:rPr>
          <w:rFonts w:ascii="Arial" w:hAnsi="Arial" w:cs="Arial"/>
          <w:bCs/>
        </w:rPr>
        <w:t>opravil</w:t>
      </w:r>
      <w:r w:rsidRPr="00863CE5">
        <w:rPr>
          <w:rFonts w:ascii="Arial" w:hAnsi="Arial" w:cs="Arial"/>
          <w:bCs/>
        </w:rPr>
        <w:t xml:space="preserve"> technick</w:t>
      </w:r>
      <w:r w:rsidR="00863CE5" w:rsidRPr="00863CE5">
        <w:rPr>
          <w:rFonts w:ascii="Arial" w:hAnsi="Arial" w:cs="Arial"/>
          <w:bCs/>
        </w:rPr>
        <w:t>ou</w:t>
      </w:r>
      <w:r w:rsidRPr="00863CE5">
        <w:rPr>
          <w:rFonts w:ascii="Arial" w:hAnsi="Arial" w:cs="Arial"/>
          <w:bCs/>
        </w:rPr>
        <w:t xml:space="preserve"> specifikac</w:t>
      </w:r>
      <w:r w:rsidR="00863CE5" w:rsidRPr="00863CE5">
        <w:rPr>
          <w:rFonts w:ascii="Arial" w:hAnsi="Arial" w:cs="Arial"/>
          <w:bCs/>
        </w:rPr>
        <w:t>i</w:t>
      </w:r>
      <w:r w:rsidRPr="00863CE5">
        <w:rPr>
          <w:rFonts w:ascii="Arial" w:hAnsi="Arial" w:cs="Arial"/>
          <w:bCs/>
        </w:rPr>
        <w:t xml:space="preserve"> </w:t>
      </w:r>
      <w:r w:rsidR="00863CE5" w:rsidRPr="00863CE5">
        <w:rPr>
          <w:rFonts w:ascii="Arial" w:hAnsi="Arial" w:cs="Arial"/>
          <w:bCs/>
        </w:rPr>
        <w:t>TS-A-15GS006/7533</w:t>
      </w:r>
      <w:r w:rsidR="00863CE5" w:rsidRPr="00863CE5">
        <w:rPr>
          <w:rFonts w:ascii="Arial" w:hAnsi="Arial" w:cs="Arial"/>
          <w:bCs/>
        </w:rPr>
        <w:t xml:space="preserve">. Nová verze je </w:t>
      </w:r>
      <w:r w:rsidR="00863CE5" w:rsidRPr="00863CE5">
        <w:rPr>
          <w:rFonts w:ascii="Arial" w:hAnsi="Arial" w:cs="Arial"/>
          <w:bCs/>
        </w:rPr>
        <w:t xml:space="preserve">„TS-A-15GS006/7533 </w:t>
      </w:r>
      <w:proofErr w:type="spellStart"/>
      <w:r w:rsidR="00863CE5" w:rsidRPr="00863CE5">
        <w:rPr>
          <w:rFonts w:ascii="Arial" w:hAnsi="Arial" w:cs="Arial"/>
          <w:bCs/>
        </w:rPr>
        <w:t>new</w:t>
      </w:r>
      <w:proofErr w:type="spellEnd"/>
      <w:r w:rsidR="00863CE5" w:rsidRPr="00863CE5">
        <w:rPr>
          <w:rFonts w:ascii="Arial" w:hAnsi="Arial" w:cs="Arial"/>
          <w:bCs/>
        </w:rPr>
        <w:t>“.</w:t>
      </w:r>
    </w:p>
    <w:p w:rsidR="00863CE5" w:rsidRDefault="00863CE5" w:rsidP="00863CE5">
      <w:pPr>
        <w:pStyle w:val="Odstavecseseznamem"/>
        <w:numPr>
          <w:ilvl w:val="0"/>
          <w:numId w:val="5"/>
        </w:numPr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Těsnění (pol. č. 23) musí být primární i sekundární kov-kov.</w:t>
      </w:r>
    </w:p>
    <w:p w:rsidR="00863CE5" w:rsidRPr="00863CE5" w:rsidRDefault="00863CE5" w:rsidP="00863CE5">
      <w:pPr>
        <w:pStyle w:val="Odstavecseseznamem"/>
        <w:numPr>
          <w:ilvl w:val="0"/>
          <w:numId w:val="5"/>
        </w:numPr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Správné připojení k trubce (pol. č. 28) je </w:t>
      </w:r>
      <w:r w:rsidRPr="00863CE5">
        <w:rPr>
          <w:rFonts w:ascii="Arial" w:hAnsi="Arial" w:cs="Arial"/>
          <w:bCs/>
        </w:rPr>
        <w:t>60,3 x 4,5 mm.</w:t>
      </w:r>
      <w:bookmarkStart w:id="1" w:name="_GoBack"/>
      <w:bookmarkEnd w:id="1"/>
    </w:p>
    <w:p w:rsidR="00863CE5" w:rsidRPr="00863CE5" w:rsidRDefault="00863CE5" w:rsidP="0094580C">
      <w:pPr>
        <w:spacing w:before="120"/>
        <w:rPr>
          <w:rFonts w:ascii="Arial" w:hAnsi="Arial" w:cs="Arial"/>
        </w:rPr>
      </w:pPr>
    </w:p>
    <w:p w:rsidR="0094580C" w:rsidRPr="00863CE5" w:rsidRDefault="0094580C" w:rsidP="0094580C">
      <w:pPr>
        <w:rPr>
          <w:rFonts w:ascii="Arial" w:hAnsi="Arial" w:cs="Arial"/>
          <w:lang w:val="en-US" w:eastAsia="en-US"/>
        </w:rPr>
      </w:pPr>
    </w:p>
    <w:sectPr w:rsidR="0094580C" w:rsidRPr="00863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EA2"/>
    <w:multiLevelType w:val="hybridMultilevel"/>
    <w:tmpl w:val="3B1C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5CD6"/>
    <w:multiLevelType w:val="hybridMultilevel"/>
    <w:tmpl w:val="84A2BDEC"/>
    <w:lvl w:ilvl="0" w:tplc="6B02AA4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125C7"/>
    <w:multiLevelType w:val="hybridMultilevel"/>
    <w:tmpl w:val="ECAE7180"/>
    <w:lvl w:ilvl="0" w:tplc="6B02AA4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7275A"/>
    <w:multiLevelType w:val="hybridMultilevel"/>
    <w:tmpl w:val="20A81C68"/>
    <w:lvl w:ilvl="0" w:tplc="C3508AB2">
      <w:start w:val="1"/>
      <w:numFmt w:val="none"/>
      <w:lvlText w:val="5.2."/>
      <w:lvlJc w:val="left"/>
      <w:pPr>
        <w:tabs>
          <w:tab w:val="num" w:pos="3445"/>
        </w:tabs>
        <w:ind w:left="3502" w:hanging="851"/>
      </w:pPr>
      <w:rPr>
        <w:rFonts w:ascii="Arial" w:hAnsi="Arial" w:cs="Arial" w:hint="default"/>
        <w:sz w:val="22"/>
        <w:szCs w:val="22"/>
      </w:rPr>
    </w:lvl>
    <w:lvl w:ilvl="1" w:tplc="025002E8">
      <w:start w:val="1"/>
      <w:numFmt w:val="none"/>
      <w:lvlText w:val="6.1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34F23"/>
    <w:rsid w:val="001528C6"/>
    <w:rsid w:val="001A5E6A"/>
    <w:rsid w:val="001E216D"/>
    <w:rsid w:val="002A303C"/>
    <w:rsid w:val="00472413"/>
    <w:rsid w:val="004751C3"/>
    <w:rsid w:val="00490641"/>
    <w:rsid w:val="00541F51"/>
    <w:rsid w:val="0060361D"/>
    <w:rsid w:val="00691AE1"/>
    <w:rsid w:val="006F6919"/>
    <w:rsid w:val="007275B0"/>
    <w:rsid w:val="007474E7"/>
    <w:rsid w:val="007B7C61"/>
    <w:rsid w:val="00863CE5"/>
    <w:rsid w:val="008B2224"/>
    <w:rsid w:val="0094580C"/>
    <w:rsid w:val="009946A5"/>
    <w:rsid w:val="009B17BD"/>
    <w:rsid w:val="009F71BB"/>
    <w:rsid w:val="00A93A5E"/>
    <w:rsid w:val="00AD3194"/>
    <w:rsid w:val="00B103DB"/>
    <w:rsid w:val="00D06FB5"/>
    <w:rsid w:val="00DA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0C15A-E1F5-493C-95FA-77F9BB9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AE1"/>
    <w:rPr>
      <w:rFonts w:ascii="Tahoma" w:hAnsi="Tahoma" w:cs="Tahoma"/>
      <w:sz w:val="16"/>
      <w:szCs w:val="16"/>
      <w:lang w:eastAsia="cs-CZ"/>
    </w:rPr>
  </w:style>
  <w:style w:type="paragraph" w:customStyle="1" w:styleId="Text">
    <w:name w:val="Text"/>
    <w:rsid w:val="007474E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styleId="Hypertextovodkaz">
    <w:name w:val="Hyperlink"/>
    <w:basedOn w:val="Standardnpsmoodstavce"/>
    <w:uiPriority w:val="99"/>
    <w:semiHidden/>
    <w:unhideWhenUsed/>
    <w:rsid w:val="007275B0"/>
    <w:rPr>
      <w:color w:val="0000FF"/>
      <w:u w:val="single"/>
    </w:rPr>
  </w:style>
  <w:style w:type="paragraph" w:styleId="Normlnweb">
    <w:name w:val="Normal (Web)"/>
    <w:basedOn w:val="Normln"/>
    <w:rsid w:val="0094580C"/>
    <w:pPr>
      <w:spacing w:before="100" w:beforeAutospacing="1" w:after="100" w:afterAutospacing="1"/>
    </w:pPr>
    <w:rPr>
      <w:rFonts w:ascii="Times New Roman" w:eastAsia="Times New Roman" w:hAnsi="Times New Roman"/>
      <w:snapToGrid w:val="0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863CE5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2015-06-22T12:49:00Z</dcterms:created>
  <dcterms:modified xsi:type="dcterms:W3CDTF">2015-06-22T12:56:00Z</dcterms:modified>
</cp:coreProperties>
</file>