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0591" w:rsidRPr="00511492" w:rsidRDefault="00AD0591">
      <w:pPr>
        <w:rPr>
          <w:lang w:val="en-GB"/>
        </w:rPr>
      </w:pPr>
    </w:p>
    <w:p w:rsidR="000D2C5A" w:rsidRPr="00511492" w:rsidRDefault="000D2C5A" w:rsidP="000D2C5A">
      <w:pPr>
        <w:pStyle w:val="Nadpis6"/>
        <w:tabs>
          <w:tab w:val="clear" w:pos="360"/>
        </w:tabs>
        <w:ind w:left="0" w:firstLine="0"/>
        <w:rPr>
          <w:rFonts w:ascii="Arial Narrow" w:hAnsi="Arial Narrow" w:cs="Arial"/>
          <w:b w:val="0"/>
          <w:sz w:val="56"/>
          <w:szCs w:val="56"/>
          <w:lang w:val="en-GB"/>
        </w:rPr>
      </w:pPr>
    </w:p>
    <w:p w:rsidR="000D2C5A" w:rsidRPr="00511492" w:rsidRDefault="000D2C5A" w:rsidP="000D2C5A">
      <w:pPr>
        <w:pStyle w:val="Nadpis6"/>
        <w:tabs>
          <w:tab w:val="clear" w:pos="360"/>
        </w:tabs>
        <w:ind w:left="0" w:firstLine="0"/>
        <w:rPr>
          <w:rFonts w:ascii="Arial Narrow" w:hAnsi="Arial Narrow" w:cs="Arial"/>
          <w:b w:val="0"/>
          <w:sz w:val="56"/>
          <w:szCs w:val="56"/>
          <w:lang w:val="en-GB"/>
        </w:rPr>
      </w:pPr>
    </w:p>
    <w:p w:rsidR="000D2C5A" w:rsidRPr="00511492" w:rsidRDefault="000D2C5A" w:rsidP="000D2C5A">
      <w:pPr>
        <w:pStyle w:val="Nadpis6"/>
        <w:tabs>
          <w:tab w:val="clear" w:pos="360"/>
        </w:tabs>
        <w:ind w:left="0" w:firstLine="0"/>
        <w:rPr>
          <w:rFonts w:ascii="Arial Narrow" w:hAnsi="Arial Narrow" w:cs="Arial"/>
          <w:b w:val="0"/>
          <w:sz w:val="56"/>
          <w:szCs w:val="56"/>
          <w:lang w:val="en-GB"/>
        </w:rPr>
      </w:pPr>
    </w:p>
    <w:p w:rsidR="000F70CC" w:rsidRPr="00511492" w:rsidRDefault="000F70CC" w:rsidP="000F70CC">
      <w:pPr>
        <w:pStyle w:val="Nadpis6"/>
        <w:tabs>
          <w:tab w:val="clear" w:pos="360"/>
        </w:tabs>
        <w:ind w:left="0" w:firstLine="0"/>
        <w:jc w:val="left"/>
        <w:rPr>
          <w:rFonts w:ascii="Arial" w:hAnsi="Arial" w:cs="Arial"/>
          <w:b w:val="0"/>
          <w:sz w:val="56"/>
          <w:szCs w:val="56"/>
          <w:lang w:val="en-GB"/>
        </w:rPr>
      </w:pPr>
      <w:r w:rsidRPr="00511492">
        <w:rPr>
          <w:rFonts w:ascii="Arial" w:hAnsi="Arial" w:cs="Arial"/>
          <w:b w:val="0"/>
          <w:sz w:val="56"/>
          <w:szCs w:val="56"/>
          <w:lang w:val="en-GB"/>
        </w:rPr>
        <w:t>Technical Specifications</w:t>
      </w:r>
    </w:p>
    <w:p w:rsidR="000F70CC" w:rsidRPr="00511492" w:rsidRDefault="000F70CC" w:rsidP="000F70CC">
      <w:pPr>
        <w:rPr>
          <w:lang w:val="en-GB" w:eastAsia="cs-CZ"/>
        </w:rPr>
      </w:pPr>
    </w:p>
    <w:p w:rsidR="000F70CC" w:rsidRPr="00511492" w:rsidRDefault="000F70CC" w:rsidP="000F70CC">
      <w:pPr>
        <w:rPr>
          <w:lang w:val="en-GB"/>
        </w:rPr>
      </w:pPr>
      <w:r w:rsidRPr="00511492">
        <w:rPr>
          <w:lang w:val="en-GB"/>
        </w:rPr>
        <w:t>(Annex to the Invitation)</w:t>
      </w:r>
    </w:p>
    <w:p w:rsidR="00122AF9" w:rsidRPr="00511492" w:rsidRDefault="00122AF9" w:rsidP="006F73DB">
      <w:pPr>
        <w:pStyle w:val="Nadpis4"/>
        <w:rPr>
          <w:rFonts w:ascii="Arial" w:hAnsi="Arial" w:cs="Arial"/>
          <w:b w:val="0"/>
          <w:sz w:val="36"/>
          <w:szCs w:val="36"/>
          <w:lang w:val="en-GB"/>
        </w:rPr>
      </w:pPr>
    </w:p>
    <w:p w:rsidR="000F70CC" w:rsidRPr="00511492" w:rsidRDefault="000F70CC" w:rsidP="000F70CC">
      <w:pPr>
        <w:pStyle w:val="Nadpis4"/>
        <w:ind w:left="2127" w:hanging="2127"/>
        <w:rPr>
          <w:rFonts w:ascii="Arial" w:hAnsi="Arial" w:cs="Arial"/>
          <w:b w:val="0"/>
          <w:sz w:val="36"/>
          <w:szCs w:val="36"/>
          <w:lang w:val="en-GB"/>
        </w:rPr>
      </w:pPr>
      <w:r w:rsidRPr="00511492">
        <w:rPr>
          <w:rFonts w:ascii="Arial" w:hAnsi="Arial" w:cs="Arial"/>
          <w:b w:val="0"/>
          <w:sz w:val="36"/>
          <w:szCs w:val="36"/>
          <w:lang w:val="en-GB"/>
        </w:rPr>
        <w:t xml:space="preserve">Name of Event: Supply of TEG regenerators for   </w:t>
      </w:r>
      <w:proofErr w:type="spellStart"/>
      <w:r w:rsidRPr="00511492">
        <w:rPr>
          <w:rFonts w:ascii="Arial" w:hAnsi="Arial" w:cs="Arial"/>
          <w:b w:val="0"/>
          <w:sz w:val="36"/>
          <w:szCs w:val="36"/>
          <w:lang w:val="en-GB"/>
        </w:rPr>
        <w:t>Štramberk</w:t>
      </w:r>
      <w:proofErr w:type="spellEnd"/>
      <w:r w:rsidRPr="00511492">
        <w:rPr>
          <w:rFonts w:ascii="Arial" w:hAnsi="Arial" w:cs="Arial"/>
          <w:b w:val="0"/>
          <w:sz w:val="36"/>
          <w:szCs w:val="36"/>
          <w:lang w:val="en-GB"/>
        </w:rPr>
        <w:t xml:space="preserve"> UGS</w:t>
      </w:r>
    </w:p>
    <w:p w:rsidR="000F70CC" w:rsidRPr="00511492" w:rsidRDefault="000F70CC" w:rsidP="000F70CC">
      <w:pPr>
        <w:rPr>
          <w:lang w:val="en-GB" w:eastAsia="cs-CZ"/>
        </w:rPr>
      </w:pPr>
    </w:p>
    <w:p w:rsidR="005735A1" w:rsidRPr="00511492" w:rsidRDefault="005735A1" w:rsidP="000D2C5A">
      <w:pPr>
        <w:rPr>
          <w:rFonts w:ascii="Arial Narrow" w:hAnsi="Arial Narrow"/>
          <w:sz w:val="20"/>
          <w:szCs w:val="20"/>
          <w:lang w:val="en-GB"/>
        </w:rPr>
      </w:pPr>
    </w:p>
    <w:p w:rsidR="00122AF9" w:rsidRPr="00511492" w:rsidRDefault="00122AF9" w:rsidP="000D2C5A">
      <w:pPr>
        <w:rPr>
          <w:rFonts w:ascii="Arial Narrow" w:hAnsi="Arial Narrow"/>
          <w:sz w:val="20"/>
          <w:szCs w:val="20"/>
          <w:lang w:val="en-GB"/>
        </w:rPr>
      </w:pPr>
    </w:p>
    <w:tbl>
      <w:tblPr>
        <w:tblStyle w:val="Styltabulky1"/>
        <w:tblW w:w="0" w:type="auto"/>
        <w:tblLook w:val="04A0" w:firstRow="1" w:lastRow="0" w:firstColumn="1" w:lastColumn="0" w:noHBand="0" w:noVBand="1"/>
      </w:tblPr>
      <w:tblGrid>
        <w:gridCol w:w="1380"/>
        <w:gridCol w:w="4013"/>
        <w:gridCol w:w="3680"/>
      </w:tblGrid>
      <w:tr w:rsidR="005735A1" w:rsidRPr="00511492" w:rsidTr="005735A1">
        <w:trPr>
          <w:cnfStyle w:val="100000000000" w:firstRow="1" w:lastRow="0" w:firstColumn="0" w:lastColumn="0" w:oddVBand="0" w:evenVBand="0" w:oddHBand="0" w:evenHBand="0" w:firstRowFirstColumn="0" w:firstRowLastColumn="0" w:lastRowFirstColumn="0" w:lastRowLastColumn="0"/>
          <w:trHeight w:val="340"/>
        </w:trPr>
        <w:tc>
          <w:tcPr>
            <w:tcW w:w="1390" w:type="dxa"/>
            <w:hideMark/>
          </w:tcPr>
          <w:p w:rsidR="005735A1" w:rsidRPr="00511492" w:rsidRDefault="005735A1">
            <w:pPr>
              <w:pStyle w:val="stylText"/>
              <w:keepNext/>
              <w:keepLines/>
              <w:rPr>
                <w:b w:val="0"/>
                <w:sz w:val="22"/>
                <w:szCs w:val="22"/>
                <w:lang w:val="en-GB"/>
              </w:rPr>
            </w:pPr>
          </w:p>
        </w:tc>
        <w:tc>
          <w:tcPr>
            <w:tcW w:w="4124" w:type="dxa"/>
            <w:tcBorders>
              <w:right w:val="nil"/>
            </w:tcBorders>
            <w:hideMark/>
          </w:tcPr>
          <w:p w:rsidR="005735A1" w:rsidRPr="00511492" w:rsidRDefault="000F70CC">
            <w:pPr>
              <w:pStyle w:val="stylText"/>
              <w:rPr>
                <w:b w:val="0"/>
                <w:sz w:val="22"/>
                <w:szCs w:val="22"/>
                <w:lang w:val="en-GB"/>
              </w:rPr>
            </w:pPr>
            <w:r w:rsidRPr="00511492">
              <w:rPr>
                <w:lang w:val="en-GB"/>
              </w:rPr>
              <w:t>Prepared by:</w:t>
            </w:r>
          </w:p>
        </w:tc>
        <w:tc>
          <w:tcPr>
            <w:tcW w:w="3774" w:type="dxa"/>
          </w:tcPr>
          <w:p w:rsidR="005735A1" w:rsidRPr="00511492" w:rsidRDefault="000F70CC">
            <w:pPr>
              <w:pStyle w:val="stylText"/>
              <w:rPr>
                <w:b w:val="0"/>
                <w:sz w:val="22"/>
                <w:szCs w:val="22"/>
                <w:lang w:val="en-GB"/>
              </w:rPr>
            </w:pPr>
            <w:r w:rsidRPr="00511492">
              <w:rPr>
                <w:lang w:val="en-GB"/>
              </w:rPr>
              <w:t>Approved by:</w:t>
            </w:r>
          </w:p>
        </w:tc>
      </w:tr>
      <w:tr w:rsidR="000F70CC" w:rsidRPr="00511492" w:rsidTr="005735A1">
        <w:trPr>
          <w:trHeight w:val="340"/>
        </w:trPr>
        <w:tc>
          <w:tcPr>
            <w:tcW w:w="1390" w:type="dxa"/>
            <w:tcBorders>
              <w:top w:val="single" w:sz="4" w:space="0" w:color="auto"/>
              <w:left w:val="nil"/>
              <w:bottom w:val="single" w:sz="4" w:space="0" w:color="auto"/>
              <w:right w:val="single" w:sz="18" w:space="0" w:color="FFFFFF"/>
            </w:tcBorders>
            <w:hideMark/>
          </w:tcPr>
          <w:p w:rsidR="000F70CC" w:rsidRPr="00511492" w:rsidRDefault="000F70CC" w:rsidP="000F70CC">
            <w:pPr>
              <w:pStyle w:val="stylText"/>
              <w:rPr>
                <w:lang w:val="en-GB"/>
              </w:rPr>
            </w:pPr>
            <w:r w:rsidRPr="00511492">
              <w:rPr>
                <w:lang w:val="en-GB"/>
              </w:rPr>
              <w:t>Position</w:t>
            </w:r>
          </w:p>
        </w:tc>
        <w:tc>
          <w:tcPr>
            <w:tcW w:w="4124" w:type="dxa"/>
            <w:tcBorders>
              <w:top w:val="single" w:sz="4" w:space="0" w:color="auto"/>
              <w:left w:val="single" w:sz="18" w:space="0" w:color="FFFFFF"/>
              <w:bottom w:val="single" w:sz="4" w:space="0" w:color="auto"/>
              <w:right w:val="nil"/>
            </w:tcBorders>
            <w:hideMark/>
          </w:tcPr>
          <w:p w:rsidR="000F70CC" w:rsidRPr="00511492" w:rsidRDefault="000F70CC" w:rsidP="00AE2F5B">
            <w:pPr>
              <w:pStyle w:val="stylText"/>
              <w:rPr>
                <w:sz w:val="20"/>
                <w:lang w:val="en-GB"/>
              </w:rPr>
            </w:pPr>
            <w:r w:rsidRPr="00511492">
              <w:rPr>
                <w:sz w:val="20"/>
                <w:lang w:val="en-GB"/>
              </w:rPr>
              <w:t>Senior Specialist</w:t>
            </w:r>
          </w:p>
        </w:tc>
        <w:tc>
          <w:tcPr>
            <w:tcW w:w="3774" w:type="dxa"/>
            <w:tcBorders>
              <w:top w:val="single" w:sz="4" w:space="0" w:color="auto"/>
              <w:left w:val="single" w:sz="18" w:space="0" w:color="FFFFFF"/>
              <w:bottom w:val="single" w:sz="4" w:space="0" w:color="auto"/>
              <w:right w:val="nil"/>
            </w:tcBorders>
          </w:tcPr>
          <w:p w:rsidR="000F70CC" w:rsidRPr="00511492" w:rsidRDefault="000F70CC" w:rsidP="004C7379">
            <w:pPr>
              <w:pStyle w:val="stylText"/>
              <w:rPr>
                <w:sz w:val="20"/>
                <w:lang w:val="en-GB"/>
              </w:rPr>
            </w:pPr>
            <w:r w:rsidRPr="00511492">
              <w:rPr>
                <w:sz w:val="20"/>
                <w:lang w:val="en-GB"/>
              </w:rPr>
              <w:t>Senior Manager, Project Development</w:t>
            </w:r>
          </w:p>
        </w:tc>
      </w:tr>
      <w:tr w:rsidR="000F70CC" w:rsidRPr="00511492" w:rsidTr="005735A1">
        <w:trPr>
          <w:trHeight w:val="340"/>
        </w:trPr>
        <w:tc>
          <w:tcPr>
            <w:tcW w:w="1390" w:type="dxa"/>
            <w:tcBorders>
              <w:top w:val="single" w:sz="4" w:space="0" w:color="auto"/>
              <w:left w:val="nil"/>
              <w:bottom w:val="single" w:sz="4" w:space="0" w:color="auto"/>
              <w:right w:val="single" w:sz="18" w:space="0" w:color="FFFFFF"/>
            </w:tcBorders>
            <w:hideMark/>
          </w:tcPr>
          <w:p w:rsidR="000F70CC" w:rsidRPr="00511492" w:rsidRDefault="000F70CC" w:rsidP="000F70CC">
            <w:pPr>
              <w:pStyle w:val="stylText"/>
              <w:rPr>
                <w:lang w:val="en-GB"/>
              </w:rPr>
            </w:pPr>
            <w:r w:rsidRPr="00511492">
              <w:rPr>
                <w:lang w:val="en-GB"/>
              </w:rPr>
              <w:t>Name</w:t>
            </w:r>
          </w:p>
        </w:tc>
        <w:tc>
          <w:tcPr>
            <w:tcW w:w="4124" w:type="dxa"/>
            <w:tcBorders>
              <w:top w:val="single" w:sz="4" w:space="0" w:color="auto"/>
              <w:left w:val="single" w:sz="18" w:space="0" w:color="FFFFFF"/>
              <w:bottom w:val="single" w:sz="4" w:space="0" w:color="auto"/>
              <w:right w:val="nil"/>
            </w:tcBorders>
            <w:hideMark/>
          </w:tcPr>
          <w:p w:rsidR="000F70CC" w:rsidRPr="00511492" w:rsidRDefault="000F70CC" w:rsidP="004C7379">
            <w:pPr>
              <w:pStyle w:val="stylText"/>
              <w:rPr>
                <w:lang w:val="en-GB"/>
              </w:rPr>
            </w:pPr>
            <w:r w:rsidRPr="00511492">
              <w:rPr>
                <w:lang w:val="en-GB"/>
              </w:rPr>
              <w:t>Libor Čapla</w:t>
            </w:r>
          </w:p>
        </w:tc>
        <w:tc>
          <w:tcPr>
            <w:tcW w:w="3774" w:type="dxa"/>
            <w:tcBorders>
              <w:top w:val="single" w:sz="4" w:space="0" w:color="auto"/>
              <w:left w:val="single" w:sz="18" w:space="0" w:color="FFFFFF"/>
              <w:bottom w:val="single" w:sz="4" w:space="0" w:color="auto"/>
              <w:right w:val="nil"/>
            </w:tcBorders>
          </w:tcPr>
          <w:p w:rsidR="000F70CC" w:rsidRPr="00511492" w:rsidRDefault="000F70CC">
            <w:pPr>
              <w:pStyle w:val="stylText"/>
              <w:rPr>
                <w:lang w:val="en-GB"/>
              </w:rPr>
            </w:pPr>
            <w:r w:rsidRPr="00511492">
              <w:rPr>
                <w:lang w:val="en-GB"/>
              </w:rPr>
              <w:t>Lukáš Kopal</w:t>
            </w:r>
          </w:p>
        </w:tc>
      </w:tr>
      <w:tr w:rsidR="000F70CC" w:rsidRPr="00511492" w:rsidTr="005735A1">
        <w:trPr>
          <w:trHeight w:val="340"/>
        </w:trPr>
        <w:tc>
          <w:tcPr>
            <w:tcW w:w="1390" w:type="dxa"/>
            <w:tcBorders>
              <w:top w:val="single" w:sz="4" w:space="0" w:color="auto"/>
              <w:left w:val="nil"/>
              <w:bottom w:val="single" w:sz="4" w:space="0" w:color="auto"/>
              <w:right w:val="single" w:sz="18" w:space="0" w:color="FFFFFF"/>
            </w:tcBorders>
            <w:hideMark/>
          </w:tcPr>
          <w:p w:rsidR="000F70CC" w:rsidRPr="00511492" w:rsidRDefault="000F70CC" w:rsidP="000F70CC">
            <w:pPr>
              <w:pStyle w:val="stylText"/>
              <w:rPr>
                <w:lang w:val="en-GB"/>
              </w:rPr>
            </w:pPr>
            <w:r w:rsidRPr="00511492">
              <w:rPr>
                <w:lang w:val="en-GB"/>
              </w:rPr>
              <w:t>Signature</w:t>
            </w:r>
          </w:p>
        </w:tc>
        <w:tc>
          <w:tcPr>
            <w:tcW w:w="4124" w:type="dxa"/>
            <w:tcBorders>
              <w:top w:val="single" w:sz="4" w:space="0" w:color="auto"/>
              <w:left w:val="single" w:sz="18" w:space="0" w:color="FFFFFF"/>
              <w:bottom w:val="single" w:sz="4" w:space="0" w:color="auto"/>
              <w:right w:val="nil"/>
            </w:tcBorders>
            <w:hideMark/>
          </w:tcPr>
          <w:p w:rsidR="000F70CC" w:rsidRPr="00511492" w:rsidRDefault="000F70CC">
            <w:pPr>
              <w:pStyle w:val="stylText"/>
              <w:rPr>
                <w:lang w:val="en-GB"/>
              </w:rPr>
            </w:pPr>
          </w:p>
        </w:tc>
        <w:tc>
          <w:tcPr>
            <w:tcW w:w="3774" w:type="dxa"/>
            <w:tcBorders>
              <w:top w:val="single" w:sz="4" w:space="0" w:color="auto"/>
              <w:left w:val="single" w:sz="18" w:space="0" w:color="FFFFFF"/>
              <w:bottom w:val="single" w:sz="4" w:space="0" w:color="auto"/>
              <w:right w:val="nil"/>
            </w:tcBorders>
          </w:tcPr>
          <w:p w:rsidR="000F70CC" w:rsidRPr="00511492" w:rsidRDefault="000F70CC">
            <w:pPr>
              <w:pStyle w:val="stylText"/>
              <w:rPr>
                <w:lang w:val="en-GB"/>
              </w:rPr>
            </w:pPr>
          </w:p>
        </w:tc>
      </w:tr>
      <w:tr w:rsidR="000F70CC" w:rsidRPr="00511492" w:rsidTr="005735A1">
        <w:trPr>
          <w:trHeight w:val="340"/>
        </w:trPr>
        <w:tc>
          <w:tcPr>
            <w:tcW w:w="1390" w:type="dxa"/>
            <w:tcBorders>
              <w:top w:val="single" w:sz="4" w:space="0" w:color="auto"/>
              <w:left w:val="nil"/>
              <w:bottom w:val="single" w:sz="12" w:space="0" w:color="auto"/>
              <w:right w:val="single" w:sz="18" w:space="0" w:color="FFFFFF"/>
            </w:tcBorders>
            <w:hideMark/>
          </w:tcPr>
          <w:p w:rsidR="000F70CC" w:rsidRPr="00511492" w:rsidRDefault="000F70CC" w:rsidP="000F70CC">
            <w:pPr>
              <w:pStyle w:val="stylText"/>
              <w:rPr>
                <w:lang w:val="en-GB"/>
              </w:rPr>
            </w:pPr>
            <w:r w:rsidRPr="00511492">
              <w:rPr>
                <w:lang w:val="en-GB"/>
              </w:rPr>
              <w:t>Date</w:t>
            </w:r>
          </w:p>
        </w:tc>
        <w:tc>
          <w:tcPr>
            <w:tcW w:w="4124" w:type="dxa"/>
            <w:tcBorders>
              <w:top w:val="single" w:sz="4" w:space="0" w:color="auto"/>
              <w:left w:val="single" w:sz="18" w:space="0" w:color="FFFFFF"/>
              <w:bottom w:val="single" w:sz="12" w:space="0" w:color="auto"/>
              <w:right w:val="nil"/>
            </w:tcBorders>
            <w:hideMark/>
          </w:tcPr>
          <w:p w:rsidR="000F70CC" w:rsidRPr="00511492" w:rsidRDefault="000F70CC" w:rsidP="000E73ED">
            <w:pPr>
              <w:pStyle w:val="stylText"/>
              <w:rPr>
                <w:lang w:val="en-GB"/>
              </w:rPr>
            </w:pPr>
            <w:r w:rsidRPr="00511492">
              <w:rPr>
                <w:lang w:val="en-GB"/>
              </w:rPr>
              <w:t>0</w:t>
            </w:r>
            <w:r w:rsidR="000E73ED">
              <w:rPr>
                <w:lang w:val="en-GB"/>
              </w:rPr>
              <w:t>3</w:t>
            </w:r>
            <w:r w:rsidRPr="00511492">
              <w:rPr>
                <w:lang w:val="en-GB"/>
              </w:rPr>
              <w:t>.02.2017</w:t>
            </w:r>
          </w:p>
        </w:tc>
        <w:tc>
          <w:tcPr>
            <w:tcW w:w="3774" w:type="dxa"/>
            <w:tcBorders>
              <w:top w:val="single" w:sz="4" w:space="0" w:color="auto"/>
              <w:left w:val="single" w:sz="18" w:space="0" w:color="FFFFFF"/>
              <w:bottom w:val="single" w:sz="12" w:space="0" w:color="auto"/>
              <w:right w:val="nil"/>
            </w:tcBorders>
          </w:tcPr>
          <w:p w:rsidR="000F70CC" w:rsidRPr="00511492" w:rsidRDefault="000F70CC" w:rsidP="000E73ED">
            <w:pPr>
              <w:pStyle w:val="stylText"/>
              <w:rPr>
                <w:lang w:val="en-GB"/>
              </w:rPr>
            </w:pPr>
            <w:r w:rsidRPr="00511492">
              <w:rPr>
                <w:lang w:val="en-GB"/>
              </w:rPr>
              <w:t>0</w:t>
            </w:r>
            <w:r w:rsidR="000E73ED">
              <w:rPr>
                <w:lang w:val="en-GB"/>
              </w:rPr>
              <w:t>3</w:t>
            </w:r>
            <w:r w:rsidRPr="00511492">
              <w:rPr>
                <w:lang w:val="en-GB"/>
              </w:rPr>
              <w:t>.02.2017</w:t>
            </w:r>
          </w:p>
        </w:tc>
      </w:tr>
    </w:tbl>
    <w:p w:rsidR="000D2C5A" w:rsidRPr="00511492" w:rsidRDefault="000D2C5A">
      <w:pPr>
        <w:rPr>
          <w:lang w:val="en-GB"/>
        </w:rPr>
      </w:pPr>
      <w:r w:rsidRPr="00511492">
        <w:rPr>
          <w:lang w:val="en-GB"/>
        </w:rPr>
        <w:br w:type="page"/>
      </w:r>
    </w:p>
    <w:p w:rsidR="000D2C5A" w:rsidRPr="00511492" w:rsidRDefault="000F70CC">
      <w:pPr>
        <w:rPr>
          <w:rFonts w:ascii="Arial" w:hAnsi="Arial" w:cs="Arial"/>
          <w:b/>
          <w:sz w:val="24"/>
          <w:szCs w:val="24"/>
          <w:lang w:val="en-GB"/>
        </w:rPr>
      </w:pPr>
      <w:r w:rsidRPr="00511492">
        <w:rPr>
          <w:rFonts w:ascii="Arial" w:hAnsi="Arial" w:cs="Arial"/>
          <w:b/>
          <w:sz w:val="24"/>
          <w:szCs w:val="24"/>
          <w:lang w:val="en-GB"/>
        </w:rPr>
        <w:lastRenderedPageBreak/>
        <w:t>CONTENTS</w:t>
      </w:r>
    </w:p>
    <w:p w:rsidR="00627EE1" w:rsidRDefault="002F1D0F">
      <w:pPr>
        <w:pStyle w:val="Obsah1"/>
        <w:rPr>
          <w:rFonts w:asciiTheme="minorHAnsi" w:eastAsiaTheme="minorEastAsia" w:hAnsiTheme="minorHAnsi" w:cstheme="minorBidi"/>
          <w:bCs w:val="0"/>
          <w:noProof/>
          <w:szCs w:val="22"/>
        </w:rPr>
      </w:pPr>
      <w:r>
        <w:rPr>
          <w:rFonts w:cs="Arial"/>
          <w:b/>
          <w:sz w:val="24"/>
          <w:szCs w:val="24"/>
          <w:lang w:val="en-GB"/>
        </w:rPr>
        <w:fldChar w:fldCharType="begin"/>
      </w:r>
      <w:r w:rsidR="00627EE1">
        <w:rPr>
          <w:rFonts w:cs="Arial"/>
          <w:b/>
          <w:sz w:val="24"/>
          <w:szCs w:val="24"/>
          <w:lang w:val="en-GB"/>
        </w:rPr>
        <w:instrText xml:space="preserve"> TOC \o "1-3" \h \z \u </w:instrText>
      </w:r>
      <w:r>
        <w:rPr>
          <w:rFonts w:cs="Arial"/>
          <w:b/>
          <w:sz w:val="24"/>
          <w:szCs w:val="24"/>
          <w:lang w:val="en-GB"/>
        </w:rPr>
        <w:fldChar w:fldCharType="separate"/>
      </w:r>
      <w:hyperlink w:anchor="_Toc474301848" w:history="1">
        <w:r w:rsidR="00627EE1" w:rsidRPr="00640CE6">
          <w:rPr>
            <w:rStyle w:val="Hypertextovodkaz"/>
            <w:noProof/>
            <w:lang w:val="en-GB"/>
          </w:rPr>
          <w:t>A</w:t>
        </w:r>
        <w:r w:rsidR="00627EE1">
          <w:rPr>
            <w:rFonts w:asciiTheme="minorHAnsi" w:eastAsiaTheme="minorEastAsia" w:hAnsiTheme="minorHAnsi" w:cstheme="minorBidi"/>
            <w:bCs w:val="0"/>
            <w:noProof/>
            <w:szCs w:val="22"/>
          </w:rPr>
          <w:tab/>
        </w:r>
        <w:r w:rsidR="009E4991">
          <w:rPr>
            <w:rStyle w:val="Hypertextovodkaz"/>
            <w:noProof/>
            <w:lang w:val="en-GB"/>
          </w:rPr>
          <w:t>I</w:t>
        </w:r>
        <w:r w:rsidR="00627EE1" w:rsidRPr="00640CE6">
          <w:rPr>
            <w:rStyle w:val="Hypertextovodkaz"/>
            <w:noProof/>
            <w:lang w:val="en-GB"/>
          </w:rPr>
          <w:t>ntroduction</w:t>
        </w:r>
        <w:r w:rsidR="00627EE1">
          <w:rPr>
            <w:noProof/>
            <w:webHidden/>
          </w:rPr>
          <w:tab/>
        </w:r>
        <w:r>
          <w:rPr>
            <w:noProof/>
            <w:webHidden/>
          </w:rPr>
          <w:fldChar w:fldCharType="begin"/>
        </w:r>
        <w:r w:rsidR="00627EE1">
          <w:rPr>
            <w:noProof/>
            <w:webHidden/>
          </w:rPr>
          <w:instrText xml:space="preserve"> PAGEREF _Toc474301848 \h </w:instrText>
        </w:r>
        <w:r>
          <w:rPr>
            <w:noProof/>
            <w:webHidden/>
          </w:rPr>
        </w:r>
        <w:r>
          <w:rPr>
            <w:noProof/>
            <w:webHidden/>
          </w:rPr>
          <w:fldChar w:fldCharType="separate"/>
        </w:r>
        <w:r w:rsidR="00627EE1">
          <w:rPr>
            <w:noProof/>
            <w:webHidden/>
          </w:rPr>
          <w:t>3</w:t>
        </w:r>
        <w:r>
          <w:rPr>
            <w:noProof/>
            <w:webHidden/>
          </w:rPr>
          <w:fldChar w:fldCharType="end"/>
        </w:r>
      </w:hyperlink>
    </w:p>
    <w:p w:rsidR="00627EE1" w:rsidRDefault="007E64DF">
      <w:pPr>
        <w:pStyle w:val="Obsah1"/>
        <w:rPr>
          <w:rFonts w:asciiTheme="minorHAnsi" w:eastAsiaTheme="minorEastAsia" w:hAnsiTheme="minorHAnsi" w:cstheme="minorBidi"/>
          <w:bCs w:val="0"/>
          <w:noProof/>
          <w:szCs w:val="22"/>
        </w:rPr>
      </w:pPr>
      <w:hyperlink w:anchor="_Toc474301849" w:history="1">
        <w:r w:rsidR="00627EE1" w:rsidRPr="00640CE6">
          <w:rPr>
            <w:rStyle w:val="Hypertextovodkaz"/>
            <w:noProof/>
            <w:lang w:val="en-GB"/>
          </w:rPr>
          <w:t>B</w:t>
        </w:r>
        <w:r w:rsidR="00627EE1">
          <w:rPr>
            <w:rFonts w:asciiTheme="minorHAnsi" w:eastAsiaTheme="minorEastAsia" w:hAnsiTheme="minorHAnsi" w:cstheme="minorBidi"/>
            <w:bCs w:val="0"/>
            <w:noProof/>
            <w:szCs w:val="22"/>
          </w:rPr>
          <w:tab/>
        </w:r>
        <w:r w:rsidR="009E4991">
          <w:rPr>
            <w:rStyle w:val="Hypertextovodkaz"/>
            <w:noProof/>
            <w:lang w:val="en-GB"/>
          </w:rPr>
          <w:t>S</w:t>
        </w:r>
        <w:r w:rsidR="00627EE1" w:rsidRPr="00640CE6">
          <w:rPr>
            <w:rStyle w:val="Hypertextovodkaz"/>
            <w:noProof/>
            <w:lang w:val="en-GB"/>
          </w:rPr>
          <w:t>cope of the works</w:t>
        </w:r>
        <w:r w:rsidR="00627EE1">
          <w:rPr>
            <w:noProof/>
            <w:webHidden/>
          </w:rPr>
          <w:tab/>
        </w:r>
        <w:r w:rsidR="002F1D0F">
          <w:rPr>
            <w:noProof/>
            <w:webHidden/>
          </w:rPr>
          <w:fldChar w:fldCharType="begin"/>
        </w:r>
        <w:r w:rsidR="00627EE1">
          <w:rPr>
            <w:noProof/>
            <w:webHidden/>
          </w:rPr>
          <w:instrText xml:space="preserve"> PAGEREF _Toc474301849 \h </w:instrText>
        </w:r>
        <w:r w:rsidR="002F1D0F">
          <w:rPr>
            <w:noProof/>
            <w:webHidden/>
          </w:rPr>
        </w:r>
        <w:r w:rsidR="002F1D0F">
          <w:rPr>
            <w:noProof/>
            <w:webHidden/>
          </w:rPr>
          <w:fldChar w:fldCharType="separate"/>
        </w:r>
        <w:r w:rsidR="00627EE1">
          <w:rPr>
            <w:noProof/>
            <w:webHidden/>
          </w:rPr>
          <w:t>3</w:t>
        </w:r>
        <w:r w:rsidR="002F1D0F">
          <w:rPr>
            <w:noProof/>
            <w:webHidden/>
          </w:rPr>
          <w:fldChar w:fldCharType="end"/>
        </w:r>
      </w:hyperlink>
    </w:p>
    <w:p w:rsidR="00627EE1" w:rsidRDefault="007E64DF">
      <w:pPr>
        <w:pStyle w:val="Obsah2"/>
        <w:rPr>
          <w:rFonts w:asciiTheme="minorHAnsi" w:eastAsiaTheme="minorEastAsia" w:hAnsiTheme="minorHAnsi" w:cstheme="minorBidi"/>
          <w:noProof/>
          <w:szCs w:val="22"/>
        </w:rPr>
      </w:pPr>
      <w:hyperlink w:anchor="_Toc474301850" w:history="1">
        <w:r w:rsidR="00627EE1" w:rsidRPr="00640CE6">
          <w:rPr>
            <w:rStyle w:val="Hypertextovodkaz"/>
            <w:noProof/>
            <w:lang w:val="en-GB"/>
          </w:rPr>
          <w:t>B.1</w:t>
        </w:r>
        <w:r w:rsidR="00627EE1">
          <w:rPr>
            <w:rFonts w:asciiTheme="minorHAnsi" w:eastAsiaTheme="minorEastAsia" w:hAnsiTheme="minorHAnsi" w:cstheme="minorBidi"/>
            <w:noProof/>
            <w:szCs w:val="22"/>
          </w:rPr>
          <w:tab/>
        </w:r>
        <w:r w:rsidR="00627EE1" w:rsidRPr="00640CE6">
          <w:rPr>
            <w:rStyle w:val="Hypertextovodkaz"/>
            <w:noProof/>
            <w:lang w:val="en-GB"/>
          </w:rPr>
          <w:t>Subject-Matter of the Contract</w:t>
        </w:r>
        <w:r w:rsidR="00627EE1">
          <w:rPr>
            <w:noProof/>
            <w:webHidden/>
          </w:rPr>
          <w:tab/>
        </w:r>
        <w:r w:rsidR="002F1D0F">
          <w:rPr>
            <w:noProof/>
            <w:webHidden/>
          </w:rPr>
          <w:fldChar w:fldCharType="begin"/>
        </w:r>
        <w:r w:rsidR="00627EE1">
          <w:rPr>
            <w:noProof/>
            <w:webHidden/>
          </w:rPr>
          <w:instrText xml:space="preserve"> PAGEREF _Toc474301850 \h </w:instrText>
        </w:r>
        <w:r w:rsidR="002F1D0F">
          <w:rPr>
            <w:noProof/>
            <w:webHidden/>
          </w:rPr>
        </w:r>
        <w:r w:rsidR="002F1D0F">
          <w:rPr>
            <w:noProof/>
            <w:webHidden/>
          </w:rPr>
          <w:fldChar w:fldCharType="separate"/>
        </w:r>
        <w:r w:rsidR="00627EE1">
          <w:rPr>
            <w:noProof/>
            <w:webHidden/>
          </w:rPr>
          <w:t>3</w:t>
        </w:r>
        <w:r w:rsidR="002F1D0F">
          <w:rPr>
            <w:noProof/>
            <w:webHidden/>
          </w:rPr>
          <w:fldChar w:fldCharType="end"/>
        </w:r>
      </w:hyperlink>
    </w:p>
    <w:p w:rsidR="00627EE1" w:rsidRDefault="007E64DF">
      <w:pPr>
        <w:pStyle w:val="Obsah2"/>
        <w:rPr>
          <w:rFonts w:asciiTheme="minorHAnsi" w:eastAsiaTheme="minorEastAsia" w:hAnsiTheme="minorHAnsi" w:cstheme="minorBidi"/>
          <w:noProof/>
          <w:szCs w:val="22"/>
        </w:rPr>
      </w:pPr>
      <w:hyperlink w:anchor="_Toc474301851" w:history="1">
        <w:r w:rsidR="00627EE1" w:rsidRPr="00640CE6">
          <w:rPr>
            <w:rStyle w:val="Hypertextovodkaz"/>
            <w:noProof/>
            <w:lang w:val="en-GB"/>
          </w:rPr>
          <w:t>B.2</w:t>
        </w:r>
        <w:r w:rsidR="00627EE1">
          <w:rPr>
            <w:rFonts w:asciiTheme="minorHAnsi" w:eastAsiaTheme="minorEastAsia" w:hAnsiTheme="minorHAnsi" w:cstheme="minorBidi"/>
            <w:noProof/>
            <w:szCs w:val="22"/>
          </w:rPr>
          <w:tab/>
        </w:r>
        <w:r w:rsidR="00627EE1" w:rsidRPr="00640CE6">
          <w:rPr>
            <w:rStyle w:val="Hypertextovodkaz"/>
            <w:noProof/>
            <w:lang w:val="en-GB"/>
          </w:rPr>
          <w:t>Description of the Technology</w:t>
        </w:r>
        <w:r w:rsidR="00627EE1">
          <w:rPr>
            <w:noProof/>
            <w:webHidden/>
          </w:rPr>
          <w:tab/>
        </w:r>
        <w:r w:rsidR="002F1D0F">
          <w:rPr>
            <w:noProof/>
            <w:webHidden/>
          </w:rPr>
          <w:fldChar w:fldCharType="begin"/>
        </w:r>
        <w:r w:rsidR="00627EE1">
          <w:rPr>
            <w:noProof/>
            <w:webHidden/>
          </w:rPr>
          <w:instrText xml:space="preserve"> PAGEREF _Toc474301851 \h </w:instrText>
        </w:r>
        <w:r w:rsidR="002F1D0F">
          <w:rPr>
            <w:noProof/>
            <w:webHidden/>
          </w:rPr>
        </w:r>
        <w:r w:rsidR="002F1D0F">
          <w:rPr>
            <w:noProof/>
            <w:webHidden/>
          </w:rPr>
          <w:fldChar w:fldCharType="separate"/>
        </w:r>
        <w:r w:rsidR="00627EE1">
          <w:rPr>
            <w:noProof/>
            <w:webHidden/>
          </w:rPr>
          <w:t>4</w:t>
        </w:r>
        <w:r w:rsidR="002F1D0F">
          <w:rPr>
            <w:noProof/>
            <w:webHidden/>
          </w:rPr>
          <w:fldChar w:fldCharType="end"/>
        </w:r>
      </w:hyperlink>
    </w:p>
    <w:p w:rsidR="00627EE1" w:rsidRDefault="007E64DF">
      <w:pPr>
        <w:pStyle w:val="Obsah2"/>
        <w:rPr>
          <w:rFonts w:asciiTheme="minorHAnsi" w:eastAsiaTheme="minorEastAsia" w:hAnsiTheme="minorHAnsi" w:cstheme="minorBidi"/>
          <w:noProof/>
          <w:szCs w:val="22"/>
        </w:rPr>
      </w:pPr>
      <w:hyperlink w:anchor="_Toc474301852" w:history="1">
        <w:r w:rsidR="00627EE1" w:rsidRPr="00640CE6">
          <w:rPr>
            <w:rStyle w:val="Hypertextovodkaz"/>
            <w:noProof/>
            <w:lang w:val="en-GB"/>
          </w:rPr>
          <w:t>B.3</w:t>
        </w:r>
        <w:r w:rsidR="00627EE1">
          <w:rPr>
            <w:rFonts w:asciiTheme="minorHAnsi" w:eastAsiaTheme="minorEastAsia" w:hAnsiTheme="minorHAnsi" w:cstheme="minorBidi"/>
            <w:noProof/>
            <w:szCs w:val="22"/>
          </w:rPr>
          <w:tab/>
        </w:r>
        <w:r w:rsidR="00627EE1" w:rsidRPr="00640CE6">
          <w:rPr>
            <w:rStyle w:val="Hypertextovodkaz"/>
            <w:noProof/>
            <w:lang w:val="en-GB"/>
          </w:rPr>
          <w:t>List of Apparatuses and Accessories</w:t>
        </w:r>
        <w:r w:rsidR="00627EE1">
          <w:rPr>
            <w:noProof/>
            <w:webHidden/>
          </w:rPr>
          <w:tab/>
        </w:r>
        <w:r w:rsidR="002F1D0F">
          <w:rPr>
            <w:noProof/>
            <w:webHidden/>
          </w:rPr>
          <w:fldChar w:fldCharType="begin"/>
        </w:r>
        <w:r w:rsidR="00627EE1">
          <w:rPr>
            <w:noProof/>
            <w:webHidden/>
          </w:rPr>
          <w:instrText xml:space="preserve"> PAGEREF _Toc474301852 \h </w:instrText>
        </w:r>
        <w:r w:rsidR="002F1D0F">
          <w:rPr>
            <w:noProof/>
            <w:webHidden/>
          </w:rPr>
        </w:r>
        <w:r w:rsidR="002F1D0F">
          <w:rPr>
            <w:noProof/>
            <w:webHidden/>
          </w:rPr>
          <w:fldChar w:fldCharType="separate"/>
        </w:r>
        <w:r w:rsidR="00627EE1">
          <w:rPr>
            <w:noProof/>
            <w:webHidden/>
          </w:rPr>
          <w:t>6</w:t>
        </w:r>
        <w:r w:rsidR="002F1D0F">
          <w:rPr>
            <w:noProof/>
            <w:webHidden/>
          </w:rPr>
          <w:fldChar w:fldCharType="end"/>
        </w:r>
      </w:hyperlink>
    </w:p>
    <w:p w:rsidR="00627EE1" w:rsidRDefault="007E64DF">
      <w:pPr>
        <w:pStyle w:val="Obsah2"/>
        <w:rPr>
          <w:rFonts w:asciiTheme="minorHAnsi" w:eastAsiaTheme="minorEastAsia" w:hAnsiTheme="minorHAnsi" w:cstheme="minorBidi"/>
          <w:noProof/>
          <w:szCs w:val="22"/>
        </w:rPr>
      </w:pPr>
      <w:hyperlink w:anchor="_Toc474301853" w:history="1">
        <w:r w:rsidR="00627EE1" w:rsidRPr="00640CE6">
          <w:rPr>
            <w:rStyle w:val="Hypertextovodkaz"/>
            <w:noProof/>
            <w:lang w:val="en-GB"/>
          </w:rPr>
          <w:t xml:space="preserve">B.4  </w:t>
        </w:r>
        <w:r w:rsidR="00627EE1">
          <w:rPr>
            <w:rStyle w:val="Hypertextovodkaz"/>
            <w:noProof/>
            <w:lang w:val="en-GB"/>
          </w:rPr>
          <w:t xml:space="preserve">     </w:t>
        </w:r>
        <w:r w:rsidR="00627EE1" w:rsidRPr="00640CE6">
          <w:rPr>
            <w:rStyle w:val="Hypertextovodkaz"/>
            <w:noProof/>
            <w:lang w:val="en-GB"/>
          </w:rPr>
          <w:t>Layout</w:t>
        </w:r>
        <w:r w:rsidR="00627EE1">
          <w:rPr>
            <w:noProof/>
            <w:webHidden/>
          </w:rPr>
          <w:tab/>
        </w:r>
        <w:r w:rsidR="002F1D0F">
          <w:rPr>
            <w:noProof/>
            <w:webHidden/>
          </w:rPr>
          <w:fldChar w:fldCharType="begin"/>
        </w:r>
        <w:r w:rsidR="00627EE1">
          <w:rPr>
            <w:noProof/>
            <w:webHidden/>
          </w:rPr>
          <w:instrText xml:space="preserve"> PAGEREF _Toc474301853 \h </w:instrText>
        </w:r>
        <w:r w:rsidR="002F1D0F">
          <w:rPr>
            <w:noProof/>
            <w:webHidden/>
          </w:rPr>
        </w:r>
        <w:r w:rsidR="002F1D0F">
          <w:rPr>
            <w:noProof/>
            <w:webHidden/>
          </w:rPr>
          <w:fldChar w:fldCharType="separate"/>
        </w:r>
        <w:r w:rsidR="00627EE1">
          <w:rPr>
            <w:noProof/>
            <w:webHidden/>
          </w:rPr>
          <w:t>11</w:t>
        </w:r>
        <w:r w:rsidR="002F1D0F">
          <w:rPr>
            <w:noProof/>
            <w:webHidden/>
          </w:rPr>
          <w:fldChar w:fldCharType="end"/>
        </w:r>
      </w:hyperlink>
    </w:p>
    <w:p w:rsidR="00627EE1" w:rsidRDefault="007E64DF">
      <w:pPr>
        <w:pStyle w:val="Obsah2"/>
        <w:rPr>
          <w:rFonts w:asciiTheme="minorHAnsi" w:eastAsiaTheme="minorEastAsia" w:hAnsiTheme="minorHAnsi" w:cstheme="minorBidi"/>
          <w:noProof/>
          <w:szCs w:val="22"/>
        </w:rPr>
      </w:pPr>
      <w:hyperlink w:anchor="_Toc474301854" w:history="1">
        <w:r w:rsidR="00627EE1" w:rsidRPr="00640CE6">
          <w:rPr>
            <w:rStyle w:val="Hypertextovodkaz"/>
            <w:noProof/>
            <w:lang w:val="en-GB"/>
          </w:rPr>
          <w:t>B.4</w:t>
        </w:r>
        <w:r w:rsidR="00627EE1">
          <w:rPr>
            <w:rFonts w:asciiTheme="minorHAnsi" w:eastAsiaTheme="minorEastAsia" w:hAnsiTheme="minorHAnsi" w:cstheme="minorBidi"/>
            <w:noProof/>
            <w:szCs w:val="22"/>
          </w:rPr>
          <w:tab/>
        </w:r>
        <w:r w:rsidR="00627EE1" w:rsidRPr="00640CE6">
          <w:rPr>
            <w:rStyle w:val="Hypertextovodkaz"/>
            <w:noProof/>
            <w:lang w:val="en-GB"/>
          </w:rPr>
          <w:t>Material and Thermal Balance</w:t>
        </w:r>
        <w:r w:rsidR="00627EE1">
          <w:rPr>
            <w:noProof/>
            <w:webHidden/>
          </w:rPr>
          <w:tab/>
        </w:r>
        <w:r w:rsidR="002F1D0F">
          <w:rPr>
            <w:noProof/>
            <w:webHidden/>
          </w:rPr>
          <w:fldChar w:fldCharType="begin"/>
        </w:r>
        <w:r w:rsidR="00627EE1">
          <w:rPr>
            <w:noProof/>
            <w:webHidden/>
          </w:rPr>
          <w:instrText xml:space="preserve"> PAGEREF _Toc474301854 \h </w:instrText>
        </w:r>
        <w:r w:rsidR="002F1D0F">
          <w:rPr>
            <w:noProof/>
            <w:webHidden/>
          </w:rPr>
        </w:r>
        <w:r w:rsidR="002F1D0F">
          <w:rPr>
            <w:noProof/>
            <w:webHidden/>
          </w:rPr>
          <w:fldChar w:fldCharType="separate"/>
        </w:r>
        <w:r w:rsidR="00627EE1">
          <w:rPr>
            <w:noProof/>
            <w:webHidden/>
          </w:rPr>
          <w:t>11</w:t>
        </w:r>
        <w:r w:rsidR="002F1D0F">
          <w:rPr>
            <w:noProof/>
            <w:webHidden/>
          </w:rPr>
          <w:fldChar w:fldCharType="end"/>
        </w:r>
      </w:hyperlink>
    </w:p>
    <w:p w:rsidR="00627EE1" w:rsidRDefault="007E64DF">
      <w:pPr>
        <w:pStyle w:val="Obsah2"/>
        <w:rPr>
          <w:rFonts w:asciiTheme="minorHAnsi" w:eastAsiaTheme="minorEastAsia" w:hAnsiTheme="minorHAnsi" w:cstheme="minorBidi"/>
          <w:noProof/>
          <w:szCs w:val="22"/>
        </w:rPr>
      </w:pPr>
      <w:hyperlink w:anchor="_Toc474301855" w:history="1">
        <w:r w:rsidR="00627EE1" w:rsidRPr="00640CE6">
          <w:rPr>
            <w:rStyle w:val="Hypertextovodkaz"/>
            <w:noProof/>
            <w:lang w:val="en-GB"/>
          </w:rPr>
          <w:t>B.5</w:t>
        </w:r>
        <w:r w:rsidR="00627EE1">
          <w:rPr>
            <w:rFonts w:asciiTheme="minorHAnsi" w:eastAsiaTheme="minorEastAsia" w:hAnsiTheme="minorHAnsi" w:cstheme="minorBidi"/>
            <w:noProof/>
            <w:szCs w:val="22"/>
          </w:rPr>
          <w:tab/>
        </w:r>
        <w:r w:rsidR="00627EE1" w:rsidRPr="00640CE6">
          <w:rPr>
            <w:rStyle w:val="Hypertextovodkaz"/>
            <w:noProof/>
            <w:lang w:val="en-GB"/>
          </w:rPr>
          <w:t>Operating Conditions</w:t>
        </w:r>
        <w:r w:rsidR="00627EE1">
          <w:rPr>
            <w:noProof/>
            <w:webHidden/>
          </w:rPr>
          <w:tab/>
        </w:r>
        <w:r w:rsidR="002F1D0F">
          <w:rPr>
            <w:noProof/>
            <w:webHidden/>
          </w:rPr>
          <w:fldChar w:fldCharType="begin"/>
        </w:r>
        <w:r w:rsidR="00627EE1">
          <w:rPr>
            <w:noProof/>
            <w:webHidden/>
          </w:rPr>
          <w:instrText xml:space="preserve"> PAGEREF _Toc474301855 \h </w:instrText>
        </w:r>
        <w:r w:rsidR="002F1D0F">
          <w:rPr>
            <w:noProof/>
            <w:webHidden/>
          </w:rPr>
        </w:r>
        <w:r w:rsidR="002F1D0F">
          <w:rPr>
            <w:noProof/>
            <w:webHidden/>
          </w:rPr>
          <w:fldChar w:fldCharType="separate"/>
        </w:r>
        <w:r w:rsidR="00627EE1">
          <w:rPr>
            <w:noProof/>
            <w:webHidden/>
          </w:rPr>
          <w:t>12</w:t>
        </w:r>
        <w:r w:rsidR="002F1D0F">
          <w:rPr>
            <w:noProof/>
            <w:webHidden/>
          </w:rPr>
          <w:fldChar w:fldCharType="end"/>
        </w:r>
      </w:hyperlink>
    </w:p>
    <w:p w:rsidR="00627EE1" w:rsidRDefault="007E64DF">
      <w:pPr>
        <w:pStyle w:val="Obsah2"/>
        <w:rPr>
          <w:rFonts w:asciiTheme="minorHAnsi" w:eastAsiaTheme="minorEastAsia" w:hAnsiTheme="minorHAnsi" w:cstheme="minorBidi"/>
          <w:noProof/>
          <w:szCs w:val="22"/>
        </w:rPr>
      </w:pPr>
      <w:hyperlink w:anchor="_Toc474301856" w:history="1">
        <w:r w:rsidR="00627EE1" w:rsidRPr="00640CE6">
          <w:rPr>
            <w:rStyle w:val="Hypertextovodkaz"/>
            <w:noProof/>
            <w:lang w:val="en-GB"/>
          </w:rPr>
          <w:t xml:space="preserve">B.7 </w:t>
        </w:r>
        <w:r w:rsidR="00627EE1">
          <w:rPr>
            <w:rStyle w:val="Hypertextovodkaz"/>
            <w:noProof/>
            <w:lang w:val="en-GB"/>
          </w:rPr>
          <w:t xml:space="preserve">     </w:t>
        </w:r>
        <w:r w:rsidR="00627EE1" w:rsidRPr="00640CE6">
          <w:rPr>
            <w:rStyle w:val="Hypertextovodkaz"/>
            <w:noProof/>
            <w:lang w:val="en-GB"/>
          </w:rPr>
          <w:t>The Supply Includes</w:t>
        </w:r>
        <w:r w:rsidR="00627EE1">
          <w:rPr>
            <w:noProof/>
            <w:webHidden/>
          </w:rPr>
          <w:tab/>
        </w:r>
        <w:r w:rsidR="002F1D0F">
          <w:rPr>
            <w:noProof/>
            <w:webHidden/>
          </w:rPr>
          <w:fldChar w:fldCharType="begin"/>
        </w:r>
        <w:r w:rsidR="00627EE1">
          <w:rPr>
            <w:noProof/>
            <w:webHidden/>
          </w:rPr>
          <w:instrText xml:space="preserve"> PAGEREF _Toc474301856 \h </w:instrText>
        </w:r>
        <w:r w:rsidR="002F1D0F">
          <w:rPr>
            <w:noProof/>
            <w:webHidden/>
          </w:rPr>
        </w:r>
        <w:r w:rsidR="002F1D0F">
          <w:rPr>
            <w:noProof/>
            <w:webHidden/>
          </w:rPr>
          <w:fldChar w:fldCharType="separate"/>
        </w:r>
        <w:r w:rsidR="00627EE1">
          <w:rPr>
            <w:noProof/>
            <w:webHidden/>
          </w:rPr>
          <w:t>13</w:t>
        </w:r>
        <w:r w:rsidR="002F1D0F">
          <w:rPr>
            <w:noProof/>
            <w:webHidden/>
          </w:rPr>
          <w:fldChar w:fldCharType="end"/>
        </w:r>
      </w:hyperlink>
    </w:p>
    <w:p w:rsidR="00627EE1" w:rsidRDefault="007E64DF">
      <w:pPr>
        <w:pStyle w:val="Obsah2"/>
        <w:rPr>
          <w:rFonts w:asciiTheme="minorHAnsi" w:eastAsiaTheme="minorEastAsia" w:hAnsiTheme="minorHAnsi" w:cstheme="minorBidi"/>
          <w:noProof/>
          <w:szCs w:val="22"/>
        </w:rPr>
      </w:pPr>
      <w:hyperlink w:anchor="_Toc474301857" w:history="1">
        <w:r w:rsidR="00627EE1" w:rsidRPr="00640CE6">
          <w:rPr>
            <w:rStyle w:val="Hypertextovodkaz"/>
            <w:noProof/>
            <w:lang w:val="en-GB"/>
          </w:rPr>
          <w:t xml:space="preserve">B.8 </w:t>
        </w:r>
        <w:r w:rsidR="00627EE1">
          <w:rPr>
            <w:rStyle w:val="Hypertextovodkaz"/>
            <w:noProof/>
            <w:lang w:val="en-GB"/>
          </w:rPr>
          <w:t xml:space="preserve">     </w:t>
        </w:r>
        <w:r w:rsidR="00627EE1" w:rsidRPr="00640CE6">
          <w:rPr>
            <w:rStyle w:val="Hypertextovodkaz"/>
            <w:noProof/>
            <w:lang w:val="en-GB"/>
          </w:rPr>
          <w:t>Technical Specifications to be Included in the Bid:</w:t>
        </w:r>
        <w:r w:rsidR="00627EE1">
          <w:rPr>
            <w:noProof/>
            <w:webHidden/>
          </w:rPr>
          <w:tab/>
        </w:r>
        <w:r w:rsidR="002F1D0F">
          <w:rPr>
            <w:noProof/>
            <w:webHidden/>
          </w:rPr>
          <w:fldChar w:fldCharType="begin"/>
        </w:r>
        <w:r w:rsidR="00627EE1">
          <w:rPr>
            <w:noProof/>
            <w:webHidden/>
          </w:rPr>
          <w:instrText xml:space="preserve"> PAGEREF _Toc474301857 \h </w:instrText>
        </w:r>
        <w:r w:rsidR="002F1D0F">
          <w:rPr>
            <w:noProof/>
            <w:webHidden/>
          </w:rPr>
        </w:r>
        <w:r w:rsidR="002F1D0F">
          <w:rPr>
            <w:noProof/>
            <w:webHidden/>
          </w:rPr>
          <w:fldChar w:fldCharType="separate"/>
        </w:r>
        <w:r w:rsidR="00627EE1">
          <w:rPr>
            <w:noProof/>
            <w:webHidden/>
          </w:rPr>
          <w:t>14</w:t>
        </w:r>
        <w:r w:rsidR="002F1D0F">
          <w:rPr>
            <w:noProof/>
            <w:webHidden/>
          </w:rPr>
          <w:fldChar w:fldCharType="end"/>
        </w:r>
      </w:hyperlink>
    </w:p>
    <w:p w:rsidR="00627EE1" w:rsidRDefault="007E64DF">
      <w:pPr>
        <w:pStyle w:val="Obsah1"/>
        <w:rPr>
          <w:rFonts w:asciiTheme="minorHAnsi" w:eastAsiaTheme="minorEastAsia" w:hAnsiTheme="minorHAnsi" w:cstheme="minorBidi"/>
          <w:bCs w:val="0"/>
          <w:noProof/>
          <w:szCs w:val="22"/>
        </w:rPr>
      </w:pPr>
      <w:hyperlink w:anchor="_Toc474301858" w:history="1">
        <w:r w:rsidR="00627EE1" w:rsidRPr="00640CE6">
          <w:rPr>
            <w:rStyle w:val="Hypertextovodkaz"/>
            <w:noProof/>
            <w:lang w:val="en-GB"/>
          </w:rPr>
          <w:t>C</w:t>
        </w:r>
        <w:r w:rsidR="00627EE1">
          <w:rPr>
            <w:rFonts w:asciiTheme="minorHAnsi" w:eastAsiaTheme="minorEastAsia" w:hAnsiTheme="minorHAnsi" w:cstheme="minorBidi"/>
            <w:bCs w:val="0"/>
            <w:noProof/>
            <w:szCs w:val="22"/>
          </w:rPr>
          <w:tab/>
        </w:r>
        <w:r w:rsidR="00627EE1" w:rsidRPr="00640CE6">
          <w:rPr>
            <w:rStyle w:val="Hypertextovodkaz"/>
            <w:noProof/>
            <w:lang w:val="en-GB"/>
          </w:rPr>
          <w:t>REGULATIONS AND STANDARDS FOR making the apparatus and piping</w:t>
        </w:r>
        <w:r w:rsidR="00627EE1">
          <w:rPr>
            <w:noProof/>
            <w:webHidden/>
          </w:rPr>
          <w:tab/>
        </w:r>
        <w:r w:rsidR="002F1D0F">
          <w:rPr>
            <w:noProof/>
            <w:webHidden/>
          </w:rPr>
          <w:fldChar w:fldCharType="begin"/>
        </w:r>
        <w:r w:rsidR="00627EE1">
          <w:rPr>
            <w:noProof/>
            <w:webHidden/>
          </w:rPr>
          <w:instrText xml:space="preserve"> PAGEREF _Toc474301858 \h </w:instrText>
        </w:r>
        <w:r w:rsidR="002F1D0F">
          <w:rPr>
            <w:noProof/>
            <w:webHidden/>
          </w:rPr>
        </w:r>
        <w:r w:rsidR="002F1D0F">
          <w:rPr>
            <w:noProof/>
            <w:webHidden/>
          </w:rPr>
          <w:fldChar w:fldCharType="separate"/>
        </w:r>
        <w:r w:rsidR="00627EE1">
          <w:rPr>
            <w:noProof/>
            <w:webHidden/>
          </w:rPr>
          <w:t>16</w:t>
        </w:r>
        <w:r w:rsidR="002F1D0F">
          <w:rPr>
            <w:noProof/>
            <w:webHidden/>
          </w:rPr>
          <w:fldChar w:fldCharType="end"/>
        </w:r>
      </w:hyperlink>
    </w:p>
    <w:p w:rsidR="00627EE1" w:rsidRDefault="007E64DF">
      <w:pPr>
        <w:pStyle w:val="Obsah2"/>
        <w:rPr>
          <w:rFonts w:asciiTheme="minorHAnsi" w:eastAsiaTheme="minorEastAsia" w:hAnsiTheme="minorHAnsi" w:cstheme="minorBidi"/>
          <w:noProof/>
          <w:szCs w:val="22"/>
        </w:rPr>
      </w:pPr>
      <w:hyperlink w:anchor="_Toc474301859" w:history="1">
        <w:r w:rsidR="00627EE1" w:rsidRPr="00640CE6">
          <w:rPr>
            <w:rStyle w:val="Hypertextovodkaz"/>
            <w:noProof/>
            <w:lang w:val="en-GB"/>
          </w:rPr>
          <w:t>C.1</w:t>
        </w:r>
        <w:r w:rsidR="00627EE1">
          <w:rPr>
            <w:rFonts w:asciiTheme="minorHAnsi" w:eastAsiaTheme="minorEastAsia" w:hAnsiTheme="minorHAnsi" w:cstheme="minorBidi"/>
            <w:noProof/>
            <w:szCs w:val="22"/>
          </w:rPr>
          <w:tab/>
        </w:r>
        <w:r w:rsidR="00627EE1" w:rsidRPr="00640CE6">
          <w:rPr>
            <w:rStyle w:val="Hypertextovodkaz"/>
            <w:noProof/>
            <w:lang w:val="en-GB"/>
          </w:rPr>
          <w:t>Piping</w:t>
        </w:r>
        <w:r w:rsidR="00627EE1">
          <w:rPr>
            <w:noProof/>
            <w:webHidden/>
          </w:rPr>
          <w:tab/>
        </w:r>
        <w:r w:rsidR="002F1D0F">
          <w:rPr>
            <w:noProof/>
            <w:webHidden/>
          </w:rPr>
          <w:fldChar w:fldCharType="begin"/>
        </w:r>
        <w:r w:rsidR="00627EE1">
          <w:rPr>
            <w:noProof/>
            <w:webHidden/>
          </w:rPr>
          <w:instrText xml:space="preserve"> PAGEREF _Toc474301859 \h </w:instrText>
        </w:r>
        <w:r w:rsidR="002F1D0F">
          <w:rPr>
            <w:noProof/>
            <w:webHidden/>
          </w:rPr>
        </w:r>
        <w:r w:rsidR="002F1D0F">
          <w:rPr>
            <w:noProof/>
            <w:webHidden/>
          </w:rPr>
          <w:fldChar w:fldCharType="separate"/>
        </w:r>
        <w:r w:rsidR="00627EE1">
          <w:rPr>
            <w:noProof/>
            <w:webHidden/>
          </w:rPr>
          <w:t>17</w:t>
        </w:r>
        <w:r w:rsidR="002F1D0F">
          <w:rPr>
            <w:noProof/>
            <w:webHidden/>
          </w:rPr>
          <w:fldChar w:fldCharType="end"/>
        </w:r>
      </w:hyperlink>
    </w:p>
    <w:p w:rsidR="00627EE1" w:rsidRDefault="007E64DF">
      <w:pPr>
        <w:pStyle w:val="Obsah1"/>
        <w:rPr>
          <w:rFonts w:asciiTheme="minorHAnsi" w:eastAsiaTheme="minorEastAsia" w:hAnsiTheme="minorHAnsi" w:cstheme="minorBidi"/>
          <w:bCs w:val="0"/>
          <w:noProof/>
          <w:szCs w:val="22"/>
        </w:rPr>
      </w:pPr>
      <w:hyperlink w:anchor="_Toc474301860" w:history="1">
        <w:r w:rsidR="00627EE1" w:rsidRPr="00640CE6">
          <w:rPr>
            <w:rStyle w:val="Hypertextovodkaz"/>
            <w:noProof/>
            <w:lang w:val="en-GB"/>
          </w:rPr>
          <w:t>D</w:t>
        </w:r>
        <w:r w:rsidR="00627EE1">
          <w:rPr>
            <w:rFonts w:asciiTheme="minorHAnsi" w:eastAsiaTheme="minorEastAsia" w:hAnsiTheme="minorHAnsi" w:cstheme="minorBidi"/>
            <w:bCs w:val="0"/>
            <w:noProof/>
            <w:szCs w:val="22"/>
          </w:rPr>
          <w:tab/>
        </w:r>
        <w:r w:rsidR="00627EE1" w:rsidRPr="00640CE6">
          <w:rPr>
            <w:rStyle w:val="Hypertextovodkaz"/>
            <w:noProof/>
            <w:lang w:val="en-GB"/>
          </w:rPr>
          <w:t>Coating system and colour scheme</w:t>
        </w:r>
        <w:r w:rsidR="00627EE1">
          <w:rPr>
            <w:noProof/>
            <w:webHidden/>
          </w:rPr>
          <w:tab/>
        </w:r>
        <w:r w:rsidR="002F1D0F">
          <w:rPr>
            <w:noProof/>
            <w:webHidden/>
          </w:rPr>
          <w:fldChar w:fldCharType="begin"/>
        </w:r>
        <w:r w:rsidR="00627EE1">
          <w:rPr>
            <w:noProof/>
            <w:webHidden/>
          </w:rPr>
          <w:instrText xml:space="preserve"> PAGEREF _Toc474301860 \h </w:instrText>
        </w:r>
        <w:r w:rsidR="002F1D0F">
          <w:rPr>
            <w:noProof/>
            <w:webHidden/>
          </w:rPr>
        </w:r>
        <w:r w:rsidR="002F1D0F">
          <w:rPr>
            <w:noProof/>
            <w:webHidden/>
          </w:rPr>
          <w:fldChar w:fldCharType="separate"/>
        </w:r>
        <w:r w:rsidR="00627EE1">
          <w:rPr>
            <w:noProof/>
            <w:webHidden/>
          </w:rPr>
          <w:t>18</w:t>
        </w:r>
        <w:r w:rsidR="002F1D0F">
          <w:rPr>
            <w:noProof/>
            <w:webHidden/>
          </w:rPr>
          <w:fldChar w:fldCharType="end"/>
        </w:r>
      </w:hyperlink>
    </w:p>
    <w:p w:rsidR="00627EE1" w:rsidRDefault="007E64DF">
      <w:pPr>
        <w:pStyle w:val="Obsah1"/>
        <w:rPr>
          <w:rFonts w:asciiTheme="minorHAnsi" w:eastAsiaTheme="minorEastAsia" w:hAnsiTheme="minorHAnsi" w:cstheme="minorBidi"/>
          <w:bCs w:val="0"/>
          <w:noProof/>
          <w:szCs w:val="22"/>
        </w:rPr>
      </w:pPr>
      <w:hyperlink w:anchor="_Toc474301861" w:history="1">
        <w:r w:rsidR="00627EE1" w:rsidRPr="00640CE6">
          <w:rPr>
            <w:rStyle w:val="Hypertextovodkaz"/>
            <w:noProof/>
            <w:lang w:val="en-GB"/>
          </w:rPr>
          <w:t>E</w:t>
        </w:r>
        <w:r w:rsidR="00627EE1">
          <w:rPr>
            <w:rFonts w:asciiTheme="minorHAnsi" w:eastAsiaTheme="minorEastAsia" w:hAnsiTheme="minorHAnsi" w:cstheme="minorBidi"/>
            <w:bCs w:val="0"/>
            <w:noProof/>
            <w:szCs w:val="22"/>
          </w:rPr>
          <w:tab/>
        </w:r>
        <w:r w:rsidR="00627EE1" w:rsidRPr="00640CE6">
          <w:rPr>
            <w:rStyle w:val="Hypertextovodkaz"/>
            <w:noProof/>
            <w:lang w:val="en-GB"/>
          </w:rPr>
          <w:t>Thermal Insulations</w:t>
        </w:r>
        <w:r w:rsidR="00627EE1">
          <w:rPr>
            <w:noProof/>
            <w:webHidden/>
          </w:rPr>
          <w:tab/>
        </w:r>
        <w:r w:rsidR="002F1D0F">
          <w:rPr>
            <w:noProof/>
            <w:webHidden/>
          </w:rPr>
          <w:fldChar w:fldCharType="begin"/>
        </w:r>
        <w:r w:rsidR="00627EE1">
          <w:rPr>
            <w:noProof/>
            <w:webHidden/>
          </w:rPr>
          <w:instrText xml:space="preserve"> PAGEREF _Toc474301861 \h </w:instrText>
        </w:r>
        <w:r w:rsidR="002F1D0F">
          <w:rPr>
            <w:noProof/>
            <w:webHidden/>
          </w:rPr>
        </w:r>
        <w:r w:rsidR="002F1D0F">
          <w:rPr>
            <w:noProof/>
            <w:webHidden/>
          </w:rPr>
          <w:fldChar w:fldCharType="separate"/>
        </w:r>
        <w:r w:rsidR="00627EE1">
          <w:rPr>
            <w:noProof/>
            <w:webHidden/>
          </w:rPr>
          <w:t>18</w:t>
        </w:r>
        <w:r w:rsidR="002F1D0F">
          <w:rPr>
            <w:noProof/>
            <w:webHidden/>
          </w:rPr>
          <w:fldChar w:fldCharType="end"/>
        </w:r>
      </w:hyperlink>
    </w:p>
    <w:p w:rsidR="00627EE1" w:rsidRDefault="007E64DF">
      <w:pPr>
        <w:pStyle w:val="Obsah1"/>
        <w:rPr>
          <w:rFonts w:asciiTheme="minorHAnsi" w:eastAsiaTheme="minorEastAsia" w:hAnsiTheme="minorHAnsi" w:cstheme="minorBidi"/>
          <w:bCs w:val="0"/>
          <w:noProof/>
          <w:szCs w:val="22"/>
        </w:rPr>
      </w:pPr>
      <w:hyperlink w:anchor="_Toc474301862" w:history="1">
        <w:r w:rsidR="00627EE1" w:rsidRPr="00640CE6">
          <w:rPr>
            <w:rStyle w:val="Hypertextovodkaz"/>
            <w:noProof/>
            <w:lang w:val="en-GB"/>
          </w:rPr>
          <w:t>F</w:t>
        </w:r>
        <w:r w:rsidR="00627EE1">
          <w:rPr>
            <w:rFonts w:asciiTheme="minorHAnsi" w:eastAsiaTheme="minorEastAsia" w:hAnsiTheme="minorHAnsi" w:cstheme="minorBidi"/>
            <w:bCs w:val="0"/>
            <w:noProof/>
            <w:szCs w:val="22"/>
          </w:rPr>
          <w:tab/>
        </w:r>
        <w:r w:rsidR="00627EE1" w:rsidRPr="00640CE6">
          <w:rPr>
            <w:rStyle w:val="Hypertextovodkaz"/>
            <w:noProof/>
            <w:lang w:val="en-GB"/>
          </w:rPr>
          <w:t>Quality Certificate Requirements</w:t>
        </w:r>
        <w:r w:rsidR="00627EE1">
          <w:rPr>
            <w:noProof/>
            <w:webHidden/>
          </w:rPr>
          <w:tab/>
        </w:r>
        <w:r w:rsidR="002F1D0F">
          <w:rPr>
            <w:noProof/>
            <w:webHidden/>
          </w:rPr>
          <w:fldChar w:fldCharType="begin"/>
        </w:r>
        <w:r w:rsidR="00627EE1">
          <w:rPr>
            <w:noProof/>
            <w:webHidden/>
          </w:rPr>
          <w:instrText xml:space="preserve"> PAGEREF _Toc474301862 \h </w:instrText>
        </w:r>
        <w:r w:rsidR="002F1D0F">
          <w:rPr>
            <w:noProof/>
            <w:webHidden/>
          </w:rPr>
        </w:r>
        <w:r w:rsidR="002F1D0F">
          <w:rPr>
            <w:noProof/>
            <w:webHidden/>
          </w:rPr>
          <w:fldChar w:fldCharType="separate"/>
        </w:r>
        <w:r w:rsidR="00627EE1">
          <w:rPr>
            <w:noProof/>
            <w:webHidden/>
          </w:rPr>
          <w:t>18</w:t>
        </w:r>
        <w:r w:rsidR="002F1D0F">
          <w:rPr>
            <w:noProof/>
            <w:webHidden/>
          </w:rPr>
          <w:fldChar w:fldCharType="end"/>
        </w:r>
      </w:hyperlink>
    </w:p>
    <w:p w:rsidR="00627EE1" w:rsidRDefault="007E64DF">
      <w:pPr>
        <w:pStyle w:val="Obsah1"/>
        <w:rPr>
          <w:rFonts w:asciiTheme="minorHAnsi" w:eastAsiaTheme="minorEastAsia" w:hAnsiTheme="minorHAnsi" w:cstheme="minorBidi"/>
          <w:bCs w:val="0"/>
          <w:noProof/>
          <w:szCs w:val="22"/>
        </w:rPr>
      </w:pPr>
      <w:hyperlink w:anchor="_Toc474301863" w:history="1">
        <w:r w:rsidR="00627EE1" w:rsidRPr="00640CE6">
          <w:rPr>
            <w:rStyle w:val="Hypertextovodkaz"/>
            <w:noProof/>
            <w:lang w:val="en-GB"/>
          </w:rPr>
          <w:t>G</w:t>
        </w:r>
        <w:r w:rsidR="00627EE1">
          <w:rPr>
            <w:rFonts w:asciiTheme="minorHAnsi" w:eastAsiaTheme="minorEastAsia" w:hAnsiTheme="minorHAnsi" w:cstheme="minorBidi"/>
            <w:bCs w:val="0"/>
            <w:noProof/>
            <w:szCs w:val="22"/>
          </w:rPr>
          <w:tab/>
        </w:r>
        <w:r w:rsidR="00627EE1" w:rsidRPr="00640CE6">
          <w:rPr>
            <w:rStyle w:val="Hypertextovodkaz"/>
            <w:noProof/>
            <w:lang w:val="en-GB"/>
          </w:rPr>
          <w:t>Annexes</w:t>
        </w:r>
        <w:r w:rsidR="00627EE1">
          <w:rPr>
            <w:noProof/>
            <w:webHidden/>
          </w:rPr>
          <w:tab/>
        </w:r>
        <w:r w:rsidR="002F1D0F">
          <w:rPr>
            <w:noProof/>
            <w:webHidden/>
          </w:rPr>
          <w:fldChar w:fldCharType="begin"/>
        </w:r>
        <w:r w:rsidR="00627EE1">
          <w:rPr>
            <w:noProof/>
            <w:webHidden/>
          </w:rPr>
          <w:instrText xml:space="preserve"> PAGEREF _Toc474301863 \h </w:instrText>
        </w:r>
        <w:r w:rsidR="002F1D0F">
          <w:rPr>
            <w:noProof/>
            <w:webHidden/>
          </w:rPr>
        </w:r>
        <w:r w:rsidR="002F1D0F">
          <w:rPr>
            <w:noProof/>
            <w:webHidden/>
          </w:rPr>
          <w:fldChar w:fldCharType="separate"/>
        </w:r>
        <w:r w:rsidR="00627EE1">
          <w:rPr>
            <w:noProof/>
            <w:webHidden/>
          </w:rPr>
          <w:t>20</w:t>
        </w:r>
        <w:r w:rsidR="002F1D0F">
          <w:rPr>
            <w:noProof/>
            <w:webHidden/>
          </w:rPr>
          <w:fldChar w:fldCharType="end"/>
        </w:r>
      </w:hyperlink>
    </w:p>
    <w:p w:rsidR="000D2C5A" w:rsidRPr="00511492" w:rsidRDefault="002F1D0F" w:rsidP="00107C62">
      <w:pPr>
        <w:pStyle w:val="Obsah1"/>
        <w:rPr>
          <w:rFonts w:cs="Arial"/>
          <w:b/>
          <w:sz w:val="24"/>
          <w:szCs w:val="24"/>
          <w:lang w:val="en-GB"/>
        </w:rPr>
      </w:pPr>
      <w:r>
        <w:rPr>
          <w:rFonts w:cs="Arial"/>
          <w:b/>
          <w:sz w:val="24"/>
          <w:szCs w:val="24"/>
          <w:lang w:val="en-GB"/>
        </w:rPr>
        <w:fldChar w:fldCharType="end"/>
      </w:r>
    </w:p>
    <w:p w:rsidR="001F61C2" w:rsidRPr="00511492" w:rsidRDefault="000F70CC" w:rsidP="001F61C2">
      <w:pPr>
        <w:pStyle w:val="stylNadpis1"/>
        <w:pageBreakBefore/>
        <w:numPr>
          <w:ilvl w:val="0"/>
          <w:numId w:val="1"/>
        </w:numPr>
        <w:rPr>
          <w:lang w:val="en-GB"/>
        </w:rPr>
      </w:pPr>
      <w:bookmarkStart w:id="0" w:name="_Toc474301848"/>
      <w:r w:rsidRPr="00511492">
        <w:rPr>
          <w:lang w:val="en-GB"/>
        </w:rPr>
        <w:t>introduction</w:t>
      </w:r>
      <w:bookmarkEnd w:id="0"/>
    </w:p>
    <w:p w:rsidR="000F70CC" w:rsidRPr="00511492" w:rsidRDefault="000F70CC" w:rsidP="00337795">
      <w:pPr>
        <w:spacing w:after="120" w:line="240" w:lineRule="auto"/>
        <w:rPr>
          <w:rFonts w:ascii="Arial" w:hAnsi="Arial" w:cs="Arial"/>
          <w:lang w:val="en-GB"/>
        </w:rPr>
      </w:pPr>
      <w:r w:rsidRPr="00511492">
        <w:rPr>
          <w:rFonts w:ascii="Arial" w:hAnsi="Arial" w:cs="Arial"/>
          <w:lang w:val="en-GB"/>
        </w:rPr>
        <w:t xml:space="preserve">The purpose of the contract is the supply of two </w:t>
      </w:r>
      <w:r w:rsidR="001273D6" w:rsidRPr="00511492">
        <w:rPr>
          <w:rFonts w:ascii="Arial" w:hAnsi="Arial" w:cs="Arial"/>
          <w:lang w:val="en-GB"/>
        </w:rPr>
        <w:t>packaged</w:t>
      </w:r>
      <w:r w:rsidRPr="00511492">
        <w:rPr>
          <w:rFonts w:ascii="Arial" w:hAnsi="Arial" w:cs="Arial"/>
          <w:lang w:val="en-GB"/>
        </w:rPr>
        <w:t xml:space="preserve"> </w:t>
      </w:r>
      <w:proofErr w:type="spellStart"/>
      <w:r w:rsidR="00632460" w:rsidRPr="00511492">
        <w:rPr>
          <w:rFonts w:ascii="Arial" w:hAnsi="Arial" w:cs="Arial"/>
          <w:lang w:val="en-GB"/>
        </w:rPr>
        <w:t>triethylen</w:t>
      </w:r>
      <w:r w:rsidR="00632460">
        <w:rPr>
          <w:rFonts w:ascii="Arial" w:hAnsi="Arial" w:cs="Arial"/>
          <w:lang w:val="en-GB"/>
        </w:rPr>
        <w:t>e</w:t>
      </w:r>
      <w:proofErr w:type="spellEnd"/>
      <w:r w:rsidRPr="00511492">
        <w:rPr>
          <w:rFonts w:ascii="Arial" w:hAnsi="Arial" w:cs="Arial"/>
          <w:lang w:val="en-GB"/>
        </w:rPr>
        <w:t xml:space="preserve"> glycol (TEG) </w:t>
      </w:r>
      <w:r w:rsidR="00627EE1">
        <w:rPr>
          <w:rFonts w:ascii="Arial" w:hAnsi="Arial" w:cs="Arial"/>
          <w:lang w:val="en-GB"/>
        </w:rPr>
        <w:t>regeneration</w:t>
      </w:r>
      <w:r w:rsidRPr="00511492">
        <w:rPr>
          <w:rFonts w:ascii="Arial" w:hAnsi="Arial" w:cs="Arial"/>
          <w:lang w:val="en-GB"/>
        </w:rPr>
        <w:t xml:space="preserve"> unit for two drying lines of wet natural gas at </w:t>
      </w:r>
      <w:proofErr w:type="spellStart"/>
      <w:r w:rsidRPr="00511492">
        <w:rPr>
          <w:rFonts w:ascii="Arial" w:hAnsi="Arial" w:cs="Arial"/>
          <w:lang w:val="en-GB"/>
        </w:rPr>
        <w:t>Štramberk</w:t>
      </w:r>
      <w:proofErr w:type="spellEnd"/>
      <w:r w:rsidRPr="00511492">
        <w:rPr>
          <w:rFonts w:ascii="Arial" w:hAnsi="Arial" w:cs="Arial"/>
          <w:lang w:val="en-GB"/>
        </w:rPr>
        <w:t xml:space="preserve"> UGS.</w:t>
      </w:r>
    </w:p>
    <w:p w:rsidR="000F70CC" w:rsidRPr="00511492" w:rsidRDefault="000F70CC" w:rsidP="000F70CC">
      <w:pPr>
        <w:pStyle w:val="stylTextkapitoly"/>
        <w:rPr>
          <w:rFonts w:cs="Arial"/>
          <w:lang w:val="en-GB"/>
        </w:rPr>
      </w:pPr>
      <w:r w:rsidRPr="00511492">
        <w:rPr>
          <w:lang w:val="en-GB"/>
        </w:rPr>
        <w:t xml:space="preserve">All the volume units, unless otherwise stated, are quoted in this specification under standard reference conditions: </w:t>
      </w:r>
      <w:r w:rsidRPr="00511492">
        <w:rPr>
          <w:i/>
          <w:lang w:val="en-GB"/>
        </w:rPr>
        <w:t xml:space="preserve">t </w:t>
      </w:r>
      <w:r w:rsidRPr="00511492">
        <w:rPr>
          <w:lang w:val="en-GB"/>
        </w:rPr>
        <w:t xml:space="preserve">= 15 ° C and pressure </w:t>
      </w:r>
      <w:r w:rsidRPr="00511492">
        <w:rPr>
          <w:i/>
          <w:lang w:val="en-GB"/>
        </w:rPr>
        <w:t>p</w:t>
      </w:r>
      <w:r w:rsidRPr="00511492">
        <w:rPr>
          <w:lang w:val="en-GB"/>
        </w:rPr>
        <w:t xml:space="preserve"> = 101 325 Pa.</w:t>
      </w:r>
    </w:p>
    <w:p w:rsidR="001F61C2" w:rsidRPr="00511492" w:rsidRDefault="000F70CC" w:rsidP="001F61C2">
      <w:pPr>
        <w:pStyle w:val="stylNadpis1"/>
        <w:numPr>
          <w:ilvl w:val="0"/>
          <w:numId w:val="1"/>
        </w:numPr>
        <w:rPr>
          <w:lang w:val="en-GB"/>
        </w:rPr>
      </w:pPr>
      <w:bookmarkStart w:id="1" w:name="_Toc474301849"/>
      <w:r w:rsidRPr="00511492">
        <w:rPr>
          <w:lang w:val="en-GB"/>
        </w:rPr>
        <w:t>scope of the work</w:t>
      </w:r>
      <w:r w:rsidR="000A6F0A" w:rsidRPr="00511492">
        <w:rPr>
          <w:lang w:val="en-GB"/>
        </w:rPr>
        <w:t>s</w:t>
      </w:r>
      <w:bookmarkEnd w:id="1"/>
    </w:p>
    <w:p w:rsidR="000A6F0A" w:rsidRPr="00511492" w:rsidRDefault="000A6F0A" w:rsidP="000A6F0A">
      <w:pPr>
        <w:pStyle w:val="stylNadpis2"/>
        <w:tabs>
          <w:tab w:val="clear" w:pos="2201"/>
          <w:tab w:val="num" w:pos="357"/>
        </w:tabs>
        <w:ind w:left="0"/>
        <w:rPr>
          <w:lang w:val="en-GB"/>
        </w:rPr>
      </w:pPr>
      <w:bookmarkStart w:id="2" w:name="_Toc474167271"/>
      <w:bookmarkStart w:id="3" w:name="_Toc474301850"/>
      <w:r w:rsidRPr="00511492">
        <w:rPr>
          <w:lang w:val="en-GB"/>
        </w:rPr>
        <w:t>Subject-Matter of the Contract</w:t>
      </w:r>
      <w:bookmarkEnd w:id="2"/>
      <w:bookmarkEnd w:id="3"/>
    </w:p>
    <w:p w:rsidR="0083003C" w:rsidRPr="00511492" w:rsidRDefault="000A6F0A" w:rsidP="0083003C">
      <w:pPr>
        <w:spacing w:after="120" w:line="240" w:lineRule="auto"/>
        <w:rPr>
          <w:rFonts w:ascii="Arial" w:hAnsi="Arial" w:cs="Arial"/>
          <w:lang w:val="en-GB"/>
        </w:rPr>
      </w:pPr>
      <w:r w:rsidRPr="00511492">
        <w:rPr>
          <w:rFonts w:ascii="Arial" w:hAnsi="Arial" w:cs="Arial"/>
          <w:lang w:val="en-GB"/>
        </w:rPr>
        <w:t xml:space="preserve">The subject-matter of the contract is the supply of two pieces </w:t>
      </w:r>
      <w:r w:rsidR="00890627" w:rsidRPr="00511492">
        <w:rPr>
          <w:rFonts w:ascii="Arial" w:hAnsi="Arial" w:cs="Arial"/>
          <w:lang w:val="en-GB"/>
        </w:rPr>
        <w:t>(A a</w:t>
      </w:r>
      <w:r w:rsidRPr="00511492">
        <w:rPr>
          <w:rFonts w:ascii="Arial" w:hAnsi="Arial" w:cs="Arial"/>
          <w:lang w:val="en-GB"/>
        </w:rPr>
        <w:t>nd</w:t>
      </w:r>
      <w:r w:rsidR="00890627" w:rsidRPr="00511492">
        <w:rPr>
          <w:rFonts w:ascii="Arial" w:hAnsi="Arial" w:cs="Arial"/>
          <w:lang w:val="en-GB"/>
        </w:rPr>
        <w:t xml:space="preserve"> B)</w:t>
      </w:r>
      <w:r w:rsidRPr="00511492">
        <w:rPr>
          <w:rFonts w:ascii="Arial" w:hAnsi="Arial" w:cs="Arial"/>
          <w:lang w:val="en-GB"/>
        </w:rPr>
        <w:t xml:space="preserve"> of </w:t>
      </w:r>
      <w:r w:rsidR="001273D6" w:rsidRPr="00511492">
        <w:rPr>
          <w:rFonts w:ascii="Arial" w:hAnsi="Arial" w:cs="Arial"/>
          <w:lang w:val="en-GB"/>
        </w:rPr>
        <w:t>packaged</w:t>
      </w:r>
      <w:r w:rsidRPr="00511492">
        <w:rPr>
          <w:rFonts w:ascii="Arial" w:hAnsi="Arial" w:cs="Arial"/>
          <w:lang w:val="en-GB"/>
        </w:rPr>
        <w:t xml:space="preserve"> unit</w:t>
      </w:r>
      <w:r w:rsidR="0083003C" w:rsidRPr="00511492">
        <w:rPr>
          <w:rFonts w:ascii="Arial" w:hAnsi="Arial" w:cs="Arial"/>
          <w:lang w:val="en-GB"/>
        </w:rPr>
        <w:t xml:space="preserve"> PA01A/B </w:t>
      </w:r>
      <w:r w:rsidRPr="00511492">
        <w:rPr>
          <w:rFonts w:ascii="Arial" w:hAnsi="Arial" w:cs="Arial"/>
          <w:lang w:val="en-GB"/>
        </w:rPr>
        <w:t xml:space="preserve">according to marking </w:t>
      </w:r>
      <w:r w:rsidR="00FF3B6C" w:rsidRPr="00511492">
        <w:rPr>
          <w:rFonts w:ascii="Arial" w:hAnsi="Arial" w:cs="Arial"/>
          <w:lang w:val="en-GB"/>
        </w:rPr>
        <w:t>(</w:t>
      </w:r>
      <w:r w:rsidRPr="00511492">
        <w:rPr>
          <w:rFonts w:ascii="Arial" w:hAnsi="Arial" w:cs="Arial"/>
          <w:lang w:val="en-GB"/>
        </w:rPr>
        <w:t>outlining with black broken line</w:t>
      </w:r>
      <w:r w:rsidR="00FF3B6C" w:rsidRPr="00511492">
        <w:rPr>
          <w:rFonts w:ascii="Arial" w:hAnsi="Arial" w:cs="Arial"/>
          <w:lang w:val="en-GB"/>
        </w:rPr>
        <w:t>)</w:t>
      </w:r>
      <w:r w:rsidRPr="00511492">
        <w:rPr>
          <w:rFonts w:ascii="Arial" w:hAnsi="Arial" w:cs="Arial"/>
          <w:lang w:val="en-GB"/>
        </w:rPr>
        <w:t xml:space="preserve"> as stated in the </w:t>
      </w:r>
      <w:r w:rsidR="008D1479" w:rsidRPr="00511492">
        <w:rPr>
          <w:rFonts w:ascii="Arial" w:hAnsi="Arial" w:cs="Arial"/>
          <w:lang w:val="en-GB"/>
        </w:rPr>
        <w:t>Mechanical designs and technological diagrams</w:t>
      </w:r>
      <w:r w:rsidRPr="00511492">
        <w:rPr>
          <w:rFonts w:ascii="Arial" w:hAnsi="Arial" w:cs="Arial"/>
          <w:lang w:val="en-GB"/>
        </w:rPr>
        <w:t xml:space="preserve"> of </w:t>
      </w:r>
      <w:r w:rsidR="0083003C" w:rsidRPr="00511492">
        <w:rPr>
          <w:rFonts w:ascii="Arial" w:hAnsi="Arial" w:cs="Arial"/>
          <w:lang w:val="en-GB"/>
        </w:rPr>
        <w:t xml:space="preserve"> TEG</w:t>
      </w:r>
      <w:r w:rsidRPr="00511492">
        <w:rPr>
          <w:rFonts w:ascii="Arial" w:hAnsi="Arial" w:cs="Arial"/>
          <w:lang w:val="en-GB"/>
        </w:rPr>
        <w:t xml:space="preserve"> regeneration</w:t>
      </w:r>
      <w:r w:rsidR="0083003C" w:rsidRPr="00511492">
        <w:rPr>
          <w:rFonts w:ascii="Arial" w:hAnsi="Arial" w:cs="Arial"/>
          <w:lang w:val="en-GB"/>
        </w:rPr>
        <w:t xml:space="preserve"> 1 a</w:t>
      </w:r>
      <w:r w:rsidRPr="00511492">
        <w:rPr>
          <w:rFonts w:ascii="Arial" w:hAnsi="Arial" w:cs="Arial"/>
          <w:lang w:val="en-GB"/>
        </w:rPr>
        <w:t>nd</w:t>
      </w:r>
      <w:r w:rsidR="0083003C" w:rsidRPr="00511492">
        <w:rPr>
          <w:rFonts w:ascii="Arial" w:hAnsi="Arial" w:cs="Arial"/>
          <w:lang w:val="en-GB"/>
        </w:rPr>
        <w:t xml:space="preserve"> 2, </w:t>
      </w:r>
      <w:r w:rsidRPr="00511492">
        <w:rPr>
          <w:rFonts w:ascii="Arial" w:hAnsi="Arial" w:cs="Arial"/>
          <w:lang w:val="en-GB"/>
        </w:rPr>
        <w:t>see drawings nos</w:t>
      </w:r>
      <w:r w:rsidR="0083003C" w:rsidRPr="00511492">
        <w:rPr>
          <w:rFonts w:ascii="Arial" w:hAnsi="Arial" w:cs="Arial"/>
          <w:lang w:val="en-GB"/>
        </w:rPr>
        <w:t>. 0755-CF-0132-102/0 a</w:t>
      </w:r>
      <w:r w:rsidRPr="00511492">
        <w:rPr>
          <w:rFonts w:ascii="Arial" w:hAnsi="Arial" w:cs="Arial"/>
          <w:lang w:val="en-GB"/>
        </w:rPr>
        <w:t>nd</w:t>
      </w:r>
      <w:r w:rsidR="0083003C" w:rsidRPr="00511492">
        <w:rPr>
          <w:rFonts w:ascii="Arial" w:hAnsi="Arial" w:cs="Arial"/>
          <w:lang w:val="en-GB"/>
        </w:rPr>
        <w:t xml:space="preserve"> 0755-CF-0132-103/0,</w:t>
      </w:r>
      <w:r w:rsidRPr="00511492">
        <w:rPr>
          <w:rFonts w:ascii="Arial" w:hAnsi="Arial" w:cs="Arial"/>
          <w:lang w:val="en-GB"/>
        </w:rPr>
        <w:t xml:space="preserve"> prepared by </w:t>
      </w:r>
      <w:proofErr w:type="spellStart"/>
      <w:r w:rsidRPr="00511492">
        <w:rPr>
          <w:rFonts w:ascii="Arial" w:hAnsi="Arial" w:cs="Arial"/>
          <w:lang w:val="en-GB"/>
        </w:rPr>
        <w:t>Inte</w:t>
      </w:r>
      <w:r w:rsidR="0083003C" w:rsidRPr="00511492">
        <w:rPr>
          <w:rFonts w:ascii="Arial" w:hAnsi="Arial" w:cs="Arial"/>
          <w:lang w:val="en-GB"/>
        </w:rPr>
        <w:t>cha</w:t>
      </w:r>
      <w:proofErr w:type="spellEnd"/>
      <w:r w:rsidR="0083003C" w:rsidRPr="00511492">
        <w:rPr>
          <w:rFonts w:ascii="Arial" w:hAnsi="Arial" w:cs="Arial"/>
          <w:lang w:val="en-GB"/>
        </w:rPr>
        <w:t xml:space="preserve"> </w:t>
      </w:r>
      <w:r w:rsidRPr="00511492">
        <w:rPr>
          <w:rFonts w:ascii="Arial" w:hAnsi="Arial" w:cs="Arial"/>
          <w:lang w:val="en-GB"/>
        </w:rPr>
        <w:t>within the construction completion documents</w:t>
      </w:r>
      <w:r w:rsidR="0083003C" w:rsidRPr="00511492">
        <w:rPr>
          <w:rFonts w:ascii="Arial" w:hAnsi="Arial" w:cs="Arial"/>
          <w:lang w:val="en-GB"/>
        </w:rPr>
        <w:t xml:space="preserve">, 01/2017, </w:t>
      </w:r>
      <w:r w:rsidRPr="00511492">
        <w:rPr>
          <w:rFonts w:ascii="Arial" w:hAnsi="Arial" w:cs="Arial"/>
          <w:lang w:val="en-GB"/>
        </w:rPr>
        <w:t>included as annexes nos</w:t>
      </w:r>
      <w:r w:rsidR="00914421" w:rsidRPr="00511492">
        <w:rPr>
          <w:rFonts w:ascii="Arial" w:hAnsi="Arial" w:cs="Arial"/>
          <w:lang w:val="en-GB"/>
        </w:rPr>
        <w:t>.</w:t>
      </w:r>
      <w:r w:rsidR="002422E9" w:rsidRPr="00511492">
        <w:rPr>
          <w:rFonts w:ascii="Arial" w:hAnsi="Arial" w:cs="Arial"/>
          <w:lang w:val="en-GB"/>
        </w:rPr>
        <w:t>2</w:t>
      </w:r>
      <w:r w:rsidR="00914421" w:rsidRPr="00511492">
        <w:rPr>
          <w:rFonts w:ascii="Arial" w:hAnsi="Arial" w:cs="Arial"/>
          <w:lang w:val="en-GB"/>
        </w:rPr>
        <w:t xml:space="preserve"> a</w:t>
      </w:r>
      <w:r w:rsidRPr="00511492">
        <w:rPr>
          <w:rFonts w:ascii="Arial" w:hAnsi="Arial" w:cs="Arial"/>
          <w:lang w:val="en-GB"/>
        </w:rPr>
        <w:t>nd</w:t>
      </w:r>
      <w:r w:rsidR="00914421" w:rsidRPr="00511492">
        <w:rPr>
          <w:rFonts w:ascii="Arial" w:hAnsi="Arial" w:cs="Arial"/>
          <w:lang w:val="en-GB"/>
        </w:rPr>
        <w:t xml:space="preserve"> </w:t>
      </w:r>
      <w:r w:rsidR="002422E9" w:rsidRPr="00511492">
        <w:rPr>
          <w:rFonts w:ascii="Arial" w:hAnsi="Arial" w:cs="Arial"/>
          <w:lang w:val="en-GB"/>
        </w:rPr>
        <w:t>3</w:t>
      </w:r>
      <w:r w:rsidRPr="00511492">
        <w:rPr>
          <w:rFonts w:ascii="Arial" w:hAnsi="Arial" w:cs="Arial"/>
          <w:lang w:val="en-GB"/>
        </w:rPr>
        <w:t xml:space="preserve"> of this technical specifications </w:t>
      </w:r>
      <w:r w:rsidR="002422E9" w:rsidRPr="00511492">
        <w:rPr>
          <w:rFonts w:ascii="Arial" w:hAnsi="Arial" w:cs="Arial"/>
          <w:lang w:val="en-GB"/>
        </w:rPr>
        <w:t>(</w:t>
      </w:r>
      <w:r w:rsidR="0083003C" w:rsidRPr="00511492">
        <w:rPr>
          <w:rFonts w:ascii="Arial" w:hAnsi="Arial" w:cs="Arial"/>
          <w:lang w:val="en-GB"/>
        </w:rPr>
        <w:t>TS</w:t>
      </w:r>
      <w:r w:rsidR="002422E9" w:rsidRPr="00511492">
        <w:rPr>
          <w:rFonts w:ascii="Arial" w:hAnsi="Arial" w:cs="Arial"/>
          <w:lang w:val="en-GB"/>
        </w:rPr>
        <w:t>)</w:t>
      </w:r>
      <w:r w:rsidR="0083003C" w:rsidRPr="00511492">
        <w:rPr>
          <w:rFonts w:ascii="Arial" w:hAnsi="Arial" w:cs="Arial"/>
          <w:lang w:val="en-GB"/>
        </w:rPr>
        <w:t>.</w:t>
      </w:r>
    </w:p>
    <w:p w:rsidR="00870224" w:rsidRPr="00511492" w:rsidRDefault="000A6F0A" w:rsidP="003D5055">
      <w:pPr>
        <w:spacing w:after="120" w:line="240" w:lineRule="auto"/>
        <w:rPr>
          <w:rFonts w:ascii="Arial" w:hAnsi="Arial" w:cs="Arial"/>
          <w:lang w:val="en-GB"/>
        </w:rPr>
      </w:pPr>
      <w:r w:rsidRPr="00511492">
        <w:rPr>
          <w:rFonts w:ascii="Arial" w:hAnsi="Arial" w:cs="Arial"/>
          <w:lang w:val="en-GB"/>
        </w:rPr>
        <w:t>In consistence with the designation arising from the mentioned construction completion documents</w:t>
      </w:r>
      <w:r w:rsidR="00996AEE" w:rsidRPr="00511492">
        <w:rPr>
          <w:rFonts w:ascii="Arial" w:hAnsi="Arial" w:cs="Arial"/>
          <w:lang w:val="en-GB"/>
        </w:rPr>
        <w:t xml:space="preserve"> (CCD)</w:t>
      </w:r>
      <w:r w:rsidRPr="00511492">
        <w:rPr>
          <w:rFonts w:ascii="Arial" w:hAnsi="Arial" w:cs="Arial"/>
          <w:lang w:val="en-GB"/>
        </w:rPr>
        <w:t xml:space="preserve">, the </w:t>
      </w:r>
      <w:r w:rsidR="001273D6" w:rsidRPr="00511492">
        <w:rPr>
          <w:rFonts w:ascii="Arial" w:hAnsi="Arial" w:cs="Arial"/>
          <w:lang w:val="en-GB"/>
        </w:rPr>
        <w:t>packaged</w:t>
      </w:r>
      <w:r w:rsidRPr="00511492">
        <w:rPr>
          <w:rFonts w:ascii="Arial" w:hAnsi="Arial" w:cs="Arial"/>
          <w:lang w:val="en-GB"/>
        </w:rPr>
        <w:t xml:space="preserve"> unit </w:t>
      </w:r>
      <w:r w:rsidR="0083003C" w:rsidRPr="00511492">
        <w:rPr>
          <w:rFonts w:ascii="Arial" w:hAnsi="Arial" w:cs="Arial"/>
          <w:lang w:val="en-GB"/>
        </w:rPr>
        <w:t>PA01A/B</w:t>
      </w:r>
      <w:r w:rsidRPr="00511492">
        <w:rPr>
          <w:rFonts w:ascii="Arial" w:hAnsi="Arial" w:cs="Arial"/>
          <w:lang w:val="en-GB"/>
        </w:rPr>
        <w:t xml:space="preserve"> </w:t>
      </w:r>
      <w:r w:rsidR="002C3FBB" w:rsidRPr="00511492">
        <w:rPr>
          <w:rFonts w:ascii="Arial" w:hAnsi="Arial" w:cs="Arial"/>
          <w:lang w:val="en-GB"/>
        </w:rPr>
        <w:t>consists of the following parts:</w:t>
      </w:r>
    </w:p>
    <w:p w:rsidR="00890627" w:rsidRPr="00511492" w:rsidRDefault="00890627" w:rsidP="003D5055">
      <w:pPr>
        <w:spacing w:after="120" w:line="240" w:lineRule="auto"/>
        <w:rPr>
          <w:rFonts w:ascii="Arial" w:hAnsi="Arial" w:cs="Arial"/>
          <w:lang w:val="en-GB"/>
        </w:rPr>
      </w:pPr>
      <w:r w:rsidRPr="00511492">
        <w:rPr>
          <w:rFonts w:ascii="Arial" w:hAnsi="Arial" w:cs="Arial"/>
          <w:lang w:val="en-GB"/>
        </w:rPr>
        <w:t xml:space="preserve">A01A/B – </w:t>
      </w:r>
      <w:r w:rsidR="002C3FBB" w:rsidRPr="00511492">
        <w:rPr>
          <w:rFonts w:ascii="Arial" w:hAnsi="Arial" w:cs="Arial"/>
          <w:lang w:val="en-GB"/>
        </w:rPr>
        <w:t>flue</w:t>
      </w:r>
    </w:p>
    <w:p w:rsidR="00890627" w:rsidRPr="00511492" w:rsidRDefault="00890627" w:rsidP="003D5055">
      <w:pPr>
        <w:spacing w:after="120" w:line="240" w:lineRule="auto"/>
        <w:rPr>
          <w:rFonts w:ascii="Arial" w:hAnsi="Arial" w:cs="Arial"/>
          <w:lang w:val="en-GB"/>
        </w:rPr>
      </w:pPr>
      <w:r w:rsidRPr="00511492">
        <w:rPr>
          <w:rFonts w:ascii="Arial" w:hAnsi="Arial" w:cs="Arial"/>
          <w:lang w:val="en-GB"/>
        </w:rPr>
        <w:t xml:space="preserve">C02A/B – </w:t>
      </w:r>
      <w:r w:rsidR="002C3FBB" w:rsidRPr="00511492">
        <w:rPr>
          <w:rFonts w:ascii="Arial" w:hAnsi="Arial" w:cs="Arial"/>
          <w:lang w:val="en-GB"/>
        </w:rPr>
        <w:t>regeneration column</w:t>
      </w:r>
      <w:r w:rsidRPr="00511492">
        <w:rPr>
          <w:rFonts w:ascii="Arial" w:hAnsi="Arial" w:cs="Arial"/>
          <w:lang w:val="en-GB"/>
        </w:rPr>
        <w:t>, E02A/B- TEG</w:t>
      </w:r>
      <w:r w:rsidR="002C3FBB" w:rsidRPr="00511492">
        <w:rPr>
          <w:rFonts w:ascii="Arial" w:hAnsi="Arial" w:cs="Arial"/>
          <w:lang w:val="en-GB"/>
        </w:rPr>
        <w:t xml:space="preserve"> regenerator</w:t>
      </w:r>
    </w:p>
    <w:p w:rsidR="00890627" w:rsidRPr="00511492" w:rsidRDefault="00890627" w:rsidP="003D5055">
      <w:pPr>
        <w:spacing w:after="120" w:line="240" w:lineRule="auto"/>
        <w:rPr>
          <w:rFonts w:ascii="Arial" w:hAnsi="Arial" w:cs="Arial"/>
          <w:lang w:val="en-GB"/>
        </w:rPr>
      </w:pPr>
      <w:r w:rsidRPr="00511492">
        <w:rPr>
          <w:rFonts w:ascii="Arial" w:hAnsi="Arial" w:cs="Arial"/>
          <w:lang w:val="en-GB"/>
        </w:rPr>
        <w:t xml:space="preserve">E03A/B – </w:t>
      </w:r>
      <w:r w:rsidR="002C3FBB" w:rsidRPr="00511492">
        <w:rPr>
          <w:rFonts w:ascii="Arial" w:hAnsi="Arial" w:cs="Arial"/>
          <w:lang w:val="en-GB"/>
        </w:rPr>
        <w:t xml:space="preserve">regeneration columns condenser </w:t>
      </w:r>
    </w:p>
    <w:p w:rsidR="00890627" w:rsidRPr="00511492" w:rsidRDefault="00890627" w:rsidP="003D5055">
      <w:pPr>
        <w:spacing w:after="120" w:line="240" w:lineRule="auto"/>
        <w:rPr>
          <w:rFonts w:ascii="Arial" w:hAnsi="Arial" w:cs="Arial"/>
          <w:lang w:val="en-GB"/>
        </w:rPr>
      </w:pPr>
      <w:r w:rsidRPr="00511492">
        <w:rPr>
          <w:rFonts w:ascii="Arial" w:hAnsi="Arial" w:cs="Arial"/>
          <w:lang w:val="en-GB"/>
        </w:rPr>
        <w:t>E04A/B/C/D –TEG</w:t>
      </w:r>
      <w:r w:rsidR="002C3FBB" w:rsidRPr="00511492">
        <w:rPr>
          <w:rFonts w:ascii="Arial" w:hAnsi="Arial" w:cs="Arial"/>
          <w:lang w:val="en-GB"/>
        </w:rPr>
        <w:t xml:space="preserve"> economizer</w:t>
      </w:r>
    </w:p>
    <w:p w:rsidR="00890627" w:rsidRPr="00511492" w:rsidRDefault="00890627" w:rsidP="003D5055">
      <w:pPr>
        <w:spacing w:after="120" w:line="240" w:lineRule="auto"/>
        <w:rPr>
          <w:rFonts w:ascii="Arial" w:hAnsi="Arial" w:cs="Arial"/>
          <w:lang w:val="en-GB"/>
        </w:rPr>
      </w:pPr>
      <w:r w:rsidRPr="00511492">
        <w:rPr>
          <w:rFonts w:ascii="Arial" w:hAnsi="Arial" w:cs="Arial"/>
          <w:lang w:val="en-GB"/>
        </w:rPr>
        <w:t xml:space="preserve">F01A/B – </w:t>
      </w:r>
      <w:r w:rsidR="002C3FBB" w:rsidRPr="00511492">
        <w:rPr>
          <w:rFonts w:ascii="Arial" w:hAnsi="Arial" w:cs="Arial"/>
          <w:lang w:val="en-GB"/>
        </w:rPr>
        <w:t>TEG filter</w:t>
      </w:r>
    </w:p>
    <w:p w:rsidR="00890627" w:rsidRPr="00511492" w:rsidRDefault="00890627" w:rsidP="003D5055">
      <w:pPr>
        <w:spacing w:after="120" w:line="240" w:lineRule="auto"/>
        <w:rPr>
          <w:rFonts w:ascii="Arial" w:hAnsi="Arial" w:cs="Arial"/>
          <w:lang w:val="en-GB"/>
        </w:rPr>
      </w:pPr>
      <w:r w:rsidRPr="00511492">
        <w:rPr>
          <w:rFonts w:ascii="Arial" w:hAnsi="Arial" w:cs="Arial"/>
          <w:lang w:val="en-GB"/>
        </w:rPr>
        <w:t xml:space="preserve">V01A/B – </w:t>
      </w:r>
      <w:r w:rsidR="002C3FBB" w:rsidRPr="00511492">
        <w:rPr>
          <w:rFonts w:ascii="Arial" w:hAnsi="Arial" w:cs="Arial"/>
          <w:lang w:val="en-GB"/>
        </w:rPr>
        <w:t>air fan</w:t>
      </w:r>
    </w:p>
    <w:p w:rsidR="00890627" w:rsidRPr="00511492" w:rsidRDefault="00890627" w:rsidP="003D5055">
      <w:pPr>
        <w:spacing w:after="120" w:line="240" w:lineRule="auto"/>
        <w:rPr>
          <w:rFonts w:ascii="Arial" w:hAnsi="Arial" w:cs="Arial"/>
          <w:lang w:val="en-GB"/>
        </w:rPr>
      </w:pPr>
      <w:r w:rsidRPr="00511492">
        <w:rPr>
          <w:rFonts w:ascii="Arial" w:hAnsi="Arial" w:cs="Arial"/>
          <w:lang w:val="en-GB"/>
        </w:rPr>
        <w:t>Z01A/B –</w:t>
      </w:r>
      <w:r w:rsidR="002C3FBB" w:rsidRPr="00511492">
        <w:rPr>
          <w:rFonts w:ascii="Arial" w:hAnsi="Arial" w:cs="Arial"/>
          <w:lang w:val="en-GB"/>
        </w:rPr>
        <w:t xml:space="preserve"> burner with flue gas burning chamber</w:t>
      </w:r>
    </w:p>
    <w:p w:rsidR="002C3FBB" w:rsidRPr="00511492" w:rsidRDefault="002C3FBB" w:rsidP="003A32FB">
      <w:pPr>
        <w:spacing w:after="120" w:line="240" w:lineRule="auto"/>
        <w:rPr>
          <w:rFonts w:ascii="Arial" w:hAnsi="Arial" w:cs="Arial"/>
          <w:lang w:val="en-GB"/>
        </w:rPr>
      </w:pPr>
      <w:r w:rsidRPr="00511492">
        <w:rPr>
          <w:rFonts w:ascii="Arial" w:hAnsi="Arial" w:cs="Arial"/>
          <w:lang w:val="en-GB"/>
        </w:rPr>
        <w:t xml:space="preserve">The </w:t>
      </w:r>
      <w:r w:rsidR="001273D6" w:rsidRPr="00511492">
        <w:rPr>
          <w:rFonts w:ascii="Arial" w:hAnsi="Arial" w:cs="Arial"/>
          <w:lang w:val="en-GB"/>
        </w:rPr>
        <w:t>packaged</w:t>
      </w:r>
      <w:r w:rsidRPr="00511492">
        <w:rPr>
          <w:rFonts w:ascii="Arial" w:hAnsi="Arial" w:cs="Arial"/>
          <w:lang w:val="en-GB"/>
        </w:rPr>
        <w:t xml:space="preserve"> unit has to contain additional components necessary for its functioning, which are further itemized in </w:t>
      </w:r>
      <w:r w:rsidR="00627EE1" w:rsidRPr="00511492">
        <w:rPr>
          <w:rFonts w:ascii="Arial" w:hAnsi="Arial" w:cs="Arial"/>
          <w:lang w:val="en-GB"/>
        </w:rPr>
        <w:t>these</w:t>
      </w:r>
      <w:r w:rsidRPr="00511492">
        <w:rPr>
          <w:rFonts w:ascii="Arial" w:hAnsi="Arial" w:cs="Arial"/>
          <w:lang w:val="en-GB"/>
        </w:rPr>
        <w:t xml:space="preserve"> TS. These include e.g. a </w:t>
      </w:r>
      <w:r w:rsidR="000E73ED" w:rsidRPr="00511492">
        <w:rPr>
          <w:rFonts w:ascii="Arial" w:hAnsi="Arial" w:cs="Arial"/>
          <w:lang w:val="en-GB"/>
        </w:rPr>
        <w:t xml:space="preserve">control </w:t>
      </w:r>
      <w:r w:rsidRPr="00511492">
        <w:rPr>
          <w:rFonts w:ascii="Arial" w:hAnsi="Arial" w:cs="Arial"/>
          <w:lang w:val="en-GB"/>
        </w:rPr>
        <w:t xml:space="preserve">system </w:t>
      </w:r>
      <w:r w:rsidR="000E73ED">
        <w:rPr>
          <w:rFonts w:ascii="Arial" w:hAnsi="Arial" w:cs="Arial"/>
          <w:lang w:val="en-GB"/>
        </w:rPr>
        <w:t xml:space="preserve">of </w:t>
      </w:r>
      <w:r w:rsidR="000E73ED" w:rsidRPr="00511492">
        <w:rPr>
          <w:rFonts w:ascii="Arial" w:hAnsi="Arial" w:cs="Arial"/>
          <w:lang w:val="en-GB"/>
        </w:rPr>
        <w:t xml:space="preserve">burner with flue gas burning chamber </w:t>
      </w:r>
      <w:r w:rsidRPr="00511492">
        <w:rPr>
          <w:rFonts w:ascii="Arial" w:hAnsi="Arial" w:cs="Arial"/>
          <w:lang w:val="en-GB"/>
        </w:rPr>
        <w:t xml:space="preserve">unit (PLC) and instrumentation elements necessary for </w:t>
      </w:r>
      <w:r w:rsidR="000E73ED">
        <w:rPr>
          <w:rFonts w:ascii="Arial" w:hAnsi="Arial" w:cs="Arial"/>
          <w:lang w:val="en-GB"/>
        </w:rPr>
        <w:t>measurement</w:t>
      </w:r>
      <w:r w:rsidR="000E73ED" w:rsidRPr="00511492">
        <w:rPr>
          <w:rFonts w:ascii="Arial" w:hAnsi="Arial" w:cs="Arial"/>
          <w:lang w:val="en-GB"/>
        </w:rPr>
        <w:t xml:space="preserve"> </w:t>
      </w:r>
      <w:r w:rsidRPr="00511492">
        <w:rPr>
          <w:rFonts w:ascii="Arial" w:hAnsi="Arial" w:cs="Arial"/>
          <w:lang w:val="en-GB"/>
        </w:rPr>
        <w:t xml:space="preserve">and control of </w:t>
      </w:r>
      <w:r w:rsidR="000E73ED">
        <w:rPr>
          <w:rFonts w:ascii="Arial" w:hAnsi="Arial" w:cs="Arial"/>
          <w:lang w:val="en-GB"/>
        </w:rPr>
        <w:t xml:space="preserve">the </w:t>
      </w:r>
      <w:r w:rsidRPr="00511492">
        <w:rPr>
          <w:rFonts w:ascii="Arial" w:hAnsi="Arial" w:cs="Arial"/>
          <w:lang w:val="en-GB"/>
        </w:rPr>
        <w:t>unit (</w:t>
      </w:r>
      <w:r w:rsidR="00DD76C2">
        <w:rPr>
          <w:rStyle w:val="shorttext"/>
          <w:rFonts w:ascii="Arial" w:hAnsi="Arial" w:cs="Arial"/>
          <w:color w:val="222222"/>
          <w:lang w:val="en"/>
        </w:rPr>
        <w:t>management</w:t>
      </w:r>
      <w:r w:rsidR="000E73ED">
        <w:rPr>
          <w:rStyle w:val="shorttext"/>
          <w:rFonts w:ascii="Arial" w:hAnsi="Arial" w:cs="Arial"/>
          <w:color w:val="222222"/>
          <w:lang w:val="en"/>
        </w:rPr>
        <w:t xml:space="preserve"> system of technological processes</w:t>
      </w:r>
      <w:r w:rsidRPr="00511492">
        <w:rPr>
          <w:rFonts w:ascii="Arial" w:hAnsi="Arial" w:cs="Arial"/>
          <w:lang w:val="en-GB"/>
        </w:rPr>
        <w:t>), valves, piping and cabling.</w:t>
      </w:r>
    </w:p>
    <w:p w:rsidR="002C3FBB" w:rsidRPr="00511492" w:rsidRDefault="002C3FBB" w:rsidP="003A32FB">
      <w:pPr>
        <w:spacing w:after="120" w:line="240" w:lineRule="auto"/>
        <w:rPr>
          <w:rFonts w:ascii="Arial" w:hAnsi="Arial" w:cs="Arial"/>
          <w:lang w:val="en-GB"/>
        </w:rPr>
      </w:pPr>
      <w:r w:rsidRPr="00511492">
        <w:rPr>
          <w:rFonts w:ascii="Arial" w:hAnsi="Arial" w:cs="Arial"/>
          <w:lang w:val="en-GB"/>
        </w:rPr>
        <w:t>The parameters of the TEG regeneration technology are based on the operational requirements on the drying technology. The required parameters of the drying technology are shown in Table 1 for seven working points.</w:t>
      </w:r>
    </w:p>
    <w:p w:rsidR="002C3FBB" w:rsidRPr="00511492" w:rsidRDefault="002C3FBB" w:rsidP="002C3FBB">
      <w:pPr>
        <w:rPr>
          <w:lang w:val="en-GB"/>
        </w:rPr>
      </w:pPr>
      <w:r w:rsidRPr="00511492">
        <w:rPr>
          <w:lang w:val="en-GB"/>
        </w:rPr>
        <w:t xml:space="preserve">Table 1 – Required drying parameters for </w:t>
      </w:r>
      <w:proofErr w:type="spellStart"/>
      <w:r w:rsidRPr="00511492">
        <w:rPr>
          <w:lang w:val="en-GB"/>
        </w:rPr>
        <w:t>Štramberk</w:t>
      </w:r>
      <w:proofErr w:type="spellEnd"/>
      <w:r w:rsidRPr="00511492">
        <w:rPr>
          <w:lang w:val="en-GB"/>
        </w:rPr>
        <w:t xml:space="preserve"> UGS</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2268"/>
        <w:gridCol w:w="2127"/>
        <w:gridCol w:w="2693"/>
      </w:tblGrid>
      <w:tr w:rsidR="002C3FBB" w:rsidRPr="00511492" w:rsidTr="00831BAD">
        <w:trPr>
          <w:trHeight w:val="20"/>
        </w:trPr>
        <w:tc>
          <w:tcPr>
            <w:tcW w:w="992" w:type="dxa"/>
            <w:shd w:val="clear" w:color="auto" w:fill="auto"/>
          </w:tcPr>
          <w:p w:rsidR="002C3FBB" w:rsidRPr="00511492" w:rsidRDefault="002C3FBB" w:rsidP="00831BAD">
            <w:pPr>
              <w:spacing w:after="0"/>
              <w:rPr>
                <w:rFonts w:ascii="Arial Narrow" w:hAnsi="Arial Narrow"/>
                <w:lang w:val="en-GB"/>
              </w:rPr>
            </w:pPr>
            <w:r w:rsidRPr="00511492">
              <w:rPr>
                <w:lang w:val="en-GB"/>
              </w:rPr>
              <w:t>Point No.</w:t>
            </w:r>
          </w:p>
        </w:tc>
        <w:tc>
          <w:tcPr>
            <w:tcW w:w="2268" w:type="dxa"/>
            <w:shd w:val="clear" w:color="auto" w:fill="auto"/>
          </w:tcPr>
          <w:p w:rsidR="002C3FBB" w:rsidRPr="00511492" w:rsidRDefault="002C3FBB" w:rsidP="00831BAD">
            <w:pPr>
              <w:spacing w:after="0"/>
              <w:rPr>
                <w:rFonts w:ascii="Arial Narrow" w:hAnsi="Arial Narrow"/>
                <w:lang w:val="en-GB"/>
              </w:rPr>
            </w:pPr>
            <w:r w:rsidRPr="00511492">
              <w:rPr>
                <w:lang w:val="en-GB"/>
              </w:rPr>
              <w:t>Maximal Gas Flow Rate (mcm/day)</w:t>
            </w:r>
          </w:p>
        </w:tc>
        <w:tc>
          <w:tcPr>
            <w:tcW w:w="2127" w:type="dxa"/>
            <w:shd w:val="clear" w:color="auto" w:fill="auto"/>
          </w:tcPr>
          <w:p w:rsidR="002C3FBB" w:rsidRPr="00511492" w:rsidRDefault="002C3FBB" w:rsidP="00831BAD">
            <w:pPr>
              <w:spacing w:after="0"/>
              <w:rPr>
                <w:rFonts w:ascii="Arial Narrow" w:hAnsi="Arial Narrow"/>
                <w:lang w:val="en-GB"/>
              </w:rPr>
            </w:pPr>
            <w:r w:rsidRPr="00511492">
              <w:rPr>
                <w:lang w:val="en-GB"/>
              </w:rPr>
              <w:t>Input Pressure (</w:t>
            </w:r>
            <w:proofErr w:type="spellStart"/>
            <w:r w:rsidRPr="00511492">
              <w:rPr>
                <w:lang w:val="en-GB"/>
              </w:rPr>
              <w:t>MPag</w:t>
            </w:r>
            <w:proofErr w:type="spellEnd"/>
            <w:r w:rsidRPr="00511492">
              <w:rPr>
                <w:lang w:val="en-GB"/>
              </w:rPr>
              <w:t>)</w:t>
            </w:r>
          </w:p>
        </w:tc>
        <w:tc>
          <w:tcPr>
            <w:tcW w:w="2693" w:type="dxa"/>
            <w:shd w:val="clear" w:color="auto" w:fill="auto"/>
          </w:tcPr>
          <w:p w:rsidR="002C3FBB" w:rsidRPr="00511492" w:rsidRDefault="002C3FBB" w:rsidP="00831BAD">
            <w:pPr>
              <w:spacing w:after="0"/>
              <w:rPr>
                <w:rFonts w:ascii="Arial Narrow" w:hAnsi="Arial Narrow"/>
                <w:lang w:val="en-GB"/>
              </w:rPr>
            </w:pPr>
            <w:r w:rsidRPr="00511492">
              <w:rPr>
                <w:lang w:val="en-GB"/>
              </w:rPr>
              <w:t>Input Gas Relative Humidity (rel. %)</w:t>
            </w:r>
          </w:p>
        </w:tc>
      </w:tr>
      <w:tr w:rsidR="002C3FBB" w:rsidRPr="00511492" w:rsidTr="00831BAD">
        <w:trPr>
          <w:trHeight w:val="248"/>
        </w:trPr>
        <w:tc>
          <w:tcPr>
            <w:tcW w:w="992" w:type="dxa"/>
            <w:shd w:val="clear" w:color="auto" w:fill="auto"/>
          </w:tcPr>
          <w:p w:rsidR="002C3FBB" w:rsidRPr="00511492" w:rsidRDefault="002C3FBB" w:rsidP="00831BAD">
            <w:pPr>
              <w:spacing w:after="0"/>
              <w:rPr>
                <w:lang w:val="en-GB"/>
              </w:rPr>
            </w:pPr>
            <w:r w:rsidRPr="00511492">
              <w:rPr>
                <w:lang w:val="en-GB"/>
              </w:rPr>
              <w:t xml:space="preserve">1 </w:t>
            </w:r>
          </w:p>
        </w:tc>
        <w:tc>
          <w:tcPr>
            <w:tcW w:w="2268" w:type="dxa"/>
            <w:shd w:val="clear" w:color="auto" w:fill="auto"/>
          </w:tcPr>
          <w:p w:rsidR="002C3FBB" w:rsidRPr="00511492" w:rsidRDefault="002C3FBB" w:rsidP="00831BAD">
            <w:pPr>
              <w:spacing w:after="0"/>
              <w:rPr>
                <w:lang w:val="en-GB"/>
              </w:rPr>
            </w:pPr>
            <w:r w:rsidRPr="00511492">
              <w:rPr>
                <w:lang w:val="en-GB"/>
              </w:rPr>
              <w:t>10.0</w:t>
            </w:r>
          </w:p>
        </w:tc>
        <w:tc>
          <w:tcPr>
            <w:tcW w:w="2127" w:type="dxa"/>
            <w:shd w:val="clear" w:color="auto" w:fill="auto"/>
          </w:tcPr>
          <w:p w:rsidR="002C3FBB" w:rsidRPr="00511492" w:rsidRDefault="002C3FBB" w:rsidP="00831BAD">
            <w:pPr>
              <w:spacing w:after="0"/>
              <w:rPr>
                <w:lang w:val="en-GB"/>
              </w:rPr>
            </w:pPr>
            <w:r w:rsidRPr="00511492">
              <w:rPr>
                <w:lang w:val="en-GB"/>
              </w:rPr>
              <w:t>3.3</w:t>
            </w:r>
          </w:p>
        </w:tc>
        <w:tc>
          <w:tcPr>
            <w:tcW w:w="2693" w:type="dxa"/>
            <w:shd w:val="clear" w:color="auto" w:fill="auto"/>
          </w:tcPr>
          <w:p w:rsidR="002C3FBB" w:rsidRPr="00511492" w:rsidRDefault="002C3FBB" w:rsidP="00831BAD">
            <w:pPr>
              <w:spacing w:after="0"/>
              <w:rPr>
                <w:lang w:val="en-GB"/>
              </w:rPr>
            </w:pPr>
            <w:r w:rsidRPr="00511492">
              <w:rPr>
                <w:lang w:val="en-GB"/>
              </w:rPr>
              <w:t>70</w:t>
            </w:r>
          </w:p>
        </w:tc>
      </w:tr>
      <w:tr w:rsidR="002C3FBB" w:rsidRPr="00511492" w:rsidTr="00831BAD">
        <w:trPr>
          <w:trHeight w:val="20"/>
        </w:trPr>
        <w:tc>
          <w:tcPr>
            <w:tcW w:w="992" w:type="dxa"/>
            <w:shd w:val="clear" w:color="auto" w:fill="auto"/>
          </w:tcPr>
          <w:p w:rsidR="002C3FBB" w:rsidRPr="00511492" w:rsidRDefault="002C3FBB" w:rsidP="00831BAD">
            <w:pPr>
              <w:spacing w:after="0"/>
              <w:rPr>
                <w:lang w:val="en-GB"/>
              </w:rPr>
            </w:pPr>
            <w:r w:rsidRPr="00511492">
              <w:rPr>
                <w:lang w:val="en-GB"/>
              </w:rPr>
              <w:t>2</w:t>
            </w:r>
          </w:p>
        </w:tc>
        <w:tc>
          <w:tcPr>
            <w:tcW w:w="2268" w:type="dxa"/>
            <w:shd w:val="clear" w:color="auto" w:fill="auto"/>
          </w:tcPr>
          <w:p w:rsidR="002C3FBB" w:rsidRPr="00511492" w:rsidRDefault="002C3FBB" w:rsidP="00831BAD">
            <w:pPr>
              <w:spacing w:after="0"/>
              <w:rPr>
                <w:lang w:val="en-GB"/>
              </w:rPr>
            </w:pPr>
            <w:r w:rsidRPr="00511492">
              <w:rPr>
                <w:lang w:val="en-GB"/>
              </w:rPr>
              <w:t>9.2</w:t>
            </w:r>
          </w:p>
        </w:tc>
        <w:tc>
          <w:tcPr>
            <w:tcW w:w="2127" w:type="dxa"/>
            <w:shd w:val="clear" w:color="auto" w:fill="auto"/>
          </w:tcPr>
          <w:p w:rsidR="002C3FBB" w:rsidRPr="00511492" w:rsidRDefault="002C3FBB" w:rsidP="00831BAD">
            <w:pPr>
              <w:spacing w:after="0"/>
              <w:rPr>
                <w:lang w:val="en-GB"/>
              </w:rPr>
            </w:pPr>
            <w:r w:rsidRPr="00511492">
              <w:rPr>
                <w:lang w:val="en-GB"/>
              </w:rPr>
              <w:t>3.1</w:t>
            </w:r>
          </w:p>
        </w:tc>
        <w:tc>
          <w:tcPr>
            <w:tcW w:w="2693" w:type="dxa"/>
            <w:shd w:val="clear" w:color="auto" w:fill="auto"/>
          </w:tcPr>
          <w:p w:rsidR="002C3FBB" w:rsidRPr="00511492" w:rsidRDefault="002C3FBB" w:rsidP="00831BAD">
            <w:pPr>
              <w:spacing w:after="0"/>
              <w:rPr>
                <w:lang w:val="en-GB"/>
              </w:rPr>
            </w:pPr>
            <w:r w:rsidRPr="00511492">
              <w:rPr>
                <w:lang w:val="en-GB"/>
              </w:rPr>
              <w:t>80</w:t>
            </w:r>
          </w:p>
        </w:tc>
      </w:tr>
      <w:tr w:rsidR="002C3FBB" w:rsidRPr="00511492" w:rsidTr="00831BAD">
        <w:trPr>
          <w:trHeight w:val="20"/>
        </w:trPr>
        <w:tc>
          <w:tcPr>
            <w:tcW w:w="992" w:type="dxa"/>
            <w:shd w:val="clear" w:color="auto" w:fill="auto"/>
          </w:tcPr>
          <w:p w:rsidR="002C3FBB" w:rsidRPr="00511492" w:rsidRDefault="002C3FBB" w:rsidP="00831BAD">
            <w:pPr>
              <w:spacing w:after="0"/>
              <w:rPr>
                <w:lang w:val="en-GB"/>
              </w:rPr>
            </w:pPr>
            <w:r w:rsidRPr="00511492">
              <w:rPr>
                <w:lang w:val="en-GB"/>
              </w:rPr>
              <w:t>3</w:t>
            </w:r>
          </w:p>
        </w:tc>
        <w:tc>
          <w:tcPr>
            <w:tcW w:w="2268" w:type="dxa"/>
            <w:shd w:val="clear" w:color="auto" w:fill="auto"/>
          </w:tcPr>
          <w:p w:rsidR="002C3FBB" w:rsidRPr="00511492" w:rsidRDefault="002C3FBB" w:rsidP="00831BAD">
            <w:pPr>
              <w:spacing w:after="0"/>
              <w:rPr>
                <w:lang w:val="en-GB"/>
              </w:rPr>
            </w:pPr>
            <w:r w:rsidRPr="00511492">
              <w:rPr>
                <w:lang w:val="en-GB"/>
              </w:rPr>
              <w:t>8.8</w:t>
            </w:r>
          </w:p>
        </w:tc>
        <w:tc>
          <w:tcPr>
            <w:tcW w:w="2127" w:type="dxa"/>
            <w:shd w:val="clear" w:color="auto" w:fill="auto"/>
          </w:tcPr>
          <w:p w:rsidR="002C3FBB" w:rsidRPr="00511492" w:rsidRDefault="002C3FBB" w:rsidP="00831BAD">
            <w:pPr>
              <w:spacing w:after="0"/>
              <w:rPr>
                <w:lang w:val="en-GB"/>
              </w:rPr>
            </w:pPr>
            <w:r w:rsidRPr="00511492">
              <w:rPr>
                <w:lang w:val="en-GB"/>
              </w:rPr>
              <w:t>2.8</w:t>
            </w:r>
          </w:p>
        </w:tc>
        <w:tc>
          <w:tcPr>
            <w:tcW w:w="2693" w:type="dxa"/>
            <w:shd w:val="clear" w:color="auto" w:fill="auto"/>
          </w:tcPr>
          <w:p w:rsidR="002C3FBB" w:rsidRPr="00511492" w:rsidRDefault="002C3FBB" w:rsidP="00831BAD">
            <w:pPr>
              <w:spacing w:after="0"/>
              <w:rPr>
                <w:lang w:val="en-GB"/>
              </w:rPr>
            </w:pPr>
            <w:r w:rsidRPr="00511492">
              <w:rPr>
                <w:lang w:val="en-GB"/>
              </w:rPr>
              <w:t>90</w:t>
            </w:r>
          </w:p>
        </w:tc>
      </w:tr>
      <w:tr w:rsidR="002C3FBB" w:rsidRPr="00511492" w:rsidTr="00831BAD">
        <w:trPr>
          <w:trHeight w:val="20"/>
        </w:trPr>
        <w:tc>
          <w:tcPr>
            <w:tcW w:w="992" w:type="dxa"/>
            <w:shd w:val="clear" w:color="auto" w:fill="auto"/>
          </w:tcPr>
          <w:p w:rsidR="002C3FBB" w:rsidRPr="00511492" w:rsidRDefault="002C3FBB" w:rsidP="00831BAD">
            <w:pPr>
              <w:spacing w:after="0"/>
              <w:rPr>
                <w:lang w:val="en-GB"/>
              </w:rPr>
            </w:pPr>
            <w:r w:rsidRPr="00511492">
              <w:rPr>
                <w:lang w:val="en-GB"/>
              </w:rPr>
              <w:t>4</w:t>
            </w:r>
          </w:p>
        </w:tc>
        <w:tc>
          <w:tcPr>
            <w:tcW w:w="2268" w:type="dxa"/>
            <w:shd w:val="clear" w:color="auto" w:fill="auto"/>
          </w:tcPr>
          <w:p w:rsidR="002C3FBB" w:rsidRPr="00511492" w:rsidRDefault="002C3FBB" w:rsidP="00831BAD">
            <w:pPr>
              <w:spacing w:after="0"/>
              <w:rPr>
                <w:lang w:val="en-GB"/>
              </w:rPr>
            </w:pPr>
            <w:r w:rsidRPr="00511492">
              <w:rPr>
                <w:lang w:val="en-GB"/>
              </w:rPr>
              <w:t>7.6</w:t>
            </w:r>
          </w:p>
        </w:tc>
        <w:tc>
          <w:tcPr>
            <w:tcW w:w="2127" w:type="dxa"/>
            <w:shd w:val="clear" w:color="auto" w:fill="auto"/>
          </w:tcPr>
          <w:p w:rsidR="002C3FBB" w:rsidRPr="00511492" w:rsidRDefault="002C3FBB" w:rsidP="00831BAD">
            <w:pPr>
              <w:spacing w:after="0"/>
              <w:rPr>
                <w:lang w:val="en-GB"/>
              </w:rPr>
            </w:pPr>
            <w:r w:rsidRPr="00511492">
              <w:rPr>
                <w:lang w:val="en-GB"/>
              </w:rPr>
              <w:t>2.1</w:t>
            </w:r>
          </w:p>
        </w:tc>
        <w:tc>
          <w:tcPr>
            <w:tcW w:w="2693" w:type="dxa"/>
            <w:shd w:val="clear" w:color="auto" w:fill="auto"/>
          </w:tcPr>
          <w:p w:rsidR="002C3FBB" w:rsidRPr="00511492" w:rsidRDefault="002C3FBB" w:rsidP="00831BAD">
            <w:pPr>
              <w:spacing w:after="0"/>
              <w:rPr>
                <w:lang w:val="en-GB"/>
              </w:rPr>
            </w:pPr>
            <w:r w:rsidRPr="00511492">
              <w:rPr>
                <w:lang w:val="en-GB"/>
              </w:rPr>
              <w:t>100</w:t>
            </w:r>
          </w:p>
        </w:tc>
      </w:tr>
      <w:tr w:rsidR="002C3FBB" w:rsidRPr="00511492" w:rsidTr="00831BAD">
        <w:trPr>
          <w:trHeight w:val="20"/>
        </w:trPr>
        <w:tc>
          <w:tcPr>
            <w:tcW w:w="992" w:type="dxa"/>
            <w:shd w:val="clear" w:color="auto" w:fill="auto"/>
          </w:tcPr>
          <w:p w:rsidR="002C3FBB" w:rsidRPr="00511492" w:rsidRDefault="002C3FBB" w:rsidP="00831BAD">
            <w:pPr>
              <w:spacing w:after="0"/>
              <w:rPr>
                <w:lang w:val="en-GB"/>
              </w:rPr>
            </w:pPr>
            <w:r w:rsidRPr="00511492">
              <w:rPr>
                <w:lang w:val="en-GB"/>
              </w:rPr>
              <w:t>5</w:t>
            </w:r>
          </w:p>
        </w:tc>
        <w:tc>
          <w:tcPr>
            <w:tcW w:w="2268" w:type="dxa"/>
            <w:shd w:val="clear" w:color="auto" w:fill="auto"/>
          </w:tcPr>
          <w:p w:rsidR="002C3FBB" w:rsidRPr="00511492" w:rsidRDefault="002C3FBB" w:rsidP="00831BAD">
            <w:pPr>
              <w:spacing w:after="0"/>
              <w:rPr>
                <w:lang w:val="en-GB"/>
              </w:rPr>
            </w:pPr>
            <w:r w:rsidRPr="00511492">
              <w:rPr>
                <w:lang w:val="en-GB"/>
              </w:rPr>
              <w:t>6.2</w:t>
            </w:r>
          </w:p>
        </w:tc>
        <w:tc>
          <w:tcPr>
            <w:tcW w:w="2127" w:type="dxa"/>
            <w:shd w:val="clear" w:color="auto" w:fill="auto"/>
          </w:tcPr>
          <w:p w:rsidR="002C3FBB" w:rsidRPr="00511492" w:rsidRDefault="002C3FBB" w:rsidP="00831BAD">
            <w:pPr>
              <w:spacing w:after="0"/>
              <w:rPr>
                <w:lang w:val="en-GB"/>
              </w:rPr>
            </w:pPr>
            <w:r w:rsidRPr="00511492">
              <w:rPr>
                <w:lang w:val="en-GB"/>
              </w:rPr>
              <w:t>1.4</w:t>
            </w:r>
          </w:p>
        </w:tc>
        <w:tc>
          <w:tcPr>
            <w:tcW w:w="2693" w:type="dxa"/>
            <w:shd w:val="clear" w:color="auto" w:fill="auto"/>
          </w:tcPr>
          <w:p w:rsidR="002C3FBB" w:rsidRPr="00511492" w:rsidRDefault="002C3FBB" w:rsidP="00831BAD">
            <w:pPr>
              <w:spacing w:after="0"/>
              <w:rPr>
                <w:lang w:val="en-GB"/>
              </w:rPr>
            </w:pPr>
            <w:r w:rsidRPr="00511492">
              <w:rPr>
                <w:lang w:val="en-GB"/>
              </w:rPr>
              <w:t>100</w:t>
            </w:r>
          </w:p>
        </w:tc>
      </w:tr>
      <w:tr w:rsidR="002C3FBB" w:rsidRPr="00511492" w:rsidTr="00831BAD">
        <w:trPr>
          <w:trHeight w:val="20"/>
        </w:trPr>
        <w:tc>
          <w:tcPr>
            <w:tcW w:w="992" w:type="dxa"/>
            <w:shd w:val="clear" w:color="auto" w:fill="auto"/>
          </w:tcPr>
          <w:p w:rsidR="002C3FBB" w:rsidRPr="00511492" w:rsidRDefault="002C3FBB" w:rsidP="00831BAD">
            <w:pPr>
              <w:spacing w:after="0"/>
              <w:rPr>
                <w:lang w:val="en-GB"/>
              </w:rPr>
            </w:pPr>
            <w:r w:rsidRPr="00511492">
              <w:rPr>
                <w:lang w:val="en-GB"/>
              </w:rPr>
              <w:t>6</w:t>
            </w:r>
          </w:p>
        </w:tc>
        <w:tc>
          <w:tcPr>
            <w:tcW w:w="2268" w:type="dxa"/>
            <w:shd w:val="clear" w:color="auto" w:fill="auto"/>
          </w:tcPr>
          <w:p w:rsidR="002C3FBB" w:rsidRPr="00511492" w:rsidRDefault="002C3FBB" w:rsidP="00831BAD">
            <w:pPr>
              <w:spacing w:after="0"/>
              <w:rPr>
                <w:lang w:val="en-GB"/>
              </w:rPr>
            </w:pPr>
            <w:r w:rsidRPr="00511492">
              <w:rPr>
                <w:lang w:val="en-GB"/>
              </w:rPr>
              <w:t>4.2</w:t>
            </w:r>
          </w:p>
        </w:tc>
        <w:tc>
          <w:tcPr>
            <w:tcW w:w="2127" w:type="dxa"/>
            <w:shd w:val="clear" w:color="auto" w:fill="auto"/>
          </w:tcPr>
          <w:p w:rsidR="002C3FBB" w:rsidRPr="00511492" w:rsidRDefault="002C3FBB" w:rsidP="00831BAD">
            <w:pPr>
              <w:spacing w:after="0"/>
              <w:rPr>
                <w:lang w:val="en-GB"/>
              </w:rPr>
            </w:pPr>
            <w:r w:rsidRPr="00511492">
              <w:rPr>
                <w:lang w:val="en-GB"/>
              </w:rPr>
              <w:t>1.1</w:t>
            </w:r>
          </w:p>
        </w:tc>
        <w:tc>
          <w:tcPr>
            <w:tcW w:w="2693" w:type="dxa"/>
            <w:shd w:val="clear" w:color="auto" w:fill="auto"/>
          </w:tcPr>
          <w:p w:rsidR="002C3FBB" w:rsidRPr="00511492" w:rsidRDefault="002C3FBB" w:rsidP="00831BAD">
            <w:pPr>
              <w:spacing w:after="0"/>
              <w:rPr>
                <w:lang w:val="en-GB"/>
              </w:rPr>
            </w:pPr>
            <w:r w:rsidRPr="00511492">
              <w:rPr>
                <w:lang w:val="en-GB"/>
              </w:rPr>
              <w:t>100</w:t>
            </w:r>
          </w:p>
        </w:tc>
      </w:tr>
      <w:tr w:rsidR="002C3FBB" w:rsidRPr="00511492" w:rsidTr="00831BAD">
        <w:trPr>
          <w:trHeight w:val="20"/>
        </w:trPr>
        <w:tc>
          <w:tcPr>
            <w:tcW w:w="992" w:type="dxa"/>
            <w:shd w:val="clear" w:color="auto" w:fill="auto"/>
          </w:tcPr>
          <w:p w:rsidR="002C3FBB" w:rsidRPr="00511492" w:rsidRDefault="002C3FBB" w:rsidP="00831BAD">
            <w:pPr>
              <w:spacing w:after="0"/>
              <w:rPr>
                <w:lang w:val="en-GB"/>
              </w:rPr>
            </w:pPr>
            <w:r w:rsidRPr="00511492">
              <w:rPr>
                <w:lang w:val="en-GB"/>
              </w:rPr>
              <w:t>7</w:t>
            </w:r>
          </w:p>
        </w:tc>
        <w:tc>
          <w:tcPr>
            <w:tcW w:w="2268" w:type="dxa"/>
            <w:shd w:val="clear" w:color="auto" w:fill="auto"/>
          </w:tcPr>
          <w:p w:rsidR="002C3FBB" w:rsidRPr="00511492" w:rsidRDefault="002C3FBB" w:rsidP="00831BAD">
            <w:pPr>
              <w:spacing w:after="0"/>
              <w:rPr>
                <w:lang w:val="en-GB"/>
              </w:rPr>
            </w:pPr>
            <w:r w:rsidRPr="00511492">
              <w:rPr>
                <w:lang w:val="en-GB"/>
              </w:rPr>
              <w:t>3.0</w:t>
            </w:r>
          </w:p>
        </w:tc>
        <w:tc>
          <w:tcPr>
            <w:tcW w:w="2127" w:type="dxa"/>
            <w:shd w:val="clear" w:color="auto" w:fill="auto"/>
          </w:tcPr>
          <w:p w:rsidR="002C3FBB" w:rsidRPr="00511492" w:rsidRDefault="002C3FBB" w:rsidP="00831BAD">
            <w:pPr>
              <w:spacing w:after="0"/>
              <w:rPr>
                <w:lang w:val="en-GB"/>
              </w:rPr>
            </w:pPr>
            <w:r w:rsidRPr="00511492">
              <w:rPr>
                <w:lang w:val="en-GB"/>
              </w:rPr>
              <w:t>1.0</w:t>
            </w:r>
          </w:p>
        </w:tc>
        <w:tc>
          <w:tcPr>
            <w:tcW w:w="2693" w:type="dxa"/>
            <w:shd w:val="clear" w:color="auto" w:fill="auto"/>
          </w:tcPr>
          <w:p w:rsidR="002C3FBB" w:rsidRPr="00511492" w:rsidRDefault="002C3FBB" w:rsidP="00831BAD">
            <w:pPr>
              <w:spacing w:after="0"/>
              <w:rPr>
                <w:lang w:val="en-GB"/>
              </w:rPr>
            </w:pPr>
            <w:r w:rsidRPr="00511492">
              <w:rPr>
                <w:lang w:val="en-GB"/>
              </w:rPr>
              <w:t>100</w:t>
            </w:r>
          </w:p>
        </w:tc>
      </w:tr>
    </w:tbl>
    <w:p w:rsidR="003A32FB" w:rsidRPr="00511492" w:rsidRDefault="002C3FBB" w:rsidP="00FB31B1">
      <w:pPr>
        <w:pStyle w:val="stylTextkapitoly"/>
        <w:rPr>
          <w:lang w:val="en-GB"/>
        </w:rPr>
      </w:pPr>
      <w:r w:rsidRPr="00511492">
        <w:rPr>
          <w:lang w:val="en-GB"/>
        </w:rPr>
        <w:t xml:space="preserve">The temperature of the input gas in the drying technology is </w:t>
      </w:r>
      <w:r w:rsidR="003A32FB" w:rsidRPr="00511492">
        <w:rPr>
          <w:lang w:val="en-GB"/>
        </w:rPr>
        <w:t>15 °C.</w:t>
      </w:r>
    </w:p>
    <w:p w:rsidR="00EF0391" w:rsidRPr="00511492" w:rsidRDefault="00627EE1" w:rsidP="00FB31B1">
      <w:pPr>
        <w:pStyle w:val="stylTextkapitoly"/>
        <w:rPr>
          <w:lang w:val="en-GB"/>
        </w:rPr>
      </w:pPr>
      <w:r w:rsidRPr="00511492">
        <w:rPr>
          <w:lang w:val="en-GB"/>
        </w:rPr>
        <w:t>The minimal gas flow has been defined for working point no.7 and should be 0.5 mil.m3</w:t>
      </w:r>
      <w:r>
        <w:rPr>
          <w:lang w:val="en-GB"/>
        </w:rPr>
        <w:t>/day</w:t>
      </w:r>
      <w:r w:rsidRPr="00511492">
        <w:rPr>
          <w:lang w:val="en-GB"/>
        </w:rPr>
        <w:t>.</w:t>
      </w:r>
    </w:p>
    <w:p w:rsidR="002E6A03" w:rsidRPr="00511492" w:rsidRDefault="002E6A03" w:rsidP="003A32FB">
      <w:pPr>
        <w:spacing w:after="120" w:line="240" w:lineRule="auto"/>
        <w:rPr>
          <w:rFonts w:ascii="Arial" w:hAnsi="Arial" w:cs="Arial"/>
          <w:lang w:val="en-GB"/>
        </w:rPr>
      </w:pPr>
    </w:p>
    <w:p w:rsidR="00996AEE" w:rsidRPr="00511492" w:rsidRDefault="00996AEE" w:rsidP="00FB31B1">
      <w:pPr>
        <w:pStyle w:val="stylTextkapitoly"/>
        <w:rPr>
          <w:lang w:val="en-GB"/>
        </w:rPr>
      </w:pPr>
      <w:r w:rsidRPr="00511492">
        <w:rPr>
          <w:lang w:val="en-GB"/>
        </w:rPr>
        <w:t>The u</w:t>
      </w:r>
      <w:r w:rsidR="0018002C" w:rsidRPr="00511492">
        <w:rPr>
          <w:lang w:val="en-GB"/>
        </w:rPr>
        <w:t xml:space="preserve">sed documents </w:t>
      </w:r>
      <w:r w:rsidRPr="00511492">
        <w:rPr>
          <w:lang w:val="en-GB"/>
        </w:rPr>
        <w:t>from CCD</w:t>
      </w:r>
      <w:r w:rsidR="0018002C" w:rsidRPr="00511492">
        <w:rPr>
          <w:lang w:val="en-GB"/>
        </w:rPr>
        <w:t xml:space="preserve"> are cited at the appropriate place</w:t>
      </w:r>
      <w:r w:rsidRPr="00511492">
        <w:rPr>
          <w:lang w:val="en-GB"/>
        </w:rPr>
        <w:t>s in this</w:t>
      </w:r>
      <w:r w:rsidR="0018002C" w:rsidRPr="00511492">
        <w:rPr>
          <w:lang w:val="en-GB"/>
        </w:rPr>
        <w:t xml:space="preserve"> TS and </w:t>
      </w:r>
      <w:r w:rsidRPr="00511492">
        <w:rPr>
          <w:lang w:val="en-GB"/>
        </w:rPr>
        <w:t>form its part in the form of annexes;</w:t>
      </w:r>
      <w:r w:rsidR="0018002C" w:rsidRPr="00511492">
        <w:rPr>
          <w:lang w:val="en-GB"/>
        </w:rPr>
        <w:t xml:space="preserve"> </w:t>
      </w:r>
      <w:r w:rsidRPr="00511492">
        <w:rPr>
          <w:lang w:val="en-GB"/>
        </w:rPr>
        <w:t xml:space="preserve">the </w:t>
      </w:r>
      <w:r w:rsidR="0018002C" w:rsidRPr="00511492">
        <w:rPr>
          <w:lang w:val="en-GB"/>
        </w:rPr>
        <w:t>lists</w:t>
      </w:r>
      <w:r w:rsidRPr="00511492">
        <w:rPr>
          <w:lang w:val="en-GB"/>
        </w:rPr>
        <w:t xml:space="preserve"> of </w:t>
      </w:r>
      <w:r w:rsidR="0018002C" w:rsidRPr="00511492">
        <w:rPr>
          <w:lang w:val="en-GB"/>
        </w:rPr>
        <w:t>the Annexes</w:t>
      </w:r>
      <w:r w:rsidRPr="00511492">
        <w:rPr>
          <w:lang w:val="en-GB"/>
        </w:rPr>
        <w:t xml:space="preserve"> in the last chapter</w:t>
      </w:r>
    </w:p>
    <w:p w:rsidR="0018002C" w:rsidRPr="00511492" w:rsidRDefault="0018002C" w:rsidP="00FB31B1">
      <w:pPr>
        <w:pStyle w:val="stylTextkapitoly"/>
        <w:rPr>
          <w:lang w:val="en-GB"/>
        </w:rPr>
      </w:pPr>
      <w:r w:rsidRPr="00511492">
        <w:rPr>
          <w:lang w:val="en-GB"/>
        </w:rPr>
        <w:t>.</w:t>
      </w:r>
      <w:r w:rsidRPr="00511492">
        <w:rPr>
          <w:lang w:val="en-GB"/>
        </w:rPr>
        <w:br/>
        <w:t>All</w:t>
      </w:r>
      <w:r w:rsidR="00996AEE" w:rsidRPr="00511492">
        <w:rPr>
          <w:lang w:val="en-GB"/>
        </w:rPr>
        <w:t xml:space="preserve"> these documents are part of this TS and are listed as its </w:t>
      </w:r>
      <w:r w:rsidRPr="00511492">
        <w:rPr>
          <w:lang w:val="en-GB"/>
        </w:rPr>
        <w:t>Annex</w:t>
      </w:r>
      <w:r w:rsidR="00996AEE" w:rsidRPr="00511492">
        <w:rPr>
          <w:lang w:val="en-GB"/>
        </w:rPr>
        <w:t>es</w:t>
      </w:r>
      <w:r w:rsidRPr="00511492">
        <w:rPr>
          <w:lang w:val="en-GB"/>
        </w:rPr>
        <w:t>.</w:t>
      </w:r>
      <w:r w:rsidRPr="00511492">
        <w:rPr>
          <w:lang w:val="en-GB"/>
        </w:rPr>
        <w:br/>
      </w:r>
      <w:r w:rsidRPr="00511492">
        <w:rPr>
          <w:lang w:val="en-GB"/>
        </w:rPr>
        <w:br/>
      </w:r>
      <w:r w:rsidR="00996AEE" w:rsidRPr="00511492">
        <w:rPr>
          <w:lang w:val="en-GB"/>
        </w:rPr>
        <w:t>The d</w:t>
      </w:r>
      <w:r w:rsidRPr="00511492">
        <w:rPr>
          <w:lang w:val="en-GB"/>
        </w:rPr>
        <w:t>esired range of individual parts supplied</w:t>
      </w:r>
      <w:r w:rsidR="00996AEE" w:rsidRPr="00511492">
        <w:rPr>
          <w:lang w:val="en-GB"/>
        </w:rPr>
        <w:t xml:space="preserve"> is specified </w:t>
      </w:r>
      <w:r w:rsidRPr="00511492">
        <w:rPr>
          <w:lang w:val="en-GB"/>
        </w:rPr>
        <w:t>in the following chapters.</w:t>
      </w:r>
    </w:p>
    <w:p w:rsidR="00EA612D" w:rsidRPr="00511492" w:rsidRDefault="00EA612D" w:rsidP="00EA612D">
      <w:pPr>
        <w:rPr>
          <w:rFonts w:ascii="Arial" w:hAnsi="Arial" w:cs="Arial"/>
          <w:b/>
          <w:lang w:val="en-GB"/>
        </w:rPr>
      </w:pPr>
    </w:p>
    <w:p w:rsidR="00B91B3E" w:rsidRPr="00511492" w:rsidRDefault="00996AEE" w:rsidP="00996AEE">
      <w:pPr>
        <w:pStyle w:val="stylNadpis2"/>
        <w:tabs>
          <w:tab w:val="clear" w:pos="2201"/>
          <w:tab w:val="num" w:pos="357"/>
        </w:tabs>
        <w:ind w:left="0"/>
        <w:rPr>
          <w:lang w:val="en-GB"/>
        </w:rPr>
      </w:pPr>
      <w:bookmarkStart w:id="4" w:name="_Toc474301851"/>
      <w:r w:rsidRPr="00511492">
        <w:rPr>
          <w:lang w:val="en-GB"/>
        </w:rPr>
        <w:t>Description of the Technology</w:t>
      </w:r>
      <w:bookmarkEnd w:id="4"/>
      <w:r w:rsidRPr="00511492">
        <w:rPr>
          <w:lang w:val="en-GB"/>
        </w:rPr>
        <w:t xml:space="preserve"> </w:t>
      </w:r>
    </w:p>
    <w:p w:rsidR="008D1479" w:rsidRPr="00511492" w:rsidRDefault="00996AEE" w:rsidP="0051118F">
      <w:pPr>
        <w:spacing w:after="120" w:line="240" w:lineRule="auto"/>
        <w:rPr>
          <w:rFonts w:ascii="Arial" w:hAnsi="Arial" w:cs="Arial"/>
          <w:lang w:val="en-GB"/>
        </w:rPr>
      </w:pPr>
      <w:r w:rsidRPr="00511492">
        <w:rPr>
          <w:rFonts w:ascii="Arial" w:hAnsi="Arial" w:cs="Arial"/>
          <w:lang w:val="en-GB"/>
        </w:rPr>
        <w:t xml:space="preserve">The regeneration technology includes two </w:t>
      </w:r>
      <w:r w:rsidR="001273D6" w:rsidRPr="00511492">
        <w:rPr>
          <w:rFonts w:ascii="Arial" w:hAnsi="Arial" w:cs="Arial"/>
          <w:lang w:val="en-GB"/>
        </w:rPr>
        <w:t>packaged</w:t>
      </w:r>
      <w:r w:rsidRPr="00511492">
        <w:rPr>
          <w:rFonts w:ascii="Arial" w:hAnsi="Arial" w:cs="Arial"/>
          <w:lang w:val="en-GB"/>
        </w:rPr>
        <w:t xml:space="preserve"> units PA01A/B including regenerators with burners and combustion chambers, heat exchangers, filters and</w:t>
      </w:r>
      <w:r w:rsidR="008D1479" w:rsidRPr="00511492">
        <w:rPr>
          <w:rFonts w:ascii="Arial" w:hAnsi="Arial" w:cs="Arial"/>
          <w:lang w:val="en-GB"/>
        </w:rPr>
        <w:t xml:space="preserve"> TEG</w:t>
      </w:r>
      <w:r w:rsidRPr="00511492">
        <w:rPr>
          <w:rFonts w:ascii="Arial" w:hAnsi="Arial" w:cs="Arial"/>
          <w:lang w:val="en-GB"/>
        </w:rPr>
        <w:t xml:space="preserve"> piping and cabling within the unit and the relevant part of instrumentation.</w:t>
      </w:r>
    </w:p>
    <w:p w:rsidR="00996AEE" w:rsidRPr="00511492" w:rsidRDefault="00996AEE" w:rsidP="0051118F">
      <w:pPr>
        <w:spacing w:after="120" w:line="240" w:lineRule="auto"/>
        <w:rPr>
          <w:rFonts w:ascii="Arial" w:hAnsi="Arial" w:cs="Arial"/>
          <w:lang w:val="en-GB"/>
        </w:rPr>
      </w:pPr>
      <w:r w:rsidRPr="00511492">
        <w:rPr>
          <w:rFonts w:ascii="Arial" w:hAnsi="Arial" w:cs="Arial"/>
          <w:lang w:val="en-GB"/>
        </w:rPr>
        <w:t>Mechanical design and technologi</w:t>
      </w:r>
      <w:r w:rsidR="008D1479" w:rsidRPr="00511492">
        <w:rPr>
          <w:rFonts w:ascii="Arial" w:hAnsi="Arial" w:cs="Arial"/>
          <w:lang w:val="en-GB"/>
        </w:rPr>
        <w:t>cal diagram (P&amp;</w:t>
      </w:r>
      <w:r w:rsidRPr="00511492">
        <w:rPr>
          <w:rFonts w:ascii="Arial" w:hAnsi="Arial" w:cs="Arial"/>
          <w:lang w:val="en-GB"/>
        </w:rPr>
        <w:t>ID) is shown in the</w:t>
      </w:r>
      <w:r w:rsidR="008D1479" w:rsidRPr="00511492">
        <w:rPr>
          <w:rFonts w:ascii="Arial" w:hAnsi="Arial" w:cs="Arial"/>
          <w:lang w:val="en-GB"/>
        </w:rPr>
        <w:t xml:space="preserve"> </w:t>
      </w:r>
      <w:proofErr w:type="spellStart"/>
      <w:r w:rsidR="008D1479" w:rsidRPr="00511492">
        <w:rPr>
          <w:rFonts w:ascii="Arial" w:hAnsi="Arial" w:cs="Arial"/>
          <w:lang w:val="en-GB"/>
        </w:rPr>
        <w:t>Intecha</w:t>
      </w:r>
      <w:proofErr w:type="spellEnd"/>
      <w:r w:rsidR="008D1479" w:rsidRPr="00511492">
        <w:rPr>
          <w:rFonts w:ascii="Arial" w:hAnsi="Arial" w:cs="Arial"/>
          <w:lang w:val="en-GB"/>
        </w:rPr>
        <w:t xml:space="preserve"> </w:t>
      </w:r>
      <w:r w:rsidRPr="00511492">
        <w:rPr>
          <w:rFonts w:ascii="Arial" w:hAnsi="Arial" w:cs="Arial"/>
          <w:lang w:val="en-GB"/>
        </w:rPr>
        <w:t xml:space="preserve">drawings </w:t>
      </w:r>
      <w:r w:rsidR="008D1479" w:rsidRPr="00511492">
        <w:rPr>
          <w:rFonts w:ascii="Arial" w:hAnsi="Arial" w:cs="Arial"/>
          <w:lang w:val="en-GB"/>
        </w:rPr>
        <w:t>nos.</w:t>
      </w:r>
      <w:r w:rsidRPr="00511492">
        <w:rPr>
          <w:rFonts w:ascii="Arial" w:hAnsi="Arial" w:cs="Arial"/>
          <w:lang w:val="en-GB"/>
        </w:rPr>
        <w:t xml:space="preserve"> 0755-CF-0132-102 / 0, 0755-CF-0132-103 / 0 and 0755-CF-0131-101 / 0 </w:t>
      </w:r>
      <w:r w:rsidR="008D1479" w:rsidRPr="00511492">
        <w:rPr>
          <w:rFonts w:ascii="Arial" w:hAnsi="Arial" w:cs="Arial"/>
          <w:lang w:val="en-GB"/>
        </w:rPr>
        <w:t>included</w:t>
      </w:r>
      <w:r w:rsidRPr="00511492">
        <w:rPr>
          <w:rFonts w:ascii="Arial" w:hAnsi="Arial" w:cs="Arial"/>
          <w:lang w:val="en-GB"/>
        </w:rPr>
        <w:t xml:space="preserve"> in the annex to this TS.</w:t>
      </w:r>
    </w:p>
    <w:p w:rsidR="008D1479" w:rsidRPr="00511492" w:rsidRDefault="008D1479" w:rsidP="00411484">
      <w:pPr>
        <w:spacing w:after="120" w:line="240" w:lineRule="auto"/>
        <w:rPr>
          <w:rFonts w:ascii="Arial" w:hAnsi="Arial" w:cs="Arial"/>
          <w:lang w:val="en-GB"/>
        </w:rPr>
      </w:pPr>
      <w:r w:rsidRPr="00511492">
        <w:rPr>
          <w:rFonts w:ascii="Arial" w:hAnsi="Arial" w:cs="Arial"/>
          <w:lang w:val="en-GB"/>
        </w:rPr>
        <w:t xml:space="preserve">After passing oriented filling in C01 columns (A / B), TEG enriched with water is captured </w:t>
      </w:r>
      <w:r w:rsidR="001273D6" w:rsidRPr="00511492">
        <w:rPr>
          <w:rFonts w:ascii="Arial" w:hAnsi="Arial" w:cs="Arial"/>
          <w:lang w:val="en-GB"/>
        </w:rPr>
        <w:t xml:space="preserve">in the absorber, from which it is discharged by a </w:t>
      </w:r>
      <w:r w:rsidRPr="00511492">
        <w:rPr>
          <w:rFonts w:ascii="Arial" w:hAnsi="Arial" w:cs="Arial"/>
          <w:lang w:val="en-GB"/>
        </w:rPr>
        <w:t>tube into the bottom portion of the column below the surface</w:t>
      </w:r>
      <w:r w:rsidR="001273D6" w:rsidRPr="00511492">
        <w:rPr>
          <w:rFonts w:ascii="Arial" w:hAnsi="Arial" w:cs="Arial"/>
          <w:lang w:val="en-GB"/>
        </w:rPr>
        <w:t xml:space="preserve"> of TEG</w:t>
      </w:r>
      <w:r w:rsidRPr="00511492">
        <w:rPr>
          <w:rFonts w:ascii="Arial" w:hAnsi="Arial" w:cs="Arial"/>
          <w:lang w:val="en-GB"/>
        </w:rPr>
        <w:t>. The level is maintained at a constant level, since there is a continuous bleed through the control valve LV 4RT001AA001 / 4RT002AA001</w:t>
      </w:r>
      <w:r w:rsidR="001273D6" w:rsidRPr="00511492">
        <w:rPr>
          <w:rFonts w:ascii="Arial" w:hAnsi="Arial" w:cs="Arial"/>
          <w:lang w:val="en-GB"/>
        </w:rPr>
        <w:t xml:space="preserve"> and the respective packaged</w:t>
      </w:r>
      <w:r w:rsidRPr="00511492">
        <w:rPr>
          <w:rFonts w:ascii="Arial" w:hAnsi="Arial" w:cs="Arial"/>
          <w:lang w:val="en-GB"/>
        </w:rPr>
        <w:t xml:space="preserve"> units PA01 / B.</w:t>
      </w:r>
    </w:p>
    <w:p w:rsidR="008D1479" w:rsidRPr="00511492" w:rsidRDefault="009D7767" w:rsidP="00411484">
      <w:pPr>
        <w:spacing w:after="120" w:line="240" w:lineRule="auto"/>
        <w:rPr>
          <w:rFonts w:ascii="Arial" w:hAnsi="Arial" w:cs="Arial"/>
          <w:lang w:val="en-GB"/>
        </w:rPr>
      </w:pPr>
      <w:r w:rsidRPr="00511492">
        <w:rPr>
          <w:rFonts w:ascii="Arial" w:hAnsi="Arial" w:cs="Arial"/>
          <w:lang w:val="en-GB"/>
        </w:rPr>
        <w:t xml:space="preserve">After </w:t>
      </w:r>
      <w:r w:rsidR="008D1479" w:rsidRPr="00511492">
        <w:rPr>
          <w:rFonts w:ascii="Arial" w:hAnsi="Arial" w:cs="Arial"/>
          <w:lang w:val="en-GB"/>
        </w:rPr>
        <w:t>this relief valve</w:t>
      </w:r>
      <w:r w:rsidRPr="00511492">
        <w:rPr>
          <w:rFonts w:ascii="Arial" w:hAnsi="Arial" w:cs="Arial"/>
          <w:lang w:val="en-GB"/>
        </w:rPr>
        <w:t xml:space="preserve">, </w:t>
      </w:r>
      <w:r w:rsidR="008D1479" w:rsidRPr="00511492">
        <w:rPr>
          <w:rFonts w:ascii="Arial" w:hAnsi="Arial" w:cs="Arial"/>
          <w:lang w:val="en-GB"/>
        </w:rPr>
        <w:t>safety valve 4RT001AA302 / 4RT002AA302</w:t>
      </w:r>
      <w:r w:rsidRPr="00511492">
        <w:rPr>
          <w:rFonts w:ascii="Arial" w:hAnsi="Arial" w:cs="Arial"/>
          <w:lang w:val="en-GB"/>
        </w:rPr>
        <w:t xml:space="preserve"> is fitted in the TEG piping, </w:t>
      </w:r>
      <w:r w:rsidR="008D1479" w:rsidRPr="00511492">
        <w:rPr>
          <w:rFonts w:ascii="Arial" w:hAnsi="Arial" w:cs="Arial"/>
          <w:lang w:val="en-GB"/>
        </w:rPr>
        <w:t>which closes the</w:t>
      </w:r>
      <w:r w:rsidRPr="00511492">
        <w:rPr>
          <w:rFonts w:ascii="Arial" w:hAnsi="Arial" w:cs="Arial"/>
          <w:lang w:val="en-GB"/>
        </w:rPr>
        <w:t xml:space="preserve"> TEG </w:t>
      </w:r>
      <w:r w:rsidR="008D1479" w:rsidRPr="00511492">
        <w:rPr>
          <w:rFonts w:ascii="Arial" w:hAnsi="Arial" w:cs="Arial"/>
          <w:lang w:val="en-GB"/>
        </w:rPr>
        <w:t xml:space="preserve">flow </w:t>
      </w:r>
      <w:r w:rsidRPr="00511492">
        <w:rPr>
          <w:rFonts w:ascii="Arial" w:hAnsi="Arial" w:cs="Arial"/>
          <w:lang w:val="en-GB"/>
        </w:rPr>
        <w:t>when:</w:t>
      </w:r>
    </w:p>
    <w:p w:rsidR="009D7767" w:rsidRPr="00511492" w:rsidRDefault="009D7767" w:rsidP="00411484">
      <w:pPr>
        <w:numPr>
          <w:ilvl w:val="0"/>
          <w:numId w:val="13"/>
        </w:numPr>
        <w:spacing w:after="120" w:line="240" w:lineRule="auto"/>
        <w:rPr>
          <w:rFonts w:ascii="Arial" w:hAnsi="Arial" w:cs="Arial"/>
          <w:lang w:val="en-GB"/>
        </w:rPr>
      </w:pPr>
      <w:r w:rsidRPr="00511492">
        <w:rPr>
          <w:rFonts w:ascii="Arial" w:hAnsi="Arial" w:cs="Arial"/>
          <w:lang w:val="en-GB"/>
        </w:rPr>
        <w:t>t</w:t>
      </w:r>
      <w:r w:rsidR="008D1479" w:rsidRPr="00511492">
        <w:rPr>
          <w:rFonts w:ascii="Arial" w:hAnsi="Arial" w:cs="Arial"/>
          <w:lang w:val="en-GB"/>
        </w:rPr>
        <w:t>he level of</w:t>
      </w:r>
      <w:r w:rsidRPr="00511492">
        <w:rPr>
          <w:rFonts w:ascii="Arial" w:hAnsi="Arial" w:cs="Arial"/>
          <w:lang w:val="en-GB"/>
        </w:rPr>
        <w:t xml:space="preserve"> TEG in the c</w:t>
      </w:r>
      <w:r w:rsidR="008D1479" w:rsidRPr="00511492">
        <w:rPr>
          <w:rFonts w:ascii="Arial" w:hAnsi="Arial" w:cs="Arial"/>
          <w:lang w:val="en-GB"/>
        </w:rPr>
        <w:t>olumn</w:t>
      </w:r>
      <w:r w:rsidRPr="00511492">
        <w:rPr>
          <w:rFonts w:ascii="Arial" w:hAnsi="Arial" w:cs="Arial"/>
          <w:lang w:val="en-GB"/>
        </w:rPr>
        <w:t xml:space="preserve"> drops</w:t>
      </w:r>
      <w:r w:rsidR="008D1479" w:rsidRPr="00511492">
        <w:rPr>
          <w:rFonts w:ascii="Arial" w:hAnsi="Arial" w:cs="Arial"/>
          <w:lang w:val="en-GB"/>
        </w:rPr>
        <w:t xml:space="preserve"> below the minimum threshold</w:t>
      </w:r>
    </w:p>
    <w:p w:rsidR="009D7767" w:rsidRPr="00511492" w:rsidRDefault="009D7767" w:rsidP="00411484">
      <w:pPr>
        <w:numPr>
          <w:ilvl w:val="0"/>
          <w:numId w:val="13"/>
        </w:numPr>
        <w:spacing w:after="120" w:line="240" w:lineRule="auto"/>
        <w:rPr>
          <w:rFonts w:ascii="Arial" w:hAnsi="Arial" w:cs="Arial"/>
          <w:lang w:val="en-GB"/>
        </w:rPr>
      </w:pPr>
      <w:r w:rsidRPr="00511492">
        <w:rPr>
          <w:rFonts w:ascii="Arial" w:hAnsi="Arial" w:cs="Arial"/>
          <w:lang w:val="en-GB"/>
        </w:rPr>
        <w:t xml:space="preserve">the </w:t>
      </w:r>
      <w:r w:rsidR="008D1479" w:rsidRPr="00511492">
        <w:rPr>
          <w:rFonts w:ascii="Arial" w:hAnsi="Arial" w:cs="Arial"/>
          <w:lang w:val="en-GB"/>
        </w:rPr>
        <w:t xml:space="preserve">pressure in </w:t>
      </w:r>
      <w:r w:rsidRPr="00511492">
        <w:rPr>
          <w:rFonts w:ascii="Arial" w:hAnsi="Arial" w:cs="Arial"/>
          <w:lang w:val="en-GB"/>
        </w:rPr>
        <w:t>the piping after this valve increases beyond a set limit</w:t>
      </w:r>
    </w:p>
    <w:p w:rsidR="009D7767" w:rsidRPr="00511492" w:rsidRDefault="008D1479" w:rsidP="00411484">
      <w:pPr>
        <w:numPr>
          <w:ilvl w:val="0"/>
          <w:numId w:val="13"/>
        </w:numPr>
        <w:spacing w:after="120" w:line="240" w:lineRule="auto"/>
        <w:rPr>
          <w:rFonts w:ascii="Arial" w:hAnsi="Arial" w:cs="Arial"/>
          <w:lang w:val="en-GB"/>
        </w:rPr>
      </w:pPr>
      <w:r w:rsidRPr="00511492">
        <w:rPr>
          <w:rFonts w:ascii="Arial" w:hAnsi="Arial" w:cs="Arial"/>
          <w:lang w:val="en-GB"/>
        </w:rPr>
        <w:t xml:space="preserve"> there is </w:t>
      </w:r>
      <w:r w:rsidR="009D7767" w:rsidRPr="00511492">
        <w:rPr>
          <w:rFonts w:ascii="Arial" w:hAnsi="Arial" w:cs="Arial"/>
          <w:lang w:val="en-GB"/>
        </w:rPr>
        <w:t>an outage of the c</w:t>
      </w:r>
      <w:r w:rsidRPr="00511492">
        <w:rPr>
          <w:rFonts w:ascii="Arial" w:hAnsi="Arial" w:cs="Arial"/>
          <w:lang w:val="en-GB"/>
        </w:rPr>
        <w:t>ontrol voltage</w:t>
      </w:r>
    </w:p>
    <w:p w:rsidR="008D1479" w:rsidRPr="00511492" w:rsidRDefault="009D7767" w:rsidP="00411484">
      <w:pPr>
        <w:numPr>
          <w:ilvl w:val="0"/>
          <w:numId w:val="13"/>
        </w:numPr>
        <w:spacing w:after="120" w:line="240" w:lineRule="auto"/>
        <w:rPr>
          <w:rFonts w:ascii="Arial" w:hAnsi="Arial" w:cs="Arial"/>
          <w:lang w:val="en-GB"/>
        </w:rPr>
      </w:pPr>
      <w:proofErr w:type="gramStart"/>
      <w:r w:rsidRPr="00511492">
        <w:rPr>
          <w:rFonts w:ascii="Arial" w:hAnsi="Arial" w:cs="Arial"/>
          <w:lang w:val="en-GB"/>
        </w:rPr>
        <w:t>there</w:t>
      </w:r>
      <w:proofErr w:type="gramEnd"/>
      <w:r w:rsidRPr="00511492">
        <w:rPr>
          <w:rFonts w:ascii="Arial" w:hAnsi="Arial" w:cs="Arial"/>
          <w:lang w:val="en-GB"/>
        </w:rPr>
        <w:t xml:space="preserve"> is a loss of the con</w:t>
      </w:r>
      <w:r w:rsidR="008D1479" w:rsidRPr="00511492">
        <w:rPr>
          <w:rFonts w:ascii="Arial" w:hAnsi="Arial" w:cs="Arial"/>
          <w:lang w:val="en-GB"/>
        </w:rPr>
        <w:t>trol air pressure in the instrumentation</w:t>
      </w:r>
      <w:r w:rsidRPr="00511492">
        <w:rPr>
          <w:rFonts w:ascii="Arial" w:hAnsi="Arial" w:cs="Arial"/>
          <w:lang w:val="en-GB"/>
        </w:rPr>
        <w:t xml:space="preserve"> network</w:t>
      </w:r>
      <w:r w:rsidR="008D1479" w:rsidRPr="00511492">
        <w:rPr>
          <w:rFonts w:ascii="Arial" w:hAnsi="Arial" w:cs="Arial"/>
          <w:lang w:val="en-GB"/>
        </w:rPr>
        <w:t>.</w:t>
      </w:r>
    </w:p>
    <w:p w:rsidR="009D7767" w:rsidRPr="00511492" w:rsidRDefault="009D7767" w:rsidP="00411484">
      <w:pPr>
        <w:spacing w:after="120" w:line="240" w:lineRule="auto"/>
        <w:rPr>
          <w:rFonts w:ascii="Arial" w:hAnsi="Arial" w:cs="Arial"/>
          <w:lang w:val="en-GB"/>
        </w:rPr>
      </w:pPr>
      <w:r w:rsidRPr="00511492">
        <w:rPr>
          <w:rFonts w:ascii="Arial" w:hAnsi="Arial" w:cs="Arial"/>
          <w:lang w:val="en-GB"/>
        </w:rPr>
        <w:t>This ensures that gas cannot enter the TEG pipe and prevents the pressure increase in the line above a specified value.</w:t>
      </w:r>
    </w:p>
    <w:p w:rsidR="00C55740" w:rsidRPr="00511492" w:rsidRDefault="009D7767" w:rsidP="00411484">
      <w:pPr>
        <w:spacing w:after="120" w:line="240" w:lineRule="auto"/>
        <w:rPr>
          <w:rFonts w:ascii="Arial" w:hAnsi="Arial" w:cs="Arial"/>
          <w:lang w:val="en-GB"/>
        </w:rPr>
      </w:pPr>
      <w:r w:rsidRPr="00511492">
        <w:rPr>
          <w:rFonts w:ascii="Arial" w:hAnsi="Arial" w:cs="Arial"/>
          <w:lang w:val="en-GB"/>
        </w:rPr>
        <w:t xml:space="preserve">The pipe connection allows for operating the drying column A / B both with </w:t>
      </w:r>
      <w:r w:rsidR="00883140" w:rsidRPr="00511492">
        <w:rPr>
          <w:rFonts w:ascii="Arial" w:hAnsi="Arial" w:cs="Arial"/>
          <w:lang w:val="en-GB"/>
        </w:rPr>
        <w:t>regeneration unit A</w:t>
      </w:r>
      <w:r w:rsidRPr="00511492">
        <w:rPr>
          <w:rFonts w:ascii="Arial" w:hAnsi="Arial" w:cs="Arial"/>
          <w:lang w:val="en-GB"/>
        </w:rPr>
        <w:t xml:space="preserve"> and with regenerative unit B. The desired route can be remotely set by pneumatic valves with a secure closed position. </w:t>
      </w:r>
      <w:r w:rsidR="00883140" w:rsidRPr="00511492">
        <w:rPr>
          <w:rFonts w:ascii="Arial" w:hAnsi="Arial" w:cs="Arial"/>
          <w:lang w:val="en-GB"/>
        </w:rPr>
        <w:t xml:space="preserve">Because TEG could be trapped </w:t>
      </w:r>
      <w:r w:rsidRPr="00511492">
        <w:rPr>
          <w:rFonts w:ascii="Arial" w:hAnsi="Arial" w:cs="Arial"/>
          <w:lang w:val="en-GB"/>
        </w:rPr>
        <w:t>between two valves</w:t>
      </w:r>
      <w:r w:rsidR="00883140" w:rsidRPr="00511492">
        <w:rPr>
          <w:rFonts w:ascii="Arial" w:hAnsi="Arial" w:cs="Arial"/>
          <w:lang w:val="en-GB"/>
        </w:rPr>
        <w:t>,</w:t>
      </w:r>
      <w:r w:rsidRPr="00511492">
        <w:rPr>
          <w:rFonts w:ascii="Arial" w:hAnsi="Arial" w:cs="Arial"/>
          <w:lang w:val="en-GB"/>
        </w:rPr>
        <w:t xml:space="preserve"> and then</w:t>
      </w:r>
      <w:r w:rsidR="00883140" w:rsidRPr="00511492">
        <w:rPr>
          <w:rFonts w:ascii="Arial" w:hAnsi="Arial" w:cs="Arial"/>
          <w:lang w:val="en-GB"/>
        </w:rPr>
        <w:t>,</w:t>
      </w:r>
      <w:r w:rsidRPr="00511492">
        <w:rPr>
          <w:rFonts w:ascii="Arial" w:hAnsi="Arial" w:cs="Arial"/>
          <w:lang w:val="en-GB"/>
        </w:rPr>
        <w:t xml:space="preserve"> with increasing surface temperature due </w:t>
      </w:r>
      <w:r w:rsidR="00883140" w:rsidRPr="00511492">
        <w:rPr>
          <w:rFonts w:ascii="Arial" w:hAnsi="Arial" w:cs="Arial"/>
          <w:lang w:val="en-GB"/>
        </w:rPr>
        <w:t xml:space="preserve">to solar radiation to pressurizing of the various closed sections, </w:t>
      </w:r>
      <w:r w:rsidRPr="00511492">
        <w:rPr>
          <w:rFonts w:ascii="Arial" w:hAnsi="Arial" w:cs="Arial"/>
          <w:lang w:val="en-GB"/>
        </w:rPr>
        <w:t xml:space="preserve">all shut-off valves are equipped with TER (TERV) </w:t>
      </w:r>
      <w:r w:rsidR="00883140" w:rsidRPr="00511492">
        <w:rPr>
          <w:rFonts w:ascii="Arial" w:hAnsi="Arial" w:cs="Arial"/>
          <w:lang w:val="en-GB"/>
        </w:rPr>
        <w:t xml:space="preserve">valves of the </w:t>
      </w:r>
      <w:r w:rsidRPr="00511492">
        <w:rPr>
          <w:rFonts w:ascii="Arial" w:hAnsi="Arial" w:cs="Arial"/>
          <w:lang w:val="en-GB"/>
        </w:rPr>
        <w:t xml:space="preserve">smallest possible diameter. </w:t>
      </w:r>
      <w:r w:rsidR="00883140" w:rsidRPr="00511492">
        <w:rPr>
          <w:rFonts w:ascii="Arial" w:hAnsi="Arial" w:cs="Arial"/>
          <w:lang w:val="en-GB"/>
        </w:rPr>
        <w:t xml:space="preserve">The increased pressure can be </w:t>
      </w:r>
      <w:r w:rsidRPr="00511492">
        <w:rPr>
          <w:rFonts w:ascii="Arial" w:hAnsi="Arial" w:cs="Arial"/>
          <w:lang w:val="en-GB"/>
        </w:rPr>
        <w:t xml:space="preserve">relieved into the next section, and finally </w:t>
      </w:r>
      <w:r w:rsidR="00883140" w:rsidRPr="00511492">
        <w:rPr>
          <w:rFonts w:ascii="Arial" w:hAnsi="Arial" w:cs="Arial"/>
          <w:lang w:val="en-GB"/>
        </w:rPr>
        <w:t>released after</w:t>
      </w:r>
      <w:r w:rsidRPr="00511492">
        <w:rPr>
          <w:rFonts w:ascii="Arial" w:hAnsi="Arial" w:cs="Arial"/>
          <w:lang w:val="en-GB"/>
        </w:rPr>
        <w:t xml:space="preserve"> the column C02A / B</w:t>
      </w:r>
      <w:r w:rsidR="00883140" w:rsidRPr="00511492">
        <w:rPr>
          <w:rFonts w:ascii="Arial" w:hAnsi="Arial" w:cs="Arial"/>
          <w:lang w:val="en-GB"/>
        </w:rPr>
        <w:t xml:space="preserve"> over </w:t>
      </w:r>
      <w:r w:rsidRPr="00511492">
        <w:rPr>
          <w:rFonts w:ascii="Arial" w:hAnsi="Arial" w:cs="Arial"/>
          <w:lang w:val="en-GB"/>
        </w:rPr>
        <w:t>PCV</w:t>
      </w:r>
      <w:r w:rsidR="00883140" w:rsidRPr="00511492">
        <w:rPr>
          <w:rFonts w:ascii="Arial" w:hAnsi="Arial" w:cs="Arial"/>
          <w:lang w:val="en-GB"/>
        </w:rPr>
        <w:t xml:space="preserve"> regulation and blown off.</w:t>
      </w:r>
      <w:r w:rsidRPr="00511492">
        <w:rPr>
          <w:rFonts w:ascii="Arial" w:hAnsi="Arial" w:cs="Arial"/>
          <w:lang w:val="en-GB"/>
        </w:rPr>
        <w:br/>
      </w:r>
    </w:p>
    <w:p w:rsidR="00883140" w:rsidRPr="00511492" w:rsidRDefault="00883140" w:rsidP="00411484">
      <w:pPr>
        <w:spacing w:after="120" w:line="240" w:lineRule="auto"/>
        <w:rPr>
          <w:rFonts w:ascii="Arial" w:hAnsi="Arial" w:cs="Arial"/>
          <w:lang w:val="en-GB"/>
        </w:rPr>
      </w:pPr>
      <w:r w:rsidRPr="00511492">
        <w:rPr>
          <w:rFonts w:ascii="Arial" w:hAnsi="Arial" w:cs="Arial"/>
          <w:lang w:val="en-GB"/>
        </w:rPr>
        <w:t>Then, TEG flows into spiral wound capacitor E03A / B at the head of the rectification column of C02A / B regenerator. Here, on the outer side of the pipe coil, the vapours condense and drip down to the filling, forming a “reflux”. The reflux quantity depends on the temperature or the flue gas leaving the rectification column, which should be about 100 to 110°C (will be resolved in detail with the supplier of the packaged regeneration units).</w:t>
      </w:r>
    </w:p>
    <w:p w:rsidR="009D7767" w:rsidRPr="00511492" w:rsidRDefault="00883140" w:rsidP="00411484">
      <w:pPr>
        <w:spacing w:after="120" w:line="240" w:lineRule="auto"/>
        <w:rPr>
          <w:rFonts w:ascii="Arial" w:hAnsi="Arial" w:cs="Arial"/>
          <w:lang w:val="en-GB"/>
        </w:rPr>
      </w:pPr>
      <w:r w:rsidRPr="00511492">
        <w:rPr>
          <w:rFonts w:ascii="Arial" w:hAnsi="Arial" w:cs="Arial"/>
          <w:lang w:val="en-GB"/>
        </w:rPr>
        <w:t>The</w:t>
      </w:r>
      <w:r w:rsidR="009D7767" w:rsidRPr="00511492">
        <w:rPr>
          <w:rFonts w:ascii="Arial" w:hAnsi="Arial" w:cs="Arial"/>
          <w:lang w:val="en-GB"/>
        </w:rPr>
        <w:t xml:space="preserve"> temperature </w:t>
      </w:r>
      <w:r w:rsidRPr="00511492">
        <w:rPr>
          <w:rFonts w:ascii="Arial" w:hAnsi="Arial" w:cs="Arial"/>
          <w:lang w:val="en-GB"/>
        </w:rPr>
        <w:t xml:space="preserve">is achieved by means of </w:t>
      </w:r>
      <w:r w:rsidR="009D7767" w:rsidRPr="00511492">
        <w:rPr>
          <w:rFonts w:ascii="Arial" w:hAnsi="Arial" w:cs="Arial"/>
          <w:lang w:val="en-GB"/>
        </w:rPr>
        <w:t xml:space="preserve">control valve 4RT001AA002 TV / 4RT002AA002 </w:t>
      </w:r>
      <w:r w:rsidRPr="00511492">
        <w:rPr>
          <w:rFonts w:ascii="Arial" w:hAnsi="Arial" w:cs="Arial"/>
          <w:lang w:val="en-GB"/>
        </w:rPr>
        <w:t xml:space="preserve">in the </w:t>
      </w:r>
      <w:r w:rsidR="009D7767" w:rsidRPr="00511492">
        <w:rPr>
          <w:rFonts w:ascii="Arial" w:hAnsi="Arial" w:cs="Arial"/>
          <w:lang w:val="en-GB"/>
        </w:rPr>
        <w:t>by</w:t>
      </w:r>
      <w:r w:rsidR="00632460">
        <w:rPr>
          <w:rFonts w:ascii="Arial" w:hAnsi="Arial" w:cs="Arial"/>
          <w:lang w:val="en-GB"/>
        </w:rPr>
        <w:t>-pass capacitor on the TEG pipeline</w:t>
      </w:r>
      <w:r w:rsidR="009D7767" w:rsidRPr="00511492">
        <w:rPr>
          <w:rFonts w:ascii="Arial" w:hAnsi="Arial" w:cs="Arial"/>
          <w:lang w:val="en-GB"/>
        </w:rPr>
        <w:t>.</w:t>
      </w:r>
    </w:p>
    <w:p w:rsidR="00C55740" w:rsidRPr="00511492" w:rsidRDefault="00C55740" w:rsidP="00C55740">
      <w:pPr>
        <w:spacing w:after="120" w:line="240" w:lineRule="auto"/>
        <w:rPr>
          <w:rFonts w:ascii="Arial" w:hAnsi="Arial" w:cs="Arial"/>
          <w:lang w:val="en-GB"/>
        </w:rPr>
      </w:pPr>
      <w:r w:rsidRPr="00511492">
        <w:rPr>
          <w:rFonts w:ascii="Arial" w:hAnsi="Arial" w:cs="Arial"/>
          <w:lang w:val="en-GB"/>
        </w:rPr>
        <w:t xml:space="preserve">TEG in the condenser is heated by single-digit values of °C and passes through filter F01A / B to remove any impurities and particles </w:t>
      </w:r>
      <w:r w:rsidR="005259C4" w:rsidRPr="00511492">
        <w:rPr>
          <w:rFonts w:ascii="Arial" w:hAnsi="Arial" w:cs="Arial"/>
          <w:lang w:val="en-GB"/>
        </w:rPr>
        <w:t>of corrosion. Then, TEG</w:t>
      </w:r>
      <w:r w:rsidRPr="00511492">
        <w:rPr>
          <w:rFonts w:ascii="Arial" w:hAnsi="Arial" w:cs="Arial"/>
          <w:lang w:val="en-GB"/>
        </w:rPr>
        <w:t xml:space="preserve"> enters the cross heat exchanger</w:t>
      </w:r>
      <w:r w:rsidR="005259C4" w:rsidRPr="00511492">
        <w:rPr>
          <w:rFonts w:ascii="Arial" w:hAnsi="Arial" w:cs="Arial"/>
          <w:lang w:val="en-GB"/>
        </w:rPr>
        <w:t>s</w:t>
      </w:r>
      <w:r w:rsidRPr="00511492">
        <w:rPr>
          <w:rFonts w:ascii="Arial" w:hAnsi="Arial" w:cs="Arial"/>
          <w:lang w:val="en-GB"/>
        </w:rPr>
        <w:t xml:space="preserve"> E04A / C, B / D</w:t>
      </w:r>
      <w:r w:rsidR="005259C4" w:rsidRPr="00511492">
        <w:rPr>
          <w:rFonts w:ascii="Arial" w:hAnsi="Arial" w:cs="Arial"/>
          <w:lang w:val="en-GB"/>
        </w:rPr>
        <w:t xml:space="preserve">, where it is heated by the </w:t>
      </w:r>
      <w:r w:rsidRPr="00511492">
        <w:rPr>
          <w:rFonts w:ascii="Arial" w:hAnsi="Arial" w:cs="Arial"/>
          <w:lang w:val="en-GB"/>
        </w:rPr>
        <w:t>counter</w:t>
      </w:r>
      <w:r w:rsidR="00C651BD" w:rsidRPr="00511492">
        <w:rPr>
          <w:rFonts w:ascii="Arial" w:hAnsi="Arial" w:cs="Arial"/>
          <w:lang w:val="en-GB"/>
        </w:rPr>
        <w:t xml:space="preserve">-flow </w:t>
      </w:r>
      <w:r w:rsidRPr="00511492">
        <w:rPr>
          <w:rFonts w:ascii="Arial" w:hAnsi="Arial" w:cs="Arial"/>
          <w:lang w:val="en-GB"/>
        </w:rPr>
        <w:t xml:space="preserve">hot </w:t>
      </w:r>
      <w:r w:rsidR="005259C4" w:rsidRPr="00511492">
        <w:rPr>
          <w:rFonts w:ascii="Arial" w:hAnsi="Arial" w:cs="Arial"/>
          <w:lang w:val="en-GB"/>
        </w:rPr>
        <w:t xml:space="preserve">TEG </w:t>
      </w:r>
      <w:r w:rsidRPr="00511492">
        <w:rPr>
          <w:rFonts w:ascii="Arial" w:hAnsi="Arial" w:cs="Arial"/>
          <w:lang w:val="en-GB"/>
        </w:rPr>
        <w:t>leaving the regenerator to a temperature of about 115 to 125 °C. T</w:t>
      </w:r>
      <w:r w:rsidR="005259C4" w:rsidRPr="00511492">
        <w:rPr>
          <w:rFonts w:ascii="Arial" w:hAnsi="Arial" w:cs="Arial"/>
          <w:lang w:val="en-GB"/>
        </w:rPr>
        <w:t xml:space="preserve">he </w:t>
      </w:r>
      <w:r w:rsidRPr="00511492">
        <w:rPr>
          <w:rFonts w:ascii="Arial" w:hAnsi="Arial" w:cs="Arial"/>
          <w:lang w:val="en-GB"/>
        </w:rPr>
        <w:t>preheated TEG is</w:t>
      </w:r>
      <w:r w:rsidR="005259C4" w:rsidRPr="00511492">
        <w:rPr>
          <w:rFonts w:ascii="Arial" w:hAnsi="Arial" w:cs="Arial"/>
          <w:lang w:val="en-GB"/>
        </w:rPr>
        <w:t xml:space="preserve"> then fed </w:t>
      </w:r>
      <w:r w:rsidRPr="00511492">
        <w:rPr>
          <w:rFonts w:ascii="Arial" w:hAnsi="Arial" w:cs="Arial"/>
          <w:lang w:val="en-GB"/>
        </w:rPr>
        <w:t>through the distributor to the rectification column</w:t>
      </w:r>
      <w:r w:rsidR="005259C4" w:rsidRPr="00511492">
        <w:rPr>
          <w:rFonts w:ascii="Arial" w:hAnsi="Arial" w:cs="Arial"/>
          <w:lang w:val="en-GB"/>
        </w:rPr>
        <w:t xml:space="preserve"> of</w:t>
      </w:r>
      <w:r w:rsidRPr="00511492">
        <w:rPr>
          <w:rFonts w:ascii="Arial" w:hAnsi="Arial" w:cs="Arial"/>
          <w:lang w:val="en-GB"/>
        </w:rPr>
        <w:t xml:space="preserve"> regenerator C02A / B. Here</w:t>
      </w:r>
      <w:r w:rsidR="005259C4" w:rsidRPr="00511492">
        <w:rPr>
          <w:rFonts w:ascii="Arial" w:hAnsi="Arial" w:cs="Arial"/>
          <w:lang w:val="en-GB"/>
        </w:rPr>
        <w:t>,</w:t>
      </w:r>
      <w:r w:rsidRPr="00511492">
        <w:rPr>
          <w:rFonts w:ascii="Arial" w:hAnsi="Arial" w:cs="Arial"/>
          <w:lang w:val="en-GB"/>
        </w:rPr>
        <w:t xml:space="preserve"> TEG flows down the filling down to the boiler section of the </w:t>
      </w:r>
      <w:r w:rsidR="005259C4" w:rsidRPr="00511492">
        <w:rPr>
          <w:rFonts w:ascii="Arial" w:hAnsi="Arial" w:cs="Arial"/>
          <w:lang w:val="en-GB"/>
        </w:rPr>
        <w:t>rege</w:t>
      </w:r>
      <w:r w:rsidR="00C651BD" w:rsidRPr="00511492">
        <w:rPr>
          <w:rFonts w:ascii="Arial" w:hAnsi="Arial" w:cs="Arial"/>
          <w:lang w:val="en-GB"/>
        </w:rPr>
        <w:t>ne</w:t>
      </w:r>
      <w:r w:rsidR="005259C4" w:rsidRPr="00511492">
        <w:rPr>
          <w:rFonts w:ascii="Arial" w:hAnsi="Arial" w:cs="Arial"/>
          <w:lang w:val="en-GB"/>
        </w:rPr>
        <w:t xml:space="preserve">ration </w:t>
      </w:r>
      <w:r w:rsidRPr="00511492">
        <w:rPr>
          <w:rFonts w:ascii="Arial" w:hAnsi="Arial" w:cs="Arial"/>
          <w:lang w:val="en-GB"/>
        </w:rPr>
        <w:t>boiler E02A / B</w:t>
      </w:r>
      <w:r w:rsidR="005259C4" w:rsidRPr="00511492">
        <w:rPr>
          <w:rFonts w:ascii="Arial" w:hAnsi="Arial" w:cs="Arial"/>
          <w:lang w:val="en-GB"/>
        </w:rPr>
        <w:t xml:space="preserve"> itself. </w:t>
      </w:r>
      <w:r w:rsidRPr="00511492">
        <w:rPr>
          <w:rFonts w:ascii="Arial" w:hAnsi="Arial" w:cs="Arial"/>
          <w:lang w:val="en-GB"/>
        </w:rPr>
        <w:t xml:space="preserve"> </w:t>
      </w:r>
      <w:r w:rsidR="005259C4" w:rsidRPr="00511492">
        <w:rPr>
          <w:rFonts w:ascii="Arial" w:hAnsi="Arial" w:cs="Arial"/>
          <w:lang w:val="en-GB"/>
        </w:rPr>
        <w:t xml:space="preserve">The </w:t>
      </w:r>
      <w:r w:rsidRPr="00511492">
        <w:rPr>
          <w:rFonts w:ascii="Arial" w:hAnsi="Arial" w:cs="Arial"/>
          <w:lang w:val="en-GB"/>
        </w:rPr>
        <w:t>mixture of TEG-water</w:t>
      </w:r>
      <w:r w:rsidR="005259C4" w:rsidRPr="00511492">
        <w:rPr>
          <w:rFonts w:ascii="Arial" w:hAnsi="Arial" w:cs="Arial"/>
          <w:lang w:val="en-GB"/>
        </w:rPr>
        <w:t xml:space="preserve"> is distilled on the filling of the rectification column,</w:t>
      </w:r>
      <w:r w:rsidRPr="00511492">
        <w:rPr>
          <w:rFonts w:ascii="Arial" w:hAnsi="Arial" w:cs="Arial"/>
          <w:lang w:val="en-GB"/>
        </w:rPr>
        <w:t xml:space="preserve"> and</w:t>
      </w:r>
      <w:r w:rsidR="005259C4" w:rsidRPr="00511492">
        <w:rPr>
          <w:rFonts w:ascii="Arial" w:hAnsi="Arial" w:cs="Arial"/>
          <w:lang w:val="en-GB"/>
        </w:rPr>
        <w:t xml:space="preserve"> in the</w:t>
      </w:r>
      <w:r w:rsidRPr="00511492">
        <w:rPr>
          <w:rFonts w:ascii="Arial" w:hAnsi="Arial" w:cs="Arial"/>
          <w:lang w:val="en-GB"/>
        </w:rPr>
        <w:t xml:space="preserve"> boiler section</w:t>
      </w:r>
      <w:r w:rsidR="005259C4" w:rsidRPr="00511492">
        <w:rPr>
          <w:rFonts w:ascii="Arial" w:hAnsi="Arial" w:cs="Arial"/>
          <w:lang w:val="en-GB"/>
        </w:rPr>
        <w:t xml:space="preserve">, </w:t>
      </w:r>
      <w:r w:rsidRPr="00511492">
        <w:rPr>
          <w:rFonts w:ascii="Arial" w:hAnsi="Arial" w:cs="Arial"/>
          <w:lang w:val="en-GB"/>
        </w:rPr>
        <w:t>TEG</w:t>
      </w:r>
      <w:r w:rsidR="005259C4" w:rsidRPr="00511492">
        <w:rPr>
          <w:rFonts w:ascii="Arial" w:hAnsi="Arial" w:cs="Arial"/>
          <w:lang w:val="en-GB"/>
        </w:rPr>
        <w:t xml:space="preserve"> is stripped of the remaining </w:t>
      </w:r>
      <w:r w:rsidRPr="00511492">
        <w:rPr>
          <w:rFonts w:ascii="Arial" w:hAnsi="Arial" w:cs="Arial"/>
          <w:lang w:val="en-GB"/>
        </w:rPr>
        <w:t>water at</w:t>
      </w:r>
      <w:r w:rsidR="005259C4" w:rsidRPr="00511492">
        <w:rPr>
          <w:rFonts w:ascii="Arial" w:hAnsi="Arial" w:cs="Arial"/>
          <w:lang w:val="en-GB"/>
        </w:rPr>
        <w:t xml:space="preserve"> the temperature of </w:t>
      </w:r>
      <w:r w:rsidRPr="00511492">
        <w:rPr>
          <w:rFonts w:ascii="Arial" w:hAnsi="Arial" w:cs="Arial"/>
          <w:lang w:val="en-GB"/>
        </w:rPr>
        <w:t xml:space="preserve">max. 205 °C. The water content in </w:t>
      </w:r>
      <w:r w:rsidR="005259C4" w:rsidRPr="00511492">
        <w:rPr>
          <w:rFonts w:ascii="Arial" w:hAnsi="Arial" w:cs="Arial"/>
          <w:lang w:val="en-GB"/>
        </w:rPr>
        <w:t>TEG</w:t>
      </w:r>
      <w:r w:rsidRPr="00511492">
        <w:rPr>
          <w:rFonts w:ascii="Arial" w:hAnsi="Arial" w:cs="Arial"/>
          <w:lang w:val="en-GB"/>
        </w:rPr>
        <w:t xml:space="preserve"> before regeneration is about 5 </w:t>
      </w:r>
      <w:proofErr w:type="spellStart"/>
      <w:r w:rsidRPr="00511492">
        <w:rPr>
          <w:rFonts w:ascii="Arial" w:hAnsi="Arial" w:cs="Arial"/>
          <w:lang w:val="en-GB"/>
        </w:rPr>
        <w:t>wt</w:t>
      </w:r>
      <w:proofErr w:type="spellEnd"/>
      <w:r w:rsidR="005259C4" w:rsidRPr="00511492">
        <w:rPr>
          <w:rFonts w:ascii="Arial" w:hAnsi="Arial" w:cs="Arial"/>
          <w:lang w:val="en-GB"/>
        </w:rPr>
        <w:t xml:space="preserve"> % and </w:t>
      </w:r>
      <w:r w:rsidRPr="00511492">
        <w:rPr>
          <w:rFonts w:ascii="Arial" w:hAnsi="Arial" w:cs="Arial"/>
          <w:lang w:val="en-GB"/>
        </w:rPr>
        <w:t xml:space="preserve">about 1 </w:t>
      </w:r>
      <w:proofErr w:type="spellStart"/>
      <w:r w:rsidRPr="00511492">
        <w:rPr>
          <w:rFonts w:ascii="Arial" w:hAnsi="Arial" w:cs="Arial"/>
          <w:lang w:val="en-GB"/>
        </w:rPr>
        <w:t>wt</w:t>
      </w:r>
      <w:proofErr w:type="spellEnd"/>
      <w:r w:rsidR="005259C4" w:rsidRPr="00511492">
        <w:rPr>
          <w:rFonts w:ascii="Arial" w:hAnsi="Arial" w:cs="Arial"/>
          <w:lang w:val="en-GB"/>
        </w:rPr>
        <w:t xml:space="preserve"> % after regeneration.  The r</w:t>
      </w:r>
      <w:r w:rsidRPr="00511492">
        <w:rPr>
          <w:rFonts w:ascii="Arial" w:hAnsi="Arial" w:cs="Arial"/>
          <w:lang w:val="en-GB"/>
        </w:rPr>
        <w:t xml:space="preserve">egenerated TEG from the regenerator boiler goes to the economizer E04A / B, where it transfers heat to </w:t>
      </w:r>
      <w:r w:rsidR="005259C4" w:rsidRPr="00511492">
        <w:rPr>
          <w:rFonts w:ascii="Arial" w:hAnsi="Arial" w:cs="Arial"/>
          <w:lang w:val="en-GB"/>
        </w:rPr>
        <w:t xml:space="preserve">TEG entering </w:t>
      </w:r>
      <w:r w:rsidRPr="00511492">
        <w:rPr>
          <w:rFonts w:ascii="Arial" w:hAnsi="Arial" w:cs="Arial"/>
          <w:lang w:val="en-GB"/>
        </w:rPr>
        <w:t>regeneration. At the outlet of the exchanger E04C / D</w:t>
      </w:r>
      <w:r w:rsidR="005259C4" w:rsidRPr="00511492">
        <w:rPr>
          <w:rFonts w:ascii="Arial" w:hAnsi="Arial" w:cs="Arial"/>
          <w:lang w:val="en-GB"/>
        </w:rPr>
        <w:t xml:space="preserve">, the </w:t>
      </w:r>
      <w:r w:rsidRPr="00511492">
        <w:rPr>
          <w:rFonts w:ascii="Arial" w:hAnsi="Arial" w:cs="Arial"/>
          <w:lang w:val="en-GB"/>
        </w:rPr>
        <w:t>regenerated TEG temperature</w:t>
      </w:r>
      <w:r w:rsidR="005259C4" w:rsidRPr="00511492">
        <w:rPr>
          <w:rFonts w:ascii="Arial" w:hAnsi="Arial" w:cs="Arial"/>
          <w:lang w:val="en-GB"/>
        </w:rPr>
        <w:t xml:space="preserve"> is of about 90°</w:t>
      </w:r>
      <w:r w:rsidRPr="00511492">
        <w:rPr>
          <w:rFonts w:ascii="Arial" w:hAnsi="Arial" w:cs="Arial"/>
          <w:lang w:val="en-GB"/>
        </w:rPr>
        <w:t xml:space="preserve">C. The TEG is </w:t>
      </w:r>
      <w:r w:rsidR="005259C4" w:rsidRPr="00511492">
        <w:rPr>
          <w:rFonts w:ascii="Arial" w:hAnsi="Arial" w:cs="Arial"/>
          <w:lang w:val="en-GB"/>
        </w:rPr>
        <w:t>then</w:t>
      </w:r>
      <w:r w:rsidRPr="00511492">
        <w:rPr>
          <w:rFonts w:ascii="Arial" w:hAnsi="Arial" w:cs="Arial"/>
          <w:lang w:val="en-GB"/>
        </w:rPr>
        <w:t xml:space="preserve"> transported by</w:t>
      </w:r>
      <w:r w:rsidR="005259C4" w:rsidRPr="00511492">
        <w:rPr>
          <w:rFonts w:ascii="Arial" w:hAnsi="Arial" w:cs="Arial"/>
          <w:lang w:val="en-GB"/>
        </w:rPr>
        <w:t xml:space="preserve"> means of</w:t>
      </w:r>
      <w:r w:rsidRPr="00511492">
        <w:rPr>
          <w:rFonts w:ascii="Arial" w:hAnsi="Arial" w:cs="Arial"/>
          <w:lang w:val="en-GB"/>
        </w:rPr>
        <w:t xml:space="preserve"> a metering pump P01A / B and C / D to heat exchanger E01A / B, where TEG</w:t>
      </w:r>
      <w:r w:rsidR="005259C4" w:rsidRPr="00511492">
        <w:rPr>
          <w:rFonts w:ascii="Arial" w:hAnsi="Arial" w:cs="Arial"/>
          <w:lang w:val="en-GB"/>
        </w:rPr>
        <w:t xml:space="preserve"> is</w:t>
      </w:r>
      <w:r w:rsidRPr="00511492">
        <w:rPr>
          <w:rFonts w:ascii="Arial" w:hAnsi="Arial" w:cs="Arial"/>
          <w:lang w:val="en-GB"/>
        </w:rPr>
        <w:t xml:space="preserve"> cooled </w:t>
      </w:r>
      <w:r w:rsidR="005259C4" w:rsidRPr="00511492">
        <w:rPr>
          <w:rFonts w:ascii="Arial" w:hAnsi="Arial" w:cs="Arial"/>
          <w:lang w:val="en-GB"/>
        </w:rPr>
        <w:t>to</w:t>
      </w:r>
      <w:r w:rsidRPr="00511492">
        <w:rPr>
          <w:rFonts w:ascii="Arial" w:hAnsi="Arial" w:cs="Arial"/>
          <w:lang w:val="en-GB"/>
        </w:rPr>
        <w:t xml:space="preserve"> max. 25°C and </w:t>
      </w:r>
      <w:r w:rsidR="005259C4" w:rsidRPr="00511492">
        <w:rPr>
          <w:rFonts w:ascii="Arial" w:hAnsi="Arial" w:cs="Arial"/>
          <w:lang w:val="en-GB"/>
        </w:rPr>
        <w:t>then</w:t>
      </w:r>
      <w:r w:rsidRPr="00511492">
        <w:rPr>
          <w:rFonts w:ascii="Arial" w:hAnsi="Arial" w:cs="Arial"/>
          <w:lang w:val="en-GB"/>
        </w:rPr>
        <w:t xml:space="preserve"> to the absorption column C01A / B.</w:t>
      </w:r>
    </w:p>
    <w:p w:rsidR="00C55740" w:rsidRPr="00511492" w:rsidRDefault="00E23773" w:rsidP="00411484">
      <w:pPr>
        <w:spacing w:after="120" w:line="240" w:lineRule="auto"/>
        <w:rPr>
          <w:rFonts w:ascii="Arial" w:hAnsi="Arial" w:cs="Arial"/>
          <w:lang w:val="en-GB"/>
        </w:rPr>
      </w:pPr>
      <w:r w:rsidRPr="00511492">
        <w:rPr>
          <w:rFonts w:ascii="Arial" w:hAnsi="Arial" w:cs="Arial"/>
          <w:lang w:val="en-GB"/>
        </w:rPr>
        <w:t>The TEG r</w:t>
      </w:r>
      <w:r w:rsidR="00C55740" w:rsidRPr="00511492">
        <w:rPr>
          <w:rFonts w:ascii="Arial" w:hAnsi="Arial" w:cs="Arial"/>
          <w:lang w:val="en-GB"/>
        </w:rPr>
        <w:t>egenerator must be positioned so that the suction head to</w:t>
      </w:r>
      <w:r w:rsidRPr="00511492">
        <w:rPr>
          <w:rFonts w:ascii="Arial" w:hAnsi="Arial" w:cs="Arial"/>
          <w:lang w:val="en-GB"/>
        </w:rPr>
        <w:t xml:space="preserve"> the TEG p</w:t>
      </w:r>
      <w:r w:rsidR="00C55740" w:rsidRPr="00511492">
        <w:rPr>
          <w:rFonts w:ascii="Arial" w:hAnsi="Arial" w:cs="Arial"/>
          <w:lang w:val="en-GB"/>
        </w:rPr>
        <w:t>ump P01A / B / C / D was about 1.5m.</w:t>
      </w:r>
    </w:p>
    <w:p w:rsidR="00411484" w:rsidRPr="00511492" w:rsidRDefault="00C651BD" w:rsidP="00F708B9">
      <w:pPr>
        <w:spacing w:after="120" w:line="240" w:lineRule="auto"/>
        <w:rPr>
          <w:rFonts w:ascii="Arial" w:hAnsi="Arial" w:cs="Arial"/>
          <w:lang w:val="en-GB"/>
        </w:rPr>
      </w:pPr>
      <w:r w:rsidRPr="00511492">
        <w:rPr>
          <w:rFonts w:ascii="Arial" w:hAnsi="Arial" w:cs="Arial"/>
          <w:lang w:val="en-GB"/>
        </w:rPr>
        <w:t>The released gas and boiled water from TEG – “</w:t>
      </w:r>
      <w:r w:rsidR="00820E6C" w:rsidRPr="00820E6C">
        <w:rPr>
          <w:rFonts w:ascii="Arial" w:hAnsi="Arial" w:cs="Arial"/>
          <w:lang w:val="en-GB"/>
        </w:rPr>
        <w:t>exhaust vapour</w:t>
      </w:r>
      <w:r w:rsidRPr="00511492">
        <w:rPr>
          <w:rFonts w:ascii="Arial" w:hAnsi="Arial" w:cs="Arial"/>
          <w:lang w:val="en-GB"/>
        </w:rPr>
        <w:t xml:space="preserve">” – leave through the head of the rectification column C02A / B of the regenerator. Flue gas of a temperature of 100 to 110°C is further preheated in a tube which passes through boiler regenerator E02A / B. The preheated flue </w:t>
      </w:r>
      <w:r w:rsidR="00627EE1" w:rsidRPr="00511492">
        <w:rPr>
          <w:rFonts w:ascii="Arial" w:hAnsi="Arial" w:cs="Arial"/>
          <w:lang w:val="en-GB"/>
        </w:rPr>
        <w:t>gas is</w:t>
      </w:r>
      <w:r w:rsidRPr="00511492">
        <w:rPr>
          <w:rFonts w:ascii="Arial" w:hAnsi="Arial" w:cs="Arial"/>
          <w:lang w:val="en-GB"/>
        </w:rPr>
        <w:t xml:space="preserve"> fed into the combustion chamber Z01A / B of the regenerator, where they are completely burned together with natural gas. This will cause the destruction of harmful substances contained in the evaporating flue gas. Combustion chamber Z01A / B with a burner is equipped with instrumentation system, which controls not only the performance but also the necessary amount of air sucked into blower V01 (A / B) required for excess air</w:t>
      </w:r>
      <w:r w:rsidR="00820E6C">
        <w:rPr>
          <w:rFonts w:ascii="Arial" w:hAnsi="Arial" w:cs="Arial"/>
          <w:lang w:val="en-GB"/>
        </w:rPr>
        <w:t xml:space="preserve"> </w:t>
      </w:r>
      <w:r w:rsidR="00150F73">
        <w:rPr>
          <w:rFonts w:ascii="Arial" w:hAnsi="Arial" w:cs="Arial"/>
          <w:lang w:val="en-GB"/>
        </w:rPr>
        <w:t xml:space="preserve">of </w:t>
      </w:r>
      <w:proofErr w:type="spellStart"/>
      <w:r w:rsidR="00150F73">
        <w:rPr>
          <w:rFonts w:ascii="Arial" w:hAnsi="Arial" w:cs="Arial"/>
          <w:lang w:val="en-GB"/>
        </w:rPr>
        <w:t>a</w:t>
      </w:r>
      <w:proofErr w:type="spellEnd"/>
      <w:r w:rsidR="00150F73">
        <w:rPr>
          <w:rFonts w:ascii="Arial" w:hAnsi="Arial" w:cs="Arial"/>
          <w:lang w:val="en-GB"/>
        </w:rPr>
        <w:t xml:space="preserve"> </w:t>
      </w:r>
      <w:r w:rsidR="00150F73" w:rsidRPr="00820E6C">
        <w:rPr>
          <w:rFonts w:ascii="Arial" w:hAnsi="Arial" w:cs="Arial"/>
          <w:lang w:val="en-GB"/>
        </w:rPr>
        <w:t>exhaust vapour</w:t>
      </w:r>
      <w:r w:rsidR="00150F73">
        <w:rPr>
          <w:rFonts w:ascii="Arial" w:hAnsi="Arial" w:cs="Arial"/>
          <w:lang w:val="en-GB"/>
        </w:rPr>
        <w:t xml:space="preserve"> </w:t>
      </w:r>
      <w:r w:rsidR="00150F73" w:rsidRPr="00511492">
        <w:rPr>
          <w:rFonts w:ascii="Arial" w:hAnsi="Arial" w:cs="Arial"/>
          <w:lang w:val="en-GB"/>
        </w:rPr>
        <w:t>combustion</w:t>
      </w:r>
      <w:r w:rsidR="00150F73">
        <w:rPr>
          <w:rFonts w:ascii="Arial" w:hAnsi="Arial" w:cs="Arial"/>
          <w:lang w:val="en-GB"/>
        </w:rPr>
        <w:t xml:space="preserve"> or</w:t>
      </w:r>
      <w:r w:rsidRPr="00511492">
        <w:rPr>
          <w:rFonts w:ascii="Arial" w:hAnsi="Arial" w:cs="Arial"/>
          <w:lang w:val="en-GB"/>
        </w:rPr>
        <w:t xml:space="preserve"> </w:t>
      </w:r>
      <w:r w:rsidR="00150F73">
        <w:rPr>
          <w:rFonts w:ascii="Arial" w:hAnsi="Arial" w:cs="Arial"/>
          <w:lang w:val="en-GB"/>
        </w:rPr>
        <w:t>one air fun is a part of the burner and it is</w:t>
      </w:r>
      <w:r w:rsidRPr="00511492">
        <w:rPr>
          <w:rFonts w:ascii="Arial" w:hAnsi="Arial" w:cs="Arial"/>
          <w:lang w:val="en-GB"/>
        </w:rPr>
        <w:t xml:space="preserve"> for the addition of air to the burned natural gas, and the second</w:t>
      </w:r>
      <w:r w:rsidR="00150F73">
        <w:rPr>
          <w:rFonts w:ascii="Arial" w:hAnsi="Arial" w:cs="Arial"/>
          <w:lang w:val="en-GB"/>
        </w:rPr>
        <w:t xml:space="preserve"> fun V01 (A/B) is</w:t>
      </w:r>
      <w:r w:rsidRPr="00511492">
        <w:rPr>
          <w:rFonts w:ascii="Arial" w:hAnsi="Arial" w:cs="Arial"/>
          <w:lang w:val="en-GB"/>
        </w:rPr>
        <w:t xml:space="preserve"> for the addition of air to burn </w:t>
      </w:r>
      <w:r w:rsidR="00150F73" w:rsidRPr="00820E6C">
        <w:rPr>
          <w:rFonts w:ascii="Arial" w:hAnsi="Arial" w:cs="Arial"/>
          <w:lang w:val="en-GB"/>
        </w:rPr>
        <w:t>exhaust vapour</w:t>
      </w:r>
      <w:r w:rsidRPr="00511492">
        <w:rPr>
          <w:rFonts w:ascii="Arial" w:hAnsi="Arial" w:cs="Arial"/>
          <w:lang w:val="en-GB"/>
        </w:rPr>
        <w:t xml:space="preserve">. </w:t>
      </w:r>
      <w:r w:rsidR="00F708B9" w:rsidRPr="00511492">
        <w:rPr>
          <w:rFonts w:ascii="Arial" w:hAnsi="Arial" w:cs="Arial"/>
          <w:lang w:val="en-GB"/>
        </w:rPr>
        <w:t xml:space="preserve">The burner operation is blocked </w:t>
      </w:r>
      <w:r w:rsidR="00AA6216" w:rsidRPr="00511492">
        <w:rPr>
          <w:rFonts w:ascii="Arial" w:hAnsi="Arial" w:cs="Arial"/>
          <w:lang w:val="en-GB"/>
        </w:rPr>
        <w:t>due to</w:t>
      </w:r>
      <w:r w:rsidR="00F708B9" w:rsidRPr="00511492">
        <w:rPr>
          <w:rFonts w:ascii="Arial" w:hAnsi="Arial" w:cs="Arial"/>
          <w:lang w:val="en-GB"/>
        </w:rPr>
        <w:t xml:space="preserve"> the </w:t>
      </w:r>
      <w:r w:rsidRPr="00511492">
        <w:rPr>
          <w:rFonts w:ascii="Arial" w:hAnsi="Arial" w:cs="Arial"/>
          <w:lang w:val="en-GB"/>
        </w:rPr>
        <w:t>level drop in the regenerator below the set limit and</w:t>
      </w:r>
      <w:r w:rsidR="00F708B9" w:rsidRPr="00511492">
        <w:rPr>
          <w:rFonts w:ascii="Arial" w:hAnsi="Arial" w:cs="Arial"/>
          <w:lang w:val="en-GB"/>
        </w:rPr>
        <w:t xml:space="preserve"> </w:t>
      </w:r>
      <w:r w:rsidR="00AA6216" w:rsidRPr="00511492">
        <w:rPr>
          <w:rFonts w:ascii="Arial" w:hAnsi="Arial" w:cs="Arial"/>
          <w:lang w:val="en-GB"/>
        </w:rPr>
        <w:t>due to</w:t>
      </w:r>
      <w:r w:rsidR="00F708B9" w:rsidRPr="00511492">
        <w:rPr>
          <w:rFonts w:ascii="Arial" w:hAnsi="Arial" w:cs="Arial"/>
          <w:lang w:val="en-GB"/>
        </w:rPr>
        <w:t xml:space="preserve"> exceeding the maximum </w:t>
      </w:r>
      <w:r w:rsidRPr="00511492">
        <w:rPr>
          <w:rFonts w:ascii="Arial" w:hAnsi="Arial" w:cs="Arial"/>
          <w:lang w:val="en-GB"/>
        </w:rPr>
        <w:t xml:space="preserve">temperature </w:t>
      </w:r>
      <w:r w:rsidR="00F708B9" w:rsidRPr="00511492">
        <w:rPr>
          <w:rFonts w:ascii="Arial" w:hAnsi="Arial" w:cs="Arial"/>
          <w:lang w:val="en-GB"/>
        </w:rPr>
        <w:t xml:space="preserve">of the </w:t>
      </w:r>
      <w:r w:rsidRPr="00511492">
        <w:rPr>
          <w:rFonts w:ascii="Arial" w:hAnsi="Arial" w:cs="Arial"/>
          <w:lang w:val="en-GB"/>
        </w:rPr>
        <w:t>regenerated</w:t>
      </w:r>
      <w:r w:rsidR="00F708B9" w:rsidRPr="00511492">
        <w:rPr>
          <w:rFonts w:ascii="Arial" w:hAnsi="Arial" w:cs="Arial"/>
          <w:lang w:val="en-GB"/>
        </w:rPr>
        <w:t xml:space="preserve"> TEG</w:t>
      </w:r>
      <w:r w:rsidRPr="00511492">
        <w:rPr>
          <w:rFonts w:ascii="Arial" w:hAnsi="Arial" w:cs="Arial"/>
          <w:lang w:val="en-GB"/>
        </w:rPr>
        <w:t>.</w:t>
      </w:r>
      <w:r w:rsidRPr="00511492">
        <w:rPr>
          <w:rFonts w:ascii="Arial" w:hAnsi="Arial" w:cs="Arial"/>
          <w:lang w:val="en-GB"/>
        </w:rPr>
        <w:br/>
      </w:r>
      <w:r w:rsidR="00F708B9" w:rsidRPr="00511492">
        <w:rPr>
          <w:rFonts w:ascii="Arial" w:hAnsi="Arial" w:cs="Arial"/>
          <w:lang w:val="en-GB"/>
        </w:rPr>
        <w:t xml:space="preserve">The pumps are blocked </w:t>
      </w:r>
      <w:r w:rsidR="00AA6216" w:rsidRPr="00511492">
        <w:rPr>
          <w:rFonts w:ascii="Arial" w:hAnsi="Arial" w:cs="Arial"/>
          <w:lang w:val="en-GB"/>
        </w:rPr>
        <w:t>due to</w:t>
      </w:r>
      <w:r w:rsidR="00F708B9" w:rsidRPr="00511492">
        <w:rPr>
          <w:rFonts w:ascii="Arial" w:hAnsi="Arial" w:cs="Arial"/>
          <w:lang w:val="en-GB"/>
        </w:rPr>
        <w:t xml:space="preserve"> the TEG level drop below a set limit in the boiler part of TEG in packaged regeneration unit </w:t>
      </w:r>
      <w:r w:rsidR="0098364D" w:rsidRPr="00511492">
        <w:rPr>
          <w:rFonts w:ascii="Arial" w:hAnsi="Arial" w:cs="Arial"/>
          <w:lang w:val="en-GB"/>
        </w:rPr>
        <w:t>PA01A/B</w:t>
      </w:r>
      <w:r w:rsidR="00411484" w:rsidRPr="00511492">
        <w:rPr>
          <w:rFonts w:ascii="Arial" w:hAnsi="Arial" w:cs="Arial"/>
          <w:lang w:val="en-GB"/>
        </w:rPr>
        <w:t xml:space="preserve">. </w:t>
      </w:r>
    </w:p>
    <w:p w:rsidR="00F708B9" w:rsidRPr="00511492" w:rsidRDefault="00C55740" w:rsidP="00411484">
      <w:pPr>
        <w:spacing w:after="120" w:line="240" w:lineRule="auto"/>
        <w:rPr>
          <w:rFonts w:ascii="Arial" w:hAnsi="Arial" w:cs="Arial"/>
          <w:lang w:val="en-GB"/>
        </w:rPr>
      </w:pPr>
      <w:r w:rsidRPr="00511492">
        <w:rPr>
          <w:rFonts w:ascii="Arial" w:hAnsi="Arial" w:cs="Arial"/>
          <w:lang w:val="en-GB"/>
        </w:rPr>
        <w:t xml:space="preserve">Between the two lines of gas </w:t>
      </w:r>
      <w:r w:rsidR="00F708B9" w:rsidRPr="00511492">
        <w:rPr>
          <w:rFonts w:ascii="Arial" w:hAnsi="Arial" w:cs="Arial"/>
          <w:lang w:val="en-GB"/>
        </w:rPr>
        <w:t>drying piping</w:t>
      </w:r>
      <w:r w:rsidRPr="00511492">
        <w:rPr>
          <w:rFonts w:ascii="Arial" w:hAnsi="Arial" w:cs="Arial"/>
          <w:lang w:val="en-GB"/>
        </w:rPr>
        <w:t xml:space="preserve"> interconnections will be installed so that </w:t>
      </w:r>
      <w:r w:rsidR="00F708B9" w:rsidRPr="00511492">
        <w:rPr>
          <w:rFonts w:ascii="Arial" w:hAnsi="Arial" w:cs="Arial"/>
          <w:lang w:val="en-GB"/>
        </w:rPr>
        <w:t xml:space="preserve">it is possible to add any TEG regeneration technology to any absorption column. </w:t>
      </w:r>
    </w:p>
    <w:p w:rsidR="00C55740" w:rsidRPr="00511492" w:rsidRDefault="00F708B9" w:rsidP="00C55740">
      <w:pPr>
        <w:spacing w:after="120" w:line="240" w:lineRule="auto"/>
        <w:rPr>
          <w:rFonts w:ascii="Arial" w:hAnsi="Arial" w:cs="Arial"/>
          <w:lang w:val="en-GB"/>
        </w:rPr>
      </w:pPr>
      <w:r w:rsidRPr="00511492">
        <w:rPr>
          <w:rFonts w:ascii="Arial" w:hAnsi="Arial" w:cs="Arial"/>
          <w:lang w:val="en-GB"/>
        </w:rPr>
        <w:t xml:space="preserve">A “small circuit” is included in the TEG regeneration </w:t>
      </w:r>
      <w:r w:rsidR="00627EE1" w:rsidRPr="00511492">
        <w:rPr>
          <w:rFonts w:ascii="Arial" w:hAnsi="Arial" w:cs="Arial"/>
          <w:lang w:val="en-GB"/>
        </w:rPr>
        <w:t>technology, which allows for heating of the TEG circuit to about 75 °C and thus shortens</w:t>
      </w:r>
      <w:r w:rsidR="00C55740" w:rsidRPr="00511492">
        <w:rPr>
          <w:rFonts w:ascii="Arial" w:hAnsi="Arial" w:cs="Arial"/>
          <w:lang w:val="en-GB"/>
        </w:rPr>
        <w:t xml:space="preserve"> the time </w:t>
      </w:r>
      <w:r w:rsidR="0088335D" w:rsidRPr="00511492">
        <w:rPr>
          <w:rFonts w:ascii="Arial" w:hAnsi="Arial" w:cs="Arial"/>
          <w:lang w:val="en-GB"/>
        </w:rPr>
        <w:t xml:space="preserve">of the start-up of the entire </w:t>
      </w:r>
      <w:r w:rsidR="00C55740" w:rsidRPr="00511492">
        <w:rPr>
          <w:rFonts w:ascii="Arial" w:hAnsi="Arial" w:cs="Arial"/>
          <w:lang w:val="en-GB"/>
        </w:rPr>
        <w:t>drying technology</w:t>
      </w:r>
      <w:r w:rsidR="0088335D" w:rsidRPr="00511492">
        <w:rPr>
          <w:rFonts w:ascii="Arial" w:hAnsi="Arial" w:cs="Arial"/>
          <w:lang w:val="en-GB"/>
        </w:rPr>
        <w:t xml:space="preserve"> following a withdrawal request. In the small circuit, </w:t>
      </w:r>
      <w:r w:rsidR="00C55740" w:rsidRPr="00511492">
        <w:rPr>
          <w:rFonts w:ascii="Arial" w:hAnsi="Arial" w:cs="Arial"/>
          <w:lang w:val="en-GB"/>
        </w:rPr>
        <w:t>TEG is</w:t>
      </w:r>
      <w:r w:rsidR="0088335D" w:rsidRPr="00511492">
        <w:rPr>
          <w:rFonts w:ascii="Arial" w:hAnsi="Arial" w:cs="Arial"/>
          <w:lang w:val="en-GB"/>
        </w:rPr>
        <w:t xml:space="preserve"> not</w:t>
      </w:r>
      <w:r w:rsidR="00C55740" w:rsidRPr="00511492">
        <w:rPr>
          <w:rFonts w:ascii="Arial" w:hAnsi="Arial" w:cs="Arial"/>
          <w:lang w:val="en-GB"/>
        </w:rPr>
        <w:t xml:space="preserve"> injected into any of the columns C01A / B.</w:t>
      </w:r>
    </w:p>
    <w:p w:rsidR="00C55740" w:rsidRPr="00511492" w:rsidRDefault="00C55740" w:rsidP="004B0589">
      <w:pPr>
        <w:spacing w:after="120" w:line="240" w:lineRule="auto"/>
        <w:rPr>
          <w:rFonts w:ascii="Arial" w:hAnsi="Arial" w:cs="Arial"/>
          <w:lang w:val="en-GB"/>
        </w:rPr>
      </w:pPr>
    </w:p>
    <w:p w:rsidR="00715C18" w:rsidRPr="00511492" w:rsidRDefault="00715C18" w:rsidP="00715C18">
      <w:pPr>
        <w:pStyle w:val="stylNadpis2"/>
        <w:tabs>
          <w:tab w:val="clear" w:pos="2201"/>
          <w:tab w:val="num" w:pos="357"/>
        </w:tabs>
        <w:ind w:left="0"/>
        <w:rPr>
          <w:lang w:val="en-GB"/>
        </w:rPr>
      </w:pPr>
      <w:bookmarkStart w:id="5" w:name="_Toc474167273"/>
      <w:bookmarkStart w:id="6" w:name="_Toc474301852"/>
      <w:r w:rsidRPr="00511492">
        <w:rPr>
          <w:lang w:val="en-GB"/>
        </w:rPr>
        <w:t>List of Apparatuses and Accessories</w:t>
      </w:r>
      <w:bookmarkEnd w:id="5"/>
      <w:bookmarkEnd w:id="6"/>
    </w:p>
    <w:p w:rsidR="00C651BD" w:rsidRPr="00511492" w:rsidRDefault="00C651BD" w:rsidP="00C651BD">
      <w:pPr>
        <w:spacing w:after="120" w:line="240" w:lineRule="auto"/>
        <w:rPr>
          <w:rFonts w:ascii="Arial" w:hAnsi="Arial" w:cs="Arial"/>
          <w:lang w:val="en-GB"/>
        </w:rPr>
      </w:pPr>
      <w:r w:rsidRPr="00511492">
        <w:rPr>
          <w:rFonts w:ascii="Arial" w:hAnsi="Arial" w:cs="Arial"/>
          <w:lang w:val="en-GB"/>
        </w:rPr>
        <w:t xml:space="preserve">In consistence with the designation arising from the mentioned construction completion documents (CCD), the packaged unit PA01A/B </w:t>
      </w:r>
      <w:r w:rsidR="009E4991">
        <w:rPr>
          <w:rFonts w:ascii="Arial" w:hAnsi="Arial" w:cs="Arial"/>
          <w:lang w:val="en-GB"/>
        </w:rPr>
        <w:t>consists of the following parts:</w:t>
      </w:r>
    </w:p>
    <w:p w:rsidR="00C651BD" w:rsidRPr="00511492" w:rsidRDefault="00C651BD" w:rsidP="00C651BD">
      <w:pPr>
        <w:spacing w:after="120" w:line="240" w:lineRule="auto"/>
        <w:rPr>
          <w:rFonts w:ascii="Arial" w:hAnsi="Arial" w:cs="Arial"/>
          <w:lang w:val="en-GB"/>
        </w:rPr>
      </w:pPr>
      <w:r w:rsidRPr="00511492">
        <w:rPr>
          <w:rFonts w:ascii="Arial" w:hAnsi="Arial" w:cs="Arial"/>
          <w:lang w:val="en-GB"/>
        </w:rPr>
        <w:t>A01A/B – flue</w:t>
      </w:r>
    </w:p>
    <w:p w:rsidR="00C651BD" w:rsidRPr="00511492" w:rsidRDefault="00C651BD" w:rsidP="00C651BD">
      <w:pPr>
        <w:spacing w:after="120" w:line="240" w:lineRule="auto"/>
        <w:rPr>
          <w:rFonts w:ascii="Arial" w:hAnsi="Arial" w:cs="Arial"/>
          <w:lang w:val="en-GB"/>
        </w:rPr>
      </w:pPr>
      <w:r w:rsidRPr="00511492">
        <w:rPr>
          <w:rFonts w:ascii="Arial" w:hAnsi="Arial" w:cs="Arial"/>
          <w:lang w:val="en-GB"/>
        </w:rPr>
        <w:t>C02A/B – regeneration column, E02A/B- TEG regenerator</w:t>
      </w:r>
    </w:p>
    <w:p w:rsidR="00C651BD" w:rsidRPr="00511492" w:rsidRDefault="00C651BD" w:rsidP="00C651BD">
      <w:pPr>
        <w:spacing w:after="120" w:line="240" w:lineRule="auto"/>
        <w:rPr>
          <w:rFonts w:ascii="Arial" w:hAnsi="Arial" w:cs="Arial"/>
          <w:lang w:val="en-GB"/>
        </w:rPr>
      </w:pPr>
      <w:r w:rsidRPr="00511492">
        <w:rPr>
          <w:rFonts w:ascii="Arial" w:hAnsi="Arial" w:cs="Arial"/>
          <w:lang w:val="en-GB"/>
        </w:rPr>
        <w:t xml:space="preserve">E03A/B – regeneration columns condenser </w:t>
      </w:r>
    </w:p>
    <w:p w:rsidR="00C651BD" w:rsidRPr="00511492" w:rsidRDefault="00C651BD" w:rsidP="00C651BD">
      <w:pPr>
        <w:spacing w:after="120" w:line="240" w:lineRule="auto"/>
        <w:rPr>
          <w:rFonts w:ascii="Arial" w:hAnsi="Arial" w:cs="Arial"/>
          <w:lang w:val="en-GB"/>
        </w:rPr>
      </w:pPr>
      <w:r w:rsidRPr="00511492">
        <w:rPr>
          <w:rFonts w:ascii="Arial" w:hAnsi="Arial" w:cs="Arial"/>
          <w:lang w:val="en-GB"/>
        </w:rPr>
        <w:t>E04A/B/C/D –TEG economizer</w:t>
      </w:r>
    </w:p>
    <w:p w:rsidR="00C651BD" w:rsidRPr="00511492" w:rsidRDefault="00C651BD" w:rsidP="00C651BD">
      <w:pPr>
        <w:spacing w:after="120" w:line="240" w:lineRule="auto"/>
        <w:rPr>
          <w:rFonts w:ascii="Arial" w:hAnsi="Arial" w:cs="Arial"/>
          <w:lang w:val="en-GB"/>
        </w:rPr>
      </w:pPr>
      <w:r w:rsidRPr="00511492">
        <w:rPr>
          <w:rFonts w:ascii="Arial" w:hAnsi="Arial" w:cs="Arial"/>
          <w:lang w:val="en-GB"/>
        </w:rPr>
        <w:t>F01A/B – TEG filter</w:t>
      </w:r>
    </w:p>
    <w:p w:rsidR="00C651BD" w:rsidRPr="00511492" w:rsidRDefault="00C651BD" w:rsidP="00C651BD">
      <w:pPr>
        <w:spacing w:after="120" w:line="240" w:lineRule="auto"/>
        <w:rPr>
          <w:rFonts w:ascii="Arial" w:hAnsi="Arial" w:cs="Arial"/>
          <w:lang w:val="en-GB"/>
        </w:rPr>
      </w:pPr>
      <w:r w:rsidRPr="00511492">
        <w:rPr>
          <w:rFonts w:ascii="Arial" w:hAnsi="Arial" w:cs="Arial"/>
          <w:lang w:val="en-GB"/>
        </w:rPr>
        <w:t>V01A/B – air fan</w:t>
      </w:r>
    </w:p>
    <w:p w:rsidR="00C651BD" w:rsidRPr="00511492" w:rsidRDefault="00C651BD" w:rsidP="00C651BD">
      <w:pPr>
        <w:spacing w:after="120" w:line="240" w:lineRule="auto"/>
        <w:rPr>
          <w:rFonts w:ascii="Arial" w:hAnsi="Arial" w:cs="Arial"/>
          <w:lang w:val="en-GB"/>
        </w:rPr>
      </w:pPr>
      <w:r w:rsidRPr="00511492">
        <w:rPr>
          <w:rFonts w:ascii="Arial" w:hAnsi="Arial" w:cs="Arial"/>
          <w:lang w:val="en-GB"/>
        </w:rPr>
        <w:t xml:space="preserve">Z01A/B – burner with </w:t>
      </w:r>
      <w:r w:rsidR="00150F73" w:rsidRPr="00820E6C">
        <w:rPr>
          <w:rFonts w:ascii="Arial" w:hAnsi="Arial" w:cs="Arial"/>
          <w:lang w:val="en-GB"/>
        </w:rPr>
        <w:t>exhaust vapour</w:t>
      </w:r>
      <w:r w:rsidRPr="00511492">
        <w:rPr>
          <w:rFonts w:ascii="Arial" w:hAnsi="Arial" w:cs="Arial"/>
          <w:lang w:val="en-GB"/>
        </w:rPr>
        <w:t xml:space="preserve"> burning chamber</w:t>
      </w:r>
    </w:p>
    <w:p w:rsidR="00C651BD" w:rsidRPr="00511492" w:rsidRDefault="00C651BD" w:rsidP="00C651BD">
      <w:pPr>
        <w:spacing w:after="120" w:line="240" w:lineRule="auto"/>
        <w:rPr>
          <w:rFonts w:ascii="Arial" w:hAnsi="Arial" w:cs="Arial"/>
          <w:lang w:val="en-GB"/>
        </w:rPr>
      </w:pPr>
      <w:r w:rsidRPr="00511492">
        <w:rPr>
          <w:rFonts w:ascii="Arial" w:hAnsi="Arial" w:cs="Arial"/>
          <w:lang w:val="en-GB"/>
        </w:rPr>
        <w:t>The packaged unit has to contain additional components necessary for its functioning, which are further itemized in t</w:t>
      </w:r>
      <w:r w:rsidR="000A5DA5" w:rsidRPr="00511492">
        <w:rPr>
          <w:rFonts w:ascii="Arial" w:hAnsi="Arial" w:cs="Arial"/>
          <w:lang w:val="en-GB"/>
        </w:rPr>
        <w:t>his</w:t>
      </w:r>
      <w:r w:rsidRPr="00511492">
        <w:rPr>
          <w:rFonts w:ascii="Arial" w:hAnsi="Arial" w:cs="Arial"/>
          <w:lang w:val="en-GB"/>
        </w:rPr>
        <w:t xml:space="preserve"> TS. These include e.g. a control</w:t>
      </w:r>
      <w:r w:rsidR="00150F73">
        <w:rPr>
          <w:rFonts w:ascii="Arial" w:hAnsi="Arial" w:cs="Arial"/>
          <w:lang w:val="en-GB"/>
        </w:rPr>
        <w:t xml:space="preserve"> </w:t>
      </w:r>
      <w:r w:rsidR="00150F73" w:rsidRPr="00511492">
        <w:rPr>
          <w:rFonts w:ascii="Arial" w:hAnsi="Arial" w:cs="Arial"/>
          <w:lang w:val="en-GB"/>
        </w:rPr>
        <w:t>system</w:t>
      </w:r>
      <w:r w:rsidRPr="00511492">
        <w:rPr>
          <w:rFonts w:ascii="Arial" w:hAnsi="Arial" w:cs="Arial"/>
          <w:lang w:val="en-GB"/>
        </w:rPr>
        <w:t xml:space="preserve"> </w:t>
      </w:r>
      <w:r w:rsidR="00150F73">
        <w:rPr>
          <w:rFonts w:ascii="Arial" w:hAnsi="Arial" w:cs="Arial"/>
          <w:lang w:val="en-GB"/>
        </w:rPr>
        <w:t>of the burner and burning chamber</w:t>
      </w:r>
      <w:r w:rsidR="00150F73" w:rsidRPr="00511492">
        <w:rPr>
          <w:rFonts w:ascii="Arial" w:hAnsi="Arial" w:cs="Arial"/>
          <w:lang w:val="en-GB"/>
        </w:rPr>
        <w:t xml:space="preserve"> </w:t>
      </w:r>
      <w:r w:rsidRPr="00511492">
        <w:rPr>
          <w:rFonts w:ascii="Arial" w:hAnsi="Arial" w:cs="Arial"/>
          <w:lang w:val="en-GB"/>
        </w:rPr>
        <w:t xml:space="preserve">(PLC) and instrumentation elements necessary for </w:t>
      </w:r>
      <w:r w:rsidR="00150F73">
        <w:rPr>
          <w:rFonts w:ascii="Arial" w:hAnsi="Arial" w:cs="Arial"/>
          <w:lang w:val="en-GB"/>
        </w:rPr>
        <w:t>measurement</w:t>
      </w:r>
      <w:r w:rsidR="00150F73" w:rsidRPr="00511492">
        <w:rPr>
          <w:rFonts w:ascii="Arial" w:hAnsi="Arial" w:cs="Arial"/>
          <w:lang w:val="en-GB"/>
        </w:rPr>
        <w:t xml:space="preserve"> </w:t>
      </w:r>
      <w:r w:rsidRPr="00511492">
        <w:rPr>
          <w:rFonts w:ascii="Arial" w:hAnsi="Arial" w:cs="Arial"/>
          <w:lang w:val="en-GB"/>
        </w:rPr>
        <w:t xml:space="preserve">and control of </w:t>
      </w:r>
      <w:r w:rsidR="00150F73">
        <w:rPr>
          <w:rFonts w:ascii="Arial" w:hAnsi="Arial" w:cs="Arial"/>
          <w:lang w:val="en-GB"/>
        </w:rPr>
        <w:t xml:space="preserve">the </w:t>
      </w:r>
      <w:r w:rsidRPr="00511492">
        <w:rPr>
          <w:rFonts w:ascii="Arial" w:hAnsi="Arial" w:cs="Arial"/>
          <w:lang w:val="en-GB"/>
        </w:rPr>
        <w:t>unit, valves, piping and cabling.</w:t>
      </w:r>
    </w:p>
    <w:p w:rsidR="0088335D" w:rsidRPr="00511492" w:rsidRDefault="0088335D" w:rsidP="0088335D">
      <w:pPr>
        <w:spacing w:after="120" w:line="240" w:lineRule="auto"/>
        <w:rPr>
          <w:rFonts w:ascii="Arial" w:hAnsi="Arial" w:cs="Arial"/>
          <w:lang w:val="en-GB"/>
        </w:rPr>
      </w:pPr>
      <w:r w:rsidRPr="00511492">
        <w:rPr>
          <w:rFonts w:ascii="Arial" w:hAnsi="Arial" w:cs="Arial"/>
          <w:lang w:val="en-GB"/>
        </w:rPr>
        <w:t>The limits of the supply of the packaged units PA01A/B are marked in the Mechanical designs and technological diagrams of TEG regeneration 1 and 2, drawings nos. 0755-CF-0132-102/0 and 0755-CF-0132-103/0</w:t>
      </w:r>
      <w:r w:rsidR="00627EE1" w:rsidRPr="00511492">
        <w:rPr>
          <w:rFonts w:ascii="Arial" w:hAnsi="Arial" w:cs="Arial"/>
          <w:lang w:val="en-GB"/>
        </w:rPr>
        <w:t>, by</w:t>
      </w:r>
      <w:r w:rsidRPr="00511492">
        <w:rPr>
          <w:rFonts w:ascii="Arial" w:hAnsi="Arial" w:cs="Arial"/>
          <w:lang w:val="en-GB"/>
        </w:rPr>
        <w:t xml:space="preserve"> </w:t>
      </w:r>
      <w:proofErr w:type="spellStart"/>
      <w:r w:rsidR="00627EE1" w:rsidRPr="00511492">
        <w:rPr>
          <w:rFonts w:ascii="Arial" w:hAnsi="Arial" w:cs="Arial"/>
          <w:lang w:val="en-GB"/>
        </w:rPr>
        <w:t>Intecha</w:t>
      </w:r>
      <w:proofErr w:type="spellEnd"/>
      <w:r w:rsidR="00627EE1" w:rsidRPr="00511492">
        <w:rPr>
          <w:rFonts w:ascii="Arial" w:hAnsi="Arial" w:cs="Arial"/>
          <w:lang w:val="en-GB"/>
        </w:rPr>
        <w:t xml:space="preserve"> by</w:t>
      </w:r>
      <w:r w:rsidRPr="00511492">
        <w:rPr>
          <w:rFonts w:ascii="Arial" w:hAnsi="Arial" w:cs="Arial"/>
          <w:lang w:val="en-GB"/>
        </w:rPr>
        <w:t xml:space="preserve"> black broken lines and marked as PA01A and PA01B.</w:t>
      </w:r>
    </w:p>
    <w:p w:rsidR="0088335D" w:rsidRPr="00511492" w:rsidRDefault="0088335D" w:rsidP="00B57B69">
      <w:pPr>
        <w:rPr>
          <w:rFonts w:ascii="Arial" w:hAnsi="Arial" w:cs="Arial"/>
          <w:lang w:val="en-GB" w:eastAsia="cs-CZ"/>
        </w:rPr>
      </w:pPr>
      <w:r w:rsidRPr="00511492">
        <w:rPr>
          <w:rFonts w:ascii="Arial" w:hAnsi="Arial" w:cs="Arial"/>
          <w:lang w:val="en-GB" w:eastAsia="cs-CZ"/>
        </w:rPr>
        <w:t xml:space="preserve">The stated parameters are based on preliminary offers, on the basis of which the CCK projects documents were prepared by </w:t>
      </w:r>
      <w:proofErr w:type="spellStart"/>
      <w:r w:rsidRPr="00511492">
        <w:rPr>
          <w:rFonts w:ascii="Arial" w:hAnsi="Arial" w:cs="Arial"/>
          <w:lang w:val="en-GB" w:eastAsia="cs-CZ"/>
        </w:rPr>
        <w:t>Intecha</w:t>
      </w:r>
      <w:proofErr w:type="spellEnd"/>
      <w:r w:rsidRPr="00511492">
        <w:rPr>
          <w:rFonts w:ascii="Arial" w:hAnsi="Arial" w:cs="Arial"/>
          <w:lang w:val="en-GB" w:eastAsia="cs-CZ"/>
        </w:rPr>
        <w:t>.</w:t>
      </w:r>
    </w:p>
    <w:p w:rsidR="00CA1376" w:rsidRPr="00511492" w:rsidRDefault="0088335D" w:rsidP="00B57B69">
      <w:pPr>
        <w:rPr>
          <w:rFonts w:ascii="Arial" w:hAnsi="Arial" w:cs="Arial"/>
          <w:lang w:val="en-GB" w:eastAsia="cs-CZ"/>
        </w:rPr>
      </w:pPr>
      <w:r w:rsidRPr="00511492">
        <w:rPr>
          <w:rFonts w:ascii="Arial" w:hAnsi="Arial" w:cs="Arial"/>
          <w:lang w:val="en-GB" w:eastAsia="cs-CZ"/>
        </w:rPr>
        <w:t xml:space="preserve">Expected max. </w:t>
      </w:r>
      <w:proofErr w:type="gramStart"/>
      <w:r w:rsidRPr="00511492">
        <w:rPr>
          <w:rFonts w:ascii="Arial" w:hAnsi="Arial" w:cs="Arial"/>
          <w:lang w:val="en-GB" w:eastAsia="cs-CZ"/>
        </w:rPr>
        <w:t>capacity</w:t>
      </w:r>
      <w:proofErr w:type="gramEnd"/>
      <w:r w:rsidR="00CA1376" w:rsidRPr="00511492">
        <w:rPr>
          <w:rFonts w:ascii="Arial" w:hAnsi="Arial" w:cs="Arial"/>
          <w:lang w:val="en-GB" w:eastAsia="cs-CZ"/>
        </w:rPr>
        <w:tab/>
      </w:r>
      <w:r w:rsidR="00CA1376" w:rsidRPr="00511492">
        <w:rPr>
          <w:rFonts w:ascii="Arial" w:hAnsi="Arial" w:cs="Arial"/>
          <w:lang w:val="en-GB" w:eastAsia="cs-CZ"/>
        </w:rPr>
        <w:tab/>
        <w:t>250 kW</w:t>
      </w:r>
    </w:p>
    <w:p w:rsidR="00CA1376" w:rsidRPr="00511492" w:rsidRDefault="0088335D" w:rsidP="00B57B69">
      <w:pPr>
        <w:rPr>
          <w:rFonts w:ascii="Arial" w:hAnsi="Arial" w:cs="Arial"/>
          <w:lang w:val="en-GB" w:eastAsia="cs-CZ"/>
        </w:rPr>
      </w:pPr>
      <w:r w:rsidRPr="00511492">
        <w:rPr>
          <w:rFonts w:ascii="Arial" w:hAnsi="Arial" w:cs="Arial"/>
          <w:lang w:val="en-GB" w:eastAsia="cs-CZ"/>
        </w:rPr>
        <w:t>Temperature of the boiler part</w:t>
      </w:r>
      <w:r w:rsidR="00CA1376" w:rsidRPr="00511492">
        <w:rPr>
          <w:rFonts w:ascii="Arial" w:hAnsi="Arial" w:cs="Arial"/>
          <w:lang w:val="en-GB" w:eastAsia="cs-CZ"/>
        </w:rPr>
        <w:t>:</w:t>
      </w:r>
      <w:r w:rsidR="00CA1376" w:rsidRPr="00511492">
        <w:rPr>
          <w:rFonts w:ascii="Arial" w:hAnsi="Arial" w:cs="Arial"/>
          <w:lang w:val="en-GB" w:eastAsia="cs-CZ"/>
        </w:rPr>
        <w:tab/>
        <w:t>160 ÷ 205 °C</w:t>
      </w:r>
    </w:p>
    <w:p w:rsidR="00CA1376" w:rsidRPr="00511492" w:rsidRDefault="0088335D" w:rsidP="00B57B69">
      <w:pPr>
        <w:rPr>
          <w:rFonts w:ascii="Arial" w:hAnsi="Arial" w:cs="Arial"/>
          <w:lang w:val="en-GB" w:eastAsia="cs-CZ"/>
        </w:rPr>
      </w:pPr>
      <w:r w:rsidRPr="00511492">
        <w:rPr>
          <w:rFonts w:ascii="Arial" w:hAnsi="Arial" w:cs="Arial"/>
          <w:lang w:val="en-GB" w:eastAsia="cs-CZ"/>
        </w:rPr>
        <w:t>Volume of rich</w:t>
      </w:r>
      <w:r w:rsidR="00CA1376" w:rsidRPr="00511492">
        <w:rPr>
          <w:rFonts w:ascii="Arial" w:hAnsi="Arial" w:cs="Arial"/>
          <w:lang w:val="en-GB" w:eastAsia="cs-CZ"/>
        </w:rPr>
        <w:t xml:space="preserve"> TEG:</w:t>
      </w:r>
      <w:r w:rsidR="00CA1376" w:rsidRPr="00511492">
        <w:rPr>
          <w:rFonts w:ascii="Arial" w:hAnsi="Arial" w:cs="Arial"/>
          <w:lang w:val="en-GB" w:eastAsia="cs-CZ"/>
        </w:rPr>
        <w:tab/>
      </w:r>
      <w:r w:rsidRPr="00511492">
        <w:rPr>
          <w:rFonts w:ascii="Arial" w:hAnsi="Arial" w:cs="Arial"/>
          <w:lang w:val="en-GB" w:eastAsia="cs-CZ"/>
        </w:rPr>
        <w:tab/>
      </w:r>
      <w:r w:rsidR="00CA1376" w:rsidRPr="00511492">
        <w:rPr>
          <w:rFonts w:ascii="Arial" w:hAnsi="Arial" w:cs="Arial"/>
          <w:lang w:val="en-GB" w:eastAsia="cs-CZ"/>
        </w:rPr>
        <w:tab/>
        <w:t>1350 ÷ 3250 kg/h</w:t>
      </w:r>
    </w:p>
    <w:p w:rsidR="00CA1376" w:rsidRPr="00511492" w:rsidRDefault="0088335D" w:rsidP="00B57B69">
      <w:pPr>
        <w:rPr>
          <w:rFonts w:ascii="Arial" w:hAnsi="Arial" w:cs="Arial"/>
          <w:lang w:val="en-GB" w:eastAsia="cs-CZ"/>
        </w:rPr>
      </w:pPr>
      <w:r w:rsidRPr="00511492">
        <w:rPr>
          <w:rFonts w:ascii="Arial" w:hAnsi="Arial" w:cs="Arial"/>
          <w:lang w:val="en-GB" w:eastAsia="cs-CZ"/>
        </w:rPr>
        <w:t>Expected flue gas flow rate</w:t>
      </w:r>
      <w:r w:rsidR="00CA1376" w:rsidRPr="00511492">
        <w:rPr>
          <w:rFonts w:ascii="Arial" w:hAnsi="Arial" w:cs="Arial"/>
          <w:lang w:val="en-GB" w:eastAsia="cs-CZ"/>
        </w:rPr>
        <w:t xml:space="preserve">: </w:t>
      </w:r>
      <w:r w:rsidR="00CA1376" w:rsidRPr="00511492">
        <w:rPr>
          <w:rFonts w:ascii="Arial" w:hAnsi="Arial" w:cs="Arial"/>
          <w:lang w:val="en-GB" w:eastAsia="cs-CZ"/>
        </w:rPr>
        <w:tab/>
      </w:r>
      <w:r w:rsidR="00CA1376" w:rsidRPr="00511492">
        <w:rPr>
          <w:rFonts w:ascii="Arial" w:hAnsi="Arial" w:cs="Arial"/>
          <w:lang w:val="en-GB" w:eastAsia="cs-CZ"/>
        </w:rPr>
        <w:tab/>
        <w:t xml:space="preserve">0 ÷ 300 kg/h </w:t>
      </w:r>
    </w:p>
    <w:p w:rsidR="0088335D" w:rsidRPr="00511492" w:rsidRDefault="0088335D" w:rsidP="00B57B69">
      <w:pPr>
        <w:rPr>
          <w:rFonts w:ascii="Arial" w:hAnsi="Arial" w:cs="Arial"/>
          <w:lang w:val="en-GB" w:eastAsia="cs-CZ"/>
        </w:rPr>
      </w:pPr>
      <w:r w:rsidRPr="00511492">
        <w:rPr>
          <w:rFonts w:ascii="Arial" w:hAnsi="Arial" w:cs="Arial"/>
          <w:lang w:val="en-GB" w:eastAsia="cs-CZ"/>
        </w:rPr>
        <w:t>Determination of external factors specified in report no. AE 075500/0130 / R0, on determining external effects according to CSN 33 2000-5-51 ed.3 and the related drawings Determination of dangerous zones č.0755-CZ-0130-101.</w:t>
      </w:r>
    </w:p>
    <w:p w:rsidR="007E5641" w:rsidRPr="00511492" w:rsidRDefault="0088335D" w:rsidP="00B57B69">
      <w:pPr>
        <w:rPr>
          <w:rFonts w:ascii="Arial" w:hAnsi="Arial" w:cs="Arial"/>
          <w:lang w:val="en-GB" w:eastAsia="cs-CZ"/>
        </w:rPr>
      </w:pPr>
      <w:r w:rsidRPr="00511492">
        <w:rPr>
          <w:rFonts w:ascii="Arial" w:hAnsi="Arial" w:cs="Arial"/>
          <w:lang w:val="en-GB" w:eastAsia="cs-CZ"/>
        </w:rPr>
        <w:t>The characteristics of the individual parts of the packaged units in the following chapters B.3.1 to B3.4 are purely instrumental, specific parameters depend on the suppliers.</w:t>
      </w:r>
      <w:r w:rsidR="007E5641" w:rsidRPr="00511492">
        <w:rPr>
          <w:rFonts w:ascii="Arial" w:hAnsi="Arial" w:cs="Arial"/>
          <w:lang w:val="en-GB" w:eastAsia="cs-CZ"/>
        </w:rPr>
        <w:t xml:space="preserve"> </w:t>
      </w:r>
    </w:p>
    <w:p w:rsidR="00B91B3E" w:rsidRPr="00511492" w:rsidRDefault="00627EE1" w:rsidP="004843A1">
      <w:pPr>
        <w:pStyle w:val="Nadpis4"/>
        <w:rPr>
          <w:i/>
          <w:lang w:val="en-GB"/>
        </w:rPr>
      </w:pPr>
      <w:r w:rsidRPr="00511492">
        <w:rPr>
          <w:i/>
          <w:lang w:val="en-GB"/>
        </w:rPr>
        <w:t>B.3.1 TEG</w:t>
      </w:r>
      <w:r w:rsidR="0088335D" w:rsidRPr="00511492">
        <w:rPr>
          <w:i/>
          <w:lang w:val="en-GB"/>
        </w:rPr>
        <w:t xml:space="preserve"> Regenerator</w:t>
      </w:r>
    </w:p>
    <w:p w:rsidR="00B91B3E" w:rsidRPr="00511492" w:rsidRDefault="0088335D" w:rsidP="00B91B3E">
      <w:pPr>
        <w:tabs>
          <w:tab w:val="left" w:pos="709"/>
          <w:tab w:val="left" w:pos="4536"/>
        </w:tabs>
        <w:spacing w:after="120" w:line="240" w:lineRule="auto"/>
        <w:rPr>
          <w:rFonts w:ascii="Arial" w:hAnsi="Arial" w:cs="Arial"/>
          <w:lang w:val="en-GB"/>
        </w:rPr>
      </w:pPr>
      <w:r w:rsidRPr="00511492">
        <w:rPr>
          <w:rFonts w:ascii="Arial" w:hAnsi="Arial" w:cs="Arial"/>
          <w:lang w:val="en-GB"/>
        </w:rPr>
        <w:t xml:space="preserve">The regenerator consists of one rectification column </w:t>
      </w:r>
      <w:r w:rsidR="00815D3C" w:rsidRPr="00511492">
        <w:rPr>
          <w:rFonts w:ascii="Arial" w:hAnsi="Arial" w:cs="Arial"/>
          <w:lang w:val="en-GB"/>
        </w:rPr>
        <w:t>E03A/B</w:t>
      </w:r>
      <w:r w:rsidR="00B91B3E" w:rsidRPr="00511492">
        <w:rPr>
          <w:rFonts w:ascii="Arial" w:hAnsi="Arial" w:cs="Arial"/>
          <w:lang w:val="en-GB"/>
        </w:rPr>
        <w:t xml:space="preserve">, </w:t>
      </w:r>
      <w:r w:rsidR="00815D3C" w:rsidRPr="00511492">
        <w:rPr>
          <w:rFonts w:ascii="Arial" w:hAnsi="Arial" w:cs="Arial"/>
          <w:lang w:val="en-GB"/>
        </w:rPr>
        <w:t xml:space="preserve">E02A/B </w:t>
      </w:r>
      <w:r w:rsidRPr="00511492">
        <w:rPr>
          <w:rFonts w:ascii="Arial" w:hAnsi="Arial" w:cs="Arial"/>
          <w:lang w:val="en-GB"/>
        </w:rPr>
        <w:t xml:space="preserve">and one chamber for </w:t>
      </w:r>
      <w:r w:rsidR="000A5DA5" w:rsidRPr="00511492">
        <w:rPr>
          <w:rFonts w:ascii="Arial" w:hAnsi="Arial" w:cs="Arial"/>
          <w:lang w:val="en-GB"/>
        </w:rPr>
        <w:t>after-</w:t>
      </w:r>
      <w:r w:rsidRPr="00511492">
        <w:rPr>
          <w:rFonts w:ascii="Arial" w:hAnsi="Arial" w:cs="Arial"/>
          <w:lang w:val="en-GB"/>
        </w:rPr>
        <w:t xml:space="preserve"> burning with burner </w:t>
      </w:r>
      <w:r w:rsidR="00B91B3E" w:rsidRPr="00511492">
        <w:rPr>
          <w:rFonts w:ascii="Arial" w:hAnsi="Arial" w:cs="Arial"/>
          <w:lang w:val="en-GB"/>
        </w:rPr>
        <w:t>Z01</w:t>
      </w:r>
      <w:r w:rsidR="00815D3C" w:rsidRPr="00511492">
        <w:rPr>
          <w:rFonts w:ascii="Arial" w:hAnsi="Arial" w:cs="Arial"/>
          <w:lang w:val="en-GB"/>
        </w:rPr>
        <w:t>A/B</w:t>
      </w:r>
      <w:r w:rsidR="00B91B3E" w:rsidRPr="00511492">
        <w:rPr>
          <w:rFonts w:ascii="Arial" w:hAnsi="Arial" w:cs="Arial"/>
          <w:lang w:val="en-GB"/>
        </w:rPr>
        <w:t xml:space="preserve">. </w:t>
      </w:r>
    </w:p>
    <w:p w:rsidR="00C46C2F" w:rsidRPr="00511492" w:rsidRDefault="0088335D" w:rsidP="00C46C2F">
      <w:pPr>
        <w:spacing w:after="120" w:line="240" w:lineRule="auto"/>
        <w:rPr>
          <w:rFonts w:ascii="Arial" w:hAnsi="Arial" w:cs="Arial"/>
          <w:lang w:val="en-GB"/>
        </w:rPr>
      </w:pPr>
      <w:r w:rsidRPr="00511492">
        <w:rPr>
          <w:rFonts w:ascii="Arial" w:hAnsi="Arial" w:cs="Arial"/>
          <w:lang w:val="en-GB"/>
        </w:rPr>
        <w:t>Parts of the regenerator:</w:t>
      </w:r>
    </w:p>
    <w:p w:rsidR="00B91B3E" w:rsidRPr="00511492" w:rsidRDefault="000A5DA5" w:rsidP="003F4D7D">
      <w:pPr>
        <w:numPr>
          <w:ilvl w:val="0"/>
          <w:numId w:val="10"/>
        </w:numPr>
        <w:tabs>
          <w:tab w:val="left" w:pos="709"/>
          <w:tab w:val="left" w:pos="4536"/>
        </w:tabs>
        <w:spacing w:after="120" w:line="240" w:lineRule="auto"/>
        <w:rPr>
          <w:rFonts w:ascii="Arial" w:hAnsi="Arial" w:cs="Arial"/>
          <w:lang w:val="en-GB"/>
        </w:rPr>
      </w:pPr>
      <w:r w:rsidRPr="00511492">
        <w:rPr>
          <w:rFonts w:ascii="Arial" w:hAnsi="Arial" w:cs="Arial"/>
          <w:lang w:val="en-GB"/>
        </w:rPr>
        <w:t>R</w:t>
      </w:r>
      <w:r w:rsidR="0088335D" w:rsidRPr="00511492">
        <w:rPr>
          <w:rFonts w:ascii="Arial" w:hAnsi="Arial" w:cs="Arial"/>
          <w:lang w:val="en-GB"/>
        </w:rPr>
        <w:t>ectification column</w:t>
      </w:r>
      <w:r w:rsidR="00B91B3E" w:rsidRPr="00511492">
        <w:rPr>
          <w:rFonts w:ascii="Arial" w:hAnsi="Arial" w:cs="Arial"/>
          <w:lang w:val="en-GB"/>
        </w:rPr>
        <w:t xml:space="preserve"> </w:t>
      </w:r>
      <w:r w:rsidR="00815D3C" w:rsidRPr="00511492">
        <w:rPr>
          <w:rFonts w:ascii="Arial" w:hAnsi="Arial" w:cs="Arial"/>
          <w:lang w:val="en-GB"/>
        </w:rPr>
        <w:t>E03</w:t>
      </w:r>
      <w:r w:rsidR="0088335D" w:rsidRPr="00511492">
        <w:rPr>
          <w:rFonts w:ascii="Arial" w:hAnsi="Arial" w:cs="Arial"/>
          <w:lang w:val="en-GB"/>
        </w:rPr>
        <w:t xml:space="preserve"> is a vertical vessel of 350</w:t>
      </w:r>
      <w:r w:rsidR="00CC7B93" w:rsidRPr="00511492">
        <w:rPr>
          <w:rFonts w:ascii="Arial" w:hAnsi="Arial" w:cs="Arial"/>
          <w:lang w:val="en-GB"/>
        </w:rPr>
        <w:t>mm</w:t>
      </w:r>
      <w:r w:rsidR="0088335D" w:rsidRPr="00511492">
        <w:rPr>
          <w:rFonts w:ascii="Arial" w:hAnsi="Arial" w:cs="Arial"/>
          <w:lang w:val="en-GB"/>
        </w:rPr>
        <w:t xml:space="preserve"> diameter and </w:t>
      </w:r>
      <w:r w:rsidRPr="00511492">
        <w:rPr>
          <w:rFonts w:ascii="Arial" w:hAnsi="Arial" w:cs="Arial"/>
          <w:lang w:val="en-GB"/>
        </w:rPr>
        <w:t>4000</w:t>
      </w:r>
      <w:r w:rsidR="00B91B3E" w:rsidRPr="00511492">
        <w:rPr>
          <w:rFonts w:ascii="Arial" w:hAnsi="Arial" w:cs="Arial"/>
          <w:lang w:val="en-GB"/>
        </w:rPr>
        <w:t>mm</w:t>
      </w:r>
      <w:r w:rsidRPr="00511492">
        <w:rPr>
          <w:rFonts w:ascii="Arial" w:hAnsi="Arial" w:cs="Arial"/>
          <w:lang w:val="en-GB"/>
        </w:rPr>
        <w:t xml:space="preserve"> height</w:t>
      </w:r>
      <w:r w:rsidR="00B91B3E" w:rsidRPr="00511492">
        <w:rPr>
          <w:rFonts w:ascii="Arial" w:hAnsi="Arial" w:cs="Arial"/>
          <w:lang w:val="en-GB"/>
        </w:rPr>
        <w:t>.</w:t>
      </w:r>
    </w:p>
    <w:p w:rsidR="00B91B3E" w:rsidRPr="00511492" w:rsidRDefault="000A5DA5" w:rsidP="00B91B3E">
      <w:pPr>
        <w:tabs>
          <w:tab w:val="left" w:pos="709"/>
          <w:tab w:val="left" w:pos="4536"/>
        </w:tabs>
        <w:spacing w:after="120" w:line="240" w:lineRule="auto"/>
        <w:ind w:left="720"/>
        <w:rPr>
          <w:rFonts w:ascii="Arial" w:hAnsi="Arial" w:cs="Arial"/>
          <w:lang w:val="en-GB"/>
        </w:rPr>
      </w:pPr>
      <w:r w:rsidRPr="00511492">
        <w:rPr>
          <w:rFonts w:ascii="Arial" w:hAnsi="Arial" w:cs="Arial"/>
          <w:lang w:val="en-GB"/>
        </w:rPr>
        <w:t xml:space="preserve">The internals is made of filling (oriented, such as </w:t>
      </w:r>
      <w:proofErr w:type="spellStart"/>
      <w:r w:rsidR="00770E11" w:rsidRPr="00511492">
        <w:rPr>
          <w:rFonts w:ascii="Arial" w:hAnsi="Arial" w:cs="Arial"/>
          <w:lang w:val="en-GB"/>
        </w:rPr>
        <w:t>Mellapak</w:t>
      </w:r>
      <w:proofErr w:type="spellEnd"/>
      <w:r w:rsidR="00770E11" w:rsidRPr="00511492">
        <w:rPr>
          <w:rFonts w:ascii="Arial" w:hAnsi="Arial" w:cs="Arial"/>
          <w:lang w:val="en-GB"/>
        </w:rPr>
        <w:t xml:space="preserve"> Plus </w:t>
      </w:r>
      <w:r w:rsidR="00CC7B93" w:rsidRPr="00511492">
        <w:rPr>
          <w:rFonts w:ascii="Arial" w:hAnsi="Arial" w:cs="Arial"/>
          <w:lang w:val="en-GB"/>
        </w:rPr>
        <w:t xml:space="preserve">– </w:t>
      </w:r>
      <w:r w:rsidRPr="00511492">
        <w:rPr>
          <w:rFonts w:ascii="Arial" w:hAnsi="Arial" w:cs="Arial"/>
          <w:lang w:val="en-GB"/>
        </w:rPr>
        <w:t xml:space="preserve">for this, the column diameter should be </w:t>
      </w:r>
      <w:r w:rsidR="00CC7B93" w:rsidRPr="00511492">
        <w:rPr>
          <w:rFonts w:ascii="Arial" w:hAnsi="Arial" w:cs="Arial"/>
          <w:lang w:val="en-GB"/>
        </w:rPr>
        <w:t>350</w:t>
      </w:r>
      <w:r w:rsidR="00300EB9" w:rsidRPr="00511492">
        <w:rPr>
          <w:rFonts w:ascii="Arial" w:hAnsi="Arial" w:cs="Arial"/>
          <w:lang w:val="en-GB"/>
        </w:rPr>
        <w:t xml:space="preserve"> mm </w:t>
      </w:r>
      <w:r w:rsidRPr="00511492">
        <w:rPr>
          <w:rFonts w:ascii="Arial" w:hAnsi="Arial" w:cs="Arial"/>
          <w:lang w:val="en-GB"/>
        </w:rPr>
        <w:t>and the height</w:t>
      </w:r>
      <w:r w:rsidR="00300EB9" w:rsidRPr="00511492">
        <w:rPr>
          <w:rFonts w:ascii="Arial" w:hAnsi="Arial" w:cs="Arial"/>
          <w:lang w:val="en-GB"/>
        </w:rPr>
        <w:t xml:space="preserve"> 4000 mm)</w:t>
      </w:r>
      <w:r w:rsidR="00B91B3E" w:rsidRPr="00511492">
        <w:rPr>
          <w:rFonts w:ascii="Arial" w:hAnsi="Arial" w:cs="Arial"/>
          <w:lang w:val="en-GB"/>
        </w:rPr>
        <w:t xml:space="preserve">, </w:t>
      </w:r>
      <w:r w:rsidRPr="00511492">
        <w:rPr>
          <w:rFonts w:ascii="Arial" w:hAnsi="Arial" w:cs="Arial"/>
          <w:lang w:val="en-GB"/>
        </w:rPr>
        <w:t xml:space="preserve">vapour </w:t>
      </w:r>
      <w:proofErr w:type="gramStart"/>
      <w:r w:rsidRPr="00511492">
        <w:rPr>
          <w:rFonts w:ascii="Arial" w:hAnsi="Arial" w:cs="Arial"/>
          <w:lang w:val="en-GB"/>
        </w:rPr>
        <w:t xml:space="preserve">condenser </w:t>
      </w:r>
      <w:r w:rsidR="00B91B3E" w:rsidRPr="00511492">
        <w:rPr>
          <w:rFonts w:ascii="Arial" w:hAnsi="Arial" w:cs="Arial"/>
          <w:lang w:val="en-GB"/>
        </w:rPr>
        <w:t xml:space="preserve"> </w:t>
      </w:r>
      <w:r w:rsidR="00770E11" w:rsidRPr="00511492">
        <w:rPr>
          <w:rFonts w:ascii="Arial" w:hAnsi="Arial" w:cs="Arial"/>
          <w:lang w:val="en-GB"/>
        </w:rPr>
        <w:t>E03A</w:t>
      </w:r>
      <w:proofErr w:type="gramEnd"/>
      <w:r w:rsidR="00770E11" w:rsidRPr="00511492">
        <w:rPr>
          <w:rFonts w:ascii="Arial" w:hAnsi="Arial" w:cs="Arial"/>
          <w:lang w:val="en-GB"/>
        </w:rPr>
        <w:t xml:space="preserve">/B </w:t>
      </w:r>
      <w:r w:rsidR="00B91B3E" w:rsidRPr="00511492">
        <w:rPr>
          <w:rFonts w:ascii="Arial" w:hAnsi="Arial" w:cs="Arial"/>
          <w:lang w:val="en-GB"/>
        </w:rPr>
        <w:t>a</w:t>
      </w:r>
      <w:r w:rsidRPr="00511492">
        <w:rPr>
          <w:rFonts w:ascii="Arial" w:hAnsi="Arial" w:cs="Arial"/>
          <w:lang w:val="en-GB"/>
        </w:rPr>
        <w:t xml:space="preserve">nd </w:t>
      </w:r>
      <w:r w:rsidR="00B91B3E" w:rsidRPr="00511492">
        <w:rPr>
          <w:rFonts w:ascii="Arial" w:hAnsi="Arial" w:cs="Arial"/>
          <w:lang w:val="en-GB"/>
        </w:rPr>
        <w:t>demist</w:t>
      </w:r>
      <w:r w:rsidRPr="00511492">
        <w:rPr>
          <w:rFonts w:ascii="Arial" w:hAnsi="Arial" w:cs="Arial"/>
          <w:lang w:val="en-GB"/>
        </w:rPr>
        <w:t>e</w:t>
      </w:r>
      <w:r w:rsidR="00B91B3E" w:rsidRPr="00511492">
        <w:rPr>
          <w:rFonts w:ascii="Arial" w:hAnsi="Arial" w:cs="Arial"/>
          <w:lang w:val="en-GB"/>
        </w:rPr>
        <w:t>r.</w:t>
      </w:r>
    </w:p>
    <w:p w:rsidR="00B91B3E" w:rsidRPr="00511492" w:rsidRDefault="000A5DA5" w:rsidP="003F4D7D">
      <w:pPr>
        <w:numPr>
          <w:ilvl w:val="0"/>
          <w:numId w:val="10"/>
        </w:numPr>
        <w:tabs>
          <w:tab w:val="left" w:pos="709"/>
          <w:tab w:val="left" w:pos="4536"/>
        </w:tabs>
        <w:spacing w:after="120" w:line="240" w:lineRule="auto"/>
        <w:rPr>
          <w:rFonts w:ascii="Arial" w:hAnsi="Arial" w:cs="Arial"/>
          <w:lang w:val="en-GB"/>
        </w:rPr>
      </w:pPr>
      <w:r w:rsidRPr="00511492">
        <w:rPr>
          <w:rFonts w:ascii="Arial" w:hAnsi="Arial" w:cs="Arial"/>
          <w:lang w:val="en-GB"/>
        </w:rPr>
        <w:t>Regeneration boiler</w:t>
      </w:r>
      <w:r w:rsidR="00815D3C" w:rsidRPr="00511492">
        <w:rPr>
          <w:rFonts w:ascii="Arial" w:hAnsi="Arial" w:cs="Arial"/>
          <w:lang w:val="en-GB"/>
        </w:rPr>
        <w:t xml:space="preserve"> E02</w:t>
      </w:r>
      <w:r w:rsidR="00770E11" w:rsidRPr="00511492">
        <w:rPr>
          <w:rFonts w:ascii="Arial" w:hAnsi="Arial" w:cs="Arial"/>
          <w:lang w:val="en-GB"/>
        </w:rPr>
        <w:t>A/B</w:t>
      </w:r>
      <w:r w:rsidRPr="00511492">
        <w:rPr>
          <w:rFonts w:ascii="Arial" w:hAnsi="Arial" w:cs="Arial"/>
          <w:lang w:val="en-GB"/>
        </w:rPr>
        <w:t xml:space="preserve"> is a horizontal vessel of </w:t>
      </w:r>
      <w:r w:rsidR="00B91B3E" w:rsidRPr="00511492">
        <w:rPr>
          <w:rFonts w:ascii="Arial" w:hAnsi="Arial" w:cs="Arial"/>
          <w:lang w:val="en-GB"/>
        </w:rPr>
        <w:t>1</w:t>
      </w:r>
      <w:r w:rsidRPr="00511492">
        <w:rPr>
          <w:rFonts w:ascii="Arial" w:hAnsi="Arial" w:cs="Arial"/>
          <w:lang w:val="en-GB"/>
        </w:rPr>
        <w:t> </w:t>
      </w:r>
      <w:r w:rsidR="00B91B3E" w:rsidRPr="00511492">
        <w:rPr>
          <w:rFonts w:ascii="Arial" w:hAnsi="Arial" w:cs="Arial"/>
          <w:lang w:val="en-GB"/>
        </w:rPr>
        <w:t>600</w:t>
      </w:r>
      <w:r w:rsidRPr="00511492">
        <w:rPr>
          <w:rFonts w:ascii="Arial" w:hAnsi="Arial" w:cs="Arial"/>
          <w:lang w:val="en-GB"/>
        </w:rPr>
        <w:t xml:space="preserve"> mm diameter and </w:t>
      </w:r>
      <w:r w:rsidR="00B91B3E" w:rsidRPr="00511492">
        <w:rPr>
          <w:rFonts w:ascii="Arial" w:hAnsi="Arial" w:cs="Arial"/>
          <w:lang w:val="en-GB"/>
        </w:rPr>
        <w:t xml:space="preserve">7 500 </w:t>
      </w:r>
      <w:r w:rsidRPr="00511492">
        <w:rPr>
          <w:rFonts w:ascii="Arial" w:hAnsi="Arial" w:cs="Arial"/>
          <w:lang w:val="en-GB"/>
        </w:rPr>
        <w:t xml:space="preserve">mm length. </w:t>
      </w:r>
    </w:p>
    <w:p w:rsidR="000A5DA5" w:rsidRPr="00511492" w:rsidRDefault="000A5DA5" w:rsidP="00B91B3E">
      <w:pPr>
        <w:tabs>
          <w:tab w:val="left" w:pos="709"/>
          <w:tab w:val="left" w:pos="4536"/>
        </w:tabs>
        <w:spacing w:after="120" w:line="240" w:lineRule="auto"/>
        <w:ind w:left="720"/>
        <w:rPr>
          <w:rFonts w:ascii="Arial" w:hAnsi="Arial" w:cs="Arial"/>
          <w:lang w:val="en-GB"/>
        </w:rPr>
      </w:pPr>
      <w:r w:rsidRPr="00511492">
        <w:rPr>
          <w:rFonts w:ascii="Arial" w:hAnsi="Arial" w:cs="Arial"/>
          <w:lang w:val="en-GB"/>
        </w:rPr>
        <w:t xml:space="preserve">The boiler is divided into the boiler and </w:t>
      </w:r>
      <w:r w:rsidR="00AA6216" w:rsidRPr="00511492">
        <w:rPr>
          <w:rFonts w:ascii="Arial" w:hAnsi="Arial" w:cs="Arial"/>
          <w:lang w:val="en-GB"/>
        </w:rPr>
        <w:t>reservoir</w:t>
      </w:r>
      <w:r w:rsidRPr="00511492">
        <w:rPr>
          <w:rFonts w:ascii="Arial" w:hAnsi="Arial" w:cs="Arial"/>
          <w:lang w:val="en-GB"/>
        </w:rPr>
        <w:t xml:space="preserve"> parts. The boiler part is made of fame tube furnace and flame piping.</w:t>
      </w:r>
    </w:p>
    <w:p w:rsidR="00B91B3E" w:rsidRPr="00511492" w:rsidRDefault="000A5DA5" w:rsidP="003F4D7D">
      <w:pPr>
        <w:numPr>
          <w:ilvl w:val="0"/>
          <w:numId w:val="10"/>
        </w:numPr>
        <w:tabs>
          <w:tab w:val="left" w:pos="709"/>
          <w:tab w:val="left" w:pos="4536"/>
        </w:tabs>
        <w:spacing w:after="120" w:line="240" w:lineRule="auto"/>
        <w:rPr>
          <w:rFonts w:ascii="Arial" w:hAnsi="Arial" w:cs="Arial"/>
          <w:lang w:val="en-GB"/>
        </w:rPr>
      </w:pPr>
      <w:r w:rsidRPr="00511492">
        <w:rPr>
          <w:rFonts w:ascii="Arial" w:hAnsi="Arial" w:cs="Arial"/>
          <w:lang w:val="en-GB"/>
        </w:rPr>
        <w:t xml:space="preserve">An integral part of the boiler is a metal-sheet flue </w:t>
      </w:r>
      <w:r w:rsidR="00815D3C" w:rsidRPr="00511492">
        <w:rPr>
          <w:rFonts w:ascii="Arial" w:hAnsi="Arial" w:cs="Arial"/>
          <w:lang w:val="en-GB"/>
        </w:rPr>
        <w:t xml:space="preserve">A01A/B </w:t>
      </w:r>
      <w:r w:rsidRPr="00511492">
        <w:rPr>
          <w:rFonts w:ascii="Arial" w:hAnsi="Arial" w:cs="Arial"/>
          <w:lang w:val="en-GB"/>
        </w:rPr>
        <w:t xml:space="preserve">of </w:t>
      </w:r>
      <w:r w:rsidR="00B91B3E" w:rsidRPr="00511492">
        <w:rPr>
          <w:rFonts w:ascii="Arial" w:hAnsi="Arial" w:cs="Arial"/>
          <w:lang w:val="en-GB"/>
        </w:rPr>
        <w:t>300</w:t>
      </w:r>
      <w:r w:rsidRPr="00511492">
        <w:rPr>
          <w:rFonts w:ascii="Arial" w:hAnsi="Arial" w:cs="Arial"/>
          <w:lang w:val="en-GB"/>
        </w:rPr>
        <w:t xml:space="preserve"> mm diameter and </w:t>
      </w:r>
      <w:r w:rsidR="00B91B3E" w:rsidRPr="00511492">
        <w:rPr>
          <w:rFonts w:ascii="Arial" w:hAnsi="Arial" w:cs="Arial"/>
          <w:lang w:val="en-GB"/>
        </w:rPr>
        <w:t>6 000 mm</w:t>
      </w:r>
      <w:r w:rsidRPr="00511492">
        <w:rPr>
          <w:rFonts w:ascii="Arial" w:hAnsi="Arial" w:cs="Arial"/>
          <w:lang w:val="en-GB"/>
        </w:rPr>
        <w:t xml:space="preserve"> height</w:t>
      </w:r>
      <w:proofErr w:type="gramStart"/>
      <w:r w:rsidRPr="00511492">
        <w:rPr>
          <w:rFonts w:ascii="Arial" w:hAnsi="Arial" w:cs="Arial"/>
          <w:lang w:val="en-GB"/>
        </w:rPr>
        <w:t>.</w:t>
      </w:r>
      <w:r w:rsidR="00B91B3E" w:rsidRPr="00511492">
        <w:rPr>
          <w:rFonts w:ascii="Arial" w:hAnsi="Arial" w:cs="Arial"/>
          <w:lang w:val="en-GB"/>
        </w:rPr>
        <w:t>.</w:t>
      </w:r>
      <w:proofErr w:type="gramEnd"/>
    </w:p>
    <w:p w:rsidR="00B91B3E" w:rsidRPr="00511492" w:rsidRDefault="000A5DA5"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Design pressure:</w:t>
      </w:r>
      <w:r w:rsidRPr="00511492">
        <w:rPr>
          <w:rFonts w:ascii="Arial" w:hAnsi="Arial" w:cs="Arial"/>
          <w:lang w:val="en-GB"/>
        </w:rPr>
        <w:tab/>
      </w:r>
      <w:r w:rsidRPr="00511492">
        <w:rPr>
          <w:rFonts w:ascii="Arial" w:hAnsi="Arial" w:cs="Arial"/>
          <w:lang w:val="en-GB"/>
        </w:rPr>
        <w:tab/>
        <w:t>0.</w:t>
      </w:r>
      <w:r w:rsidR="00B91B3E" w:rsidRPr="00511492">
        <w:rPr>
          <w:rFonts w:ascii="Arial" w:hAnsi="Arial" w:cs="Arial"/>
          <w:lang w:val="en-GB"/>
        </w:rPr>
        <w:t xml:space="preserve">49 </w:t>
      </w:r>
      <w:proofErr w:type="spellStart"/>
      <w:r w:rsidR="00B91B3E" w:rsidRPr="00511492">
        <w:rPr>
          <w:rFonts w:ascii="Arial" w:hAnsi="Arial" w:cs="Arial"/>
          <w:lang w:val="en-GB"/>
        </w:rPr>
        <w:t>barg</w:t>
      </w:r>
      <w:proofErr w:type="spellEnd"/>
    </w:p>
    <w:p w:rsidR="00B91B3E" w:rsidRPr="00511492" w:rsidRDefault="000A5DA5"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Working pressure:</w:t>
      </w:r>
      <w:r w:rsidRPr="00511492">
        <w:rPr>
          <w:rFonts w:ascii="Arial" w:hAnsi="Arial" w:cs="Arial"/>
          <w:lang w:val="en-GB"/>
        </w:rPr>
        <w:tab/>
      </w:r>
      <w:r w:rsidRPr="00511492">
        <w:rPr>
          <w:rFonts w:ascii="Arial" w:hAnsi="Arial" w:cs="Arial"/>
          <w:lang w:val="en-GB"/>
        </w:rPr>
        <w:tab/>
        <w:t>0.</w:t>
      </w:r>
      <w:r w:rsidR="00B91B3E" w:rsidRPr="00511492">
        <w:rPr>
          <w:rFonts w:ascii="Arial" w:hAnsi="Arial" w:cs="Arial"/>
          <w:lang w:val="en-GB"/>
        </w:rPr>
        <w:t xml:space="preserve">3 </w:t>
      </w:r>
      <w:proofErr w:type="spellStart"/>
      <w:r w:rsidR="00B91B3E" w:rsidRPr="00511492">
        <w:rPr>
          <w:rFonts w:ascii="Arial" w:hAnsi="Arial" w:cs="Arial"/>
          <w:lang w:val="en-GB"/>
        </w:rPr>
        <w:t>barg</w:t>
      </w:r>
      <w:proofErr w:type="spellEnd"/>
    </w:p>
    <w:p w:rsidR="00B91B3E" w:rsidRPr="00511492" w:rsidRDefault="000A5DA5"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Design temperature:</w:t>
      </w:r>
      <w:r w:rsidR="00B91B3E" w:rsidRPr="00511492">
        <w:rPr>
          <w:rFonts w:ascii="Arial" w:hAnsi="Arial" w:cs="Arial"/>
          <w:lang w:val="en-GB"/>
        </w:rPr>
        <w:tab/>
      </w:r>
      <w:r w:rsidR="00B91B3E" w:rsidRPr="00511492">
        <w:rPr>
          <w:rFonts w:ascii="Arial" w:hAnsi="Arial" w:cs="Arial"/>
          <w:lang w:val="en-GB"/>
        </w:rPr>
        <w:tab/>
        <w:t xml:space="preserve">220 °C </w:t>
      </w:r>
    </w:p>
    <w:p w:rsidR="00B91B3E" w:rsidRPr="00511492" w:rsidRDefault="000A5DA5"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Working temperature</w:t>
      </w:r>
      <w:r w:rsidR="00B91B3E" w:rsidRPr="00511492">
        <w:rPr>
          <w:rFonts w:ascii="Arial" w:hAnsi="Arial" w:cs="Arial"/>
          <w:lang w:val="en-GB"/>
        </w:rPr>
        <w:t xml:space="preserve">: </w:t>
      </w:r>
      <w:r w:rsidR="00B91B3E" w:rsidRPr="00511492">
        <w:rPr>
          <w:rFonts w:ascii="Arial" w:hAnsi="Arial" w:cs="Arial"/>
          <w:lang w:val="en-GB"/>
        </w:rPr>
        <w:tab/>
      </w:r>
      <w:r w:rsidR="00B91B3E" w:rsidRPr="00511492">
        <w:rPr>
          <w:rFonts w:ascii="Arial" w:hAnsi="Arial" w:cs="Arial"/>
          <w:lang w:val="en-GB"/>
        </w:rPr>
        <w:tab/>
        <w:t xml:space="preserve">max. 205 °C </w:t>
      </w:r>
    </w:p>
    <w:p w:rsidR="00B91B3E" w:rsidRPr="00511492" w:rsidRDefault="000A5DA5"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Weight</w:t>
      </w:r>
      <w:r w:rsidR="00B91B3E" w:rsidRPr="00511492">
        <w:rPr>
          <w:rFonts w:ascii="Arial" w:hAnsi="Arial" w:cs="Arial"/>
          <w:lang w:val="en-GB"/>
        </w:rPr>
        <w:t>:</w:t>
      </w:r>
      <w:r w:rsidR="00B91B3E" w:rsidRPr="00511492">
        <w:rPr>
          <w:rFonts w:ascii="Arial" w:hAnsi="Arial" w:cs="Arial"/>
          <w:lang w:val="en-GB"/>
        </w:rPr>
        <w:tab/>
      </w:r>
      <w:r w:rsidR="00B91B3E" w:rsidRPr="00511492">
        <w:rPr>
          <w:rFonts w:ascii="Arial" w:hAnsi="Arial" w:cs="Arial"/>
          <w:lang w:val="en-GB"/>
        </w:rPr>
        <w:tab/>
        <w:t>8 800 kg</w:t>
      </w:r>
    </w:p>
    <w:p w:rsidR="00B91B3E" w:rsidRPr="00511492" w:rsidRDefault="000A5DA5"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Material:</w:t>
      </w:r>
      <w:r w:rsidR="00B91B3E" w:rsidRPr="00511492">
        <w:rPr>
          <w:rFonts w:ascii="Arial" w:hAnsi="Arial" w:cs="Arial"/>
          <w:lang w:val="en-GB"/>
        </w:rPr>
        <w:tab/>
      </w:r>
      <w:r w:rsidR="00B91B3E" w:rsidRPr="00511492">
        <w:rPr>
          <w:rFonts w:ascii="Arial" w:hAnsi="Arial" w:cs="Arial"/>
          <w:lang w:val="en-GB"/>
        </w:rPr>
        <w:tab/>
        <w:t>CS, SS</w:t>
      </w:r>
    </w:p>
    <w:p w:rsidR="00443F81" w:rsidRPr="00511492" w:rsidRDefault="000A5DA5"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The regenerators will be thermally insulated.</w:t>
      </w:r>
    </w:p>
    <w:p w:rsidR="007E3C60" w:rsidRPr="00511492" w:rsidRDefault="007E3C60" w:rsidP="007E3C60">
      <w:pPr>
        <w:pStyle w:val="Nadpis4"/>
        <w:rPr>
          <w:i/>
          <w:lang w:val="en-GB"/>
        </w:rPr>
      </w:pPr>
      <w:r w:rsidRPr="00511492">
        <w:rPr>
          <w:i/>
          <w:lang w:val="en-GB"/>
        </w:rPr>
        <w:t>B.3.</w:t>
      </w:r>
      <w:r w:rsidR="00815D3C" w:rsidRPr="00511492">
        <w:rPr>
          <w:i/>
          <w:lang w:val="en-GB"/>
        </w:rPr>
        <w:t>2</w:t>
      </w:r>
      <w:r w:rsidR="000A5DA5" w:rsidRPr="00511492">
        <w:rPr>
          <w:i/>
          <w:lang w:val="en-GB"/>
        </w:rPr>
        <w:t xml:space="preserve"> Burner with equipment and with chamber for after-burning of flue gas </w:t>
      </w:r>
      <w:r w:rsidR="00770E11" w:rsidRPr="00511492">
        <w:rPr>
          <w:i/>
          <w:lang w:val="en-GB"/>
        </w:rPr>
        <w:t>Z01A/B</w:t>
      </w:r>
    </w:p>
    <w:p w:rsidR="000A5DA5" w:rsidRPr="00511492" w:rsidRDefault="000A5DA5" w:rsidP="007E3C60">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 xml:space="preserve">The present gas regulation station will be used for the natural gas supply for the burner – pressure of 10 </w:t>
      </w:r>
      <w:proofErr w:type="spellStart"/>
      <w:r w:rsidRPr="00511492">
        <w:rPr>
          <w:rFonts w:ascii="Arial" w:hAnsi="Arial" w:cs="Arial"/>
          <w:lang w:val="en-GB"/>
        </w:rPr>
        <w:t>kPa</w:t>
      </w:r>
      <w:proofErr w:type="spellEnd"/>
      <w:r w:rsidRPr="00511492">
        <w:rPr>
          <w:rFonts w:ascii="Arial" w:hAnsi="Arial" w:cs="Arial"/>
          <w:lang w:val="en-GB"/>
        </w:rPr>
        <w:t>.</w:t>
      </w:r>
    </w:p>
    <w:p w:rsidR="00C55740" w:rsidRPr="00511492" w:rsidRDefault="000A5DA5" w:rsidP="007E3C60">
      <w:pPr>
        <w:autoSpaceDE w:val="0"/>
        <w:autoSpaceDN w:val="0"/>
        <w:adjustRightInd w:val="0"/>
        <w:spacing w:after="120" w:line="240" w:lineRule="auto"/>
        <w:rPr>
          <w:rFonts w:ascii="Arial" w:hAnsi="Arial" w:cs="Arial"/>
          <w:lang w:val="en-GB"/>
        </w:rPr>
      </w:pPr>
      <w:r w:rsidRPr="00511492">
        <w:rPr>
          <w:rFonts w:ascii="Arial" w:hAnsi="Arial" w:cs="Arial"/>
          <w:lang w:val="en-GB"/>
        </w:rPr>
        <w:t>The proposed solution assumes after-burning</w:t>
      </w:r>
      <w:r w:rsidR="00900B18" w:rsidRPr="00511492">
        <w:rPr>
          <w:rFonts w:ascii="Arial" w:hAnsi="Arial" w:cs="Arial"/>
          <w:lang w:val="en-GB"/>
        </w:rPr>
        <w:t xml:space="preserve"> of the</w:t>
      </w:r>
      <w:r w:rsidRPr="00511492">
        <w:rPr>
          <w:rFonts w:ascii="Arial" w:hAnsi="Arial" w:cs="Arial"/>
          <w:lang w:val="en-GB"/>
        </w:rPr>
        <w:t xml:space="preserve"> </w:t>
      </w:r>
      <w:r w:rsidR="00900B18" w:rsidRPr="00511492">
        <w:rPr>
          <w:rFonts w:ascii="Arial" w:hAnsi="Arial" w:cs="Arial"/>
          <w:lang w:val="en-GB"/>
        </w:rPr>
        <w:t>working</w:t>
      </w:r>
      <w:r w:rsidRPr="00511492">
        <w:rPr>
          <w:rFonts w:ascii="Arial" w:hAnsi="Arial" w:cs="Arial"/>
          <w:lang w:val="en-GB"/>
        </w:rPr>
        <w:t xml:space="preserve"> gas (</w:t>
      </w:r>
      <w:r w:rsidR="00900B18" w:rsidRPr="00511492">
        <w:rPr>
          <w:rFonts w:ascii="Arial" w:hAnsi="Arial" w:cs="Arial"/>
          <w:lang w:val="en-GB"/>
        </w:rPr>
        <w:t>flue gas</w:t>
      </w:r>
      <w:r w:rsidRPr="00511492">
        <w:rPr>
          <w:rFonts w:ascii="Arial" w:hAnsi="Arial" w:cs="Arial"/>
          <w:lang w:val="en-GB"/>
        </w:rPr>
        <w:t>) from the</w:t>
      </w:r>
      <w:r w:rsidR="00900B18" w:rsidRPr="00511492">
        <w:rPr>
          <w:rFonts w:ascii="Arial" w:hAnsi="Arial" w:cs="Arial"/>
          <w:lang w:val="en-GB"/>
        </w:rPr>
        <w:t xml:space="preserve"> TEG</w:t>
      </w:r>
      <w:r w:rsidRPr="00511492">
        <w:rPr>
          <w:rFonts w:ascii="Arial" w:hAnsi="Arial" w:cs="Arial"/>
          <w:lang w:val="en-GB"/>
        </w:rPr>
        <w:t xml:space="preserve"> regenerator and </w:t>
      </w:r>
      <w:r w:rsidR="00900B18" w:rsidRPr="00511492">
        <w:rPr>
          <w:rFonts w:ascii="Arial" w:hAnsi="Arial" w:cs="Arial"/>
          <w:lang w:val="en-GB"/>
        </w:rPr>
        <w:t xml:space="preserve">waste </w:t>
      </w:r>
      <w:r w:rsidRPr="00511492">
        <w:rPr>
          <w:rFonts w:ascii="Arial" w:hAnsi="Arial" w:cs="Arial"/>
          <w:lang w:val="en-GB"/>
        </w:rPr>
        <w:t>gases in a special burner (</w:t>
      </w:r>
      <w:proofErr w:type="spellStart"/>
      <w:r w:rsidR="00900B18" w:rsidRPr="00511492">
        <w:rPr>
          <w:rFonts w:ascii="Arial" w:hAnsi="Arial" w:cs="Arial"/>
          <w:lang w:val="en-GB"/>
        </w:rPr>
        <w:t>Kromschröder</w:t>
      </w:r>
      <w:proofErr w:type="spellEnd"/>
      <w:r w:rsidR="00900B18" w:rsidRPr="00511492">
        <w:rPr>
          <w:rFonts w:ascii="Arial" w:hAnsi="Arial" w:cs="Arial"/>
          <w:lang w:val="en-GB"/>
        </w:rPr>
        <w:t xml:space="preserve"> BIC 125or BIO 100 with </w:t>
      </w:r>
      <w:r w:rsidRPr="00511492">
        <w:rPr>
          <w:rFonts w:ascii="Arial" w:hAnsi="Arial" w:cs="Arial"/>
          <w:lang w:val="en-GB"/>
        </w:rPr>
        <w:t xml:space="preserve">a secondary element, max. </w:t>
      </w:r>
      <w:r w:rsidR="00900B18" w:rsidRPr="00511492">
        <w:rPr>
          <w:rFonts w:ascii="Arial" w:hAnsi="Arial" w:cs="Arial"/>
          <w:lang w:val="en-GB"/>
        </w:rPr>
        <w:t>output p</w:t>
      </w:r>
      <w:r w:rsidRPr="00511492">
        <w:rPr>
          <w:rFonts w:ascii="Arial" w:hAnsi="Arial" w:cs="Arial"/>
          <w:lang w:val="en-GB"/>
        </w:rPr>
        <w:t xml:space="preserve">ower of 230 kW and min.25 kW) intended for heating </w:t>
      </w:r>
      <w:r w:rsidR="00900B18" w:rsidRPr="00511492">
        <w:rPr>
          <w:rFonts w:ascii="Arial" w:hAnsi="Arial" w:cs="Arial"/>
          <w:lang w:val="en-GB"/>
        </w:rPr>
        <w:t xml:space="preserve">the </w:t>
      </w:r>
      <w:r w:rsidRPr="00511492">
        <w:rPr>
          <w:rFonts w:ascii="Arial" w:hAnsi="Arial" w:cs="Arial"/>
          <w:lang w:val="en-GB"/>
        </w:rPr>
        <w:t xml:space="preserve">regenerator. After-burning will take place directly in the flame of </w:t>
      </w:r>
      <w:r w:rsidR="00900B18" w:rsidRPr="00511492">
        <w:rPr>
          <w:rFonts w:ascii="Arial" w:hAnsi="Arial" w:cs="Arial"/>
          <w:lang w:val="en-GB"/>
        </w:rPr>
        <w:t xml:space="preserve">the </w:t>
      </w:r>
      <w:r w:rsidRPr="00511492">
        <w:rPr>
          <w:rFonts w:ascii="Arial" w:hAnsi="Arial" w:cs="Arial"/>
          <w:lang w:val="en-GB"/>
        </w:rPr>
        <w:t>burner with a double burner fitting which allows the addition of gas from the regenerator (</w:t>
      </w:r>
      <w:r w:rsidR="00900B18" w:rsidRPr="00511492">
        <w:rPr>
          <w:rFonts w:ascii="Arial" w:hAnsi="Arial" w:cs="Arial"/>
          <w:lang w:val="en-GB"/>
        </w:rPr>
        <w:t>flue gas</w:t>
      </w:r>
      <w:r w:rsidRPr="00511492">
        <w:rPr>
          <w:rFonts w:ascii="Arial" w:hAnsi="Arial" w:cs="Arial"/>
          <w:lang w:val="en-GB"/>
        </w:rPr>
        <w:t>) when mixed with a controlled amount of air into the flame as a secondary step.</w:t>
      </w:r>
      <w:r w:rsidR="00900B18" w:rsidRPr="00511492">
        <w:rPr>
          <w:rFonts w:ascii="Arial" w:hAnsi="Arial" w:cs="Arial"/>
          <w:lang w:val="en-GB"/>
        </w:rPr>
        <w:t xml:space="preserve"> The staged ad</w:t>
      </w:r>
      <w:r w:rsidR="00C55740" w:rsidRPr="00511492">
        <w:rPr>
          <w:rFonts w:ascii="Arial" w:hAnsi="Arial" w:cs="Arial"/>
          <w:lang w:val="en-GB"/>
        </w:rPr>
        <w:t xml:space="preserve">ding </w:t>
      </w:r>
      <w:r w:rsidR="00900B18" w:rsidRPr="00511492">
        <w:rPr>
          <w:rFonts w:ascii="Arial" w:hAnsi="Arial" w:cs="Arial"/>
          <w:lang w:val="en-GB"/>
        </w:rPr>
        <w:t xml:space="preserve">of </w:t>
      </w:r>
      <w:r w:rsidR="00C55740" w:rsidRPr="00511492">
        <w:rPr>
          <w:rFonts w:ascii="Arial" w:hAnsi="Arial" w:cs="Arial"/>
          <w:lang w:val="en-GB"/>
        </w:rPr>
        <w:t>combustion air to the burner partly reduce</w:t>
      </w:r>
      <w:r w:rsidR="00900B18" w:rsidRPr="00511492">
        <w:rPr>
          <w:rFonts w:ascii="Arial" w:hAnsi="Arial" w:cs="Arial"/>
          <w:lang w:val="en-GB"/>
        </w:rPr>
        <w:t>s the</w:t>
      </w:r>
      <w:r w:rsidR="00C55740" w:rsidRPr="00511492">
        <w:rPr>
          <w:rFonts w:ascii="Arial" w:hAnsi="Arial" w:cs="Arial"/>
          <w:lang w:val="en-GB"/>
        </w:rPr>
        <w:t xml:space="preserve"> flame temperature, thereby reducing the risk of thermal degradation of </w:t>
      </w:r>
      <w:r w:rsidR="00900B18" w:rsidRPr="00511492">
        <w:rPr>
          <w:rFonts w:ascii="Arial" w:hAnsi="Arial" w:cs="Arial"/>
          <w:lang w:val="en-GB"/>
        </w:rPr>
        <w:t xml:space="preserve">TEG at the inlet of the combustion products </w:t>
      </w:r>
      <w:r w:rsidR="00C55740" w:rsidRPr="00511492">
        <w:rPr>
          <w:rFonts w:ascii="Arial" w:hAnsi="Arial" w:cs="Arial"/>
          <w:lang w:val="en-GB"/>
        </w:rPr>
        <w:t>into the regenerator</w:t>
      </w:r>
      <w:r w:rsidR="00900B18" w:rsidRPr="00511492">
        <w:rPr>
          <w:rFonts w:ascii="Arial" w:hAnsi="Arial" w:cs="Arial"/>
          <w:lang w:val="en-GB"/>
        </w:rPr>
        <w:t xml:space="preserve">. After the burner, </w:t>
      </w:r>
      <w:r w:rsidR="00C55740" w:rsidRPr="00511492">
        <w:rPr>
          <w:rFonts w:ascii="Arial" w:hAnsi="Arial" w:cs="Arial"/>
          <w:lang w:val="en-GB"/>
        </w:rPr>
        <w:t>afterburner chamber</w:t>
      </w:r>
      <w:r w:rsidR="00900B18" w:rsidRPr="00511492">
        <w:rPr>
          <w:rFonts w:ascii="Arial" w:hAnsi="Arial" w:cs="Arial"/>
          <w:lang w:val="en-GB"/>
        </w:rPr>
        <w:t xml:space="preserve"> will be fitted</w:t>
      </w:r>
      <w:r w:rsidR="00C55740" w:rsidRPr="00511492">
        <w:rPr>
          <w:rFonts w:ascii="Arial" w:hAnsi="Arial" w:cs="Arial"/>
          <w:lang w:val="en-GB"/>
        </w:rPr>
        <w:t xml:space="preserve"> with a mainta</w:t>
      </w:r>
      <w:r w:rsidR="00900B18" w:rsidRPr="00511492">
        <w:rPr>
          <w:rFonts w:ascii="Arial" w:hAnsi="Arial" w:cs="Arial"/>
          <w:lang w:val="en-GB"/>
        </w:rPr>
        <w:t>ined temperature of about 750 °</w:t>
      </w:r>
      <w:r w:rsidR="00C55740" w:rsidRPr="00511492">
        <w:rPr>
          <w:rFonts w:ascii="Arial" w:hAnsi="Arial" w:cs="Arial"/>
          <w:lang w:val="en-GB"/>
        </w:rPr>
        <w:t xml:space="preserve">C, to achieve a perfect </w:t>
      </w:r>
      <w:r w:rsidR="00900B18" w:rsidRPr="00511492">
        <w:rPr>
          <w:rFonts w:ascii="Arial" w:hAnsi="Arial" w:cs="Arial"/>
          <w:lang w:val="en-GB"/>
        </w:rPr>
        <w:t xml:space="preserve">afterburning of </w:t>
      </w:r>
      <w:r w:rsidR="00C55740" w:rsidRPr="00511492">
        <w:rPr>
          <w:rFonts w:ascii="Arial" w:hAnsi="Arial" w:cs="Arial"/>
          <w:lang w:val="en-GB"/>
        </w:rPr>
        <w:t xml:space="preserve">hydrocarbon fractions from the process gas. Flue gases from the afterburner chamber </w:t>
      </w:r>
      <w:r w:rsidR="00900B18" w:rsidRPr="00511492">
        <w:rPr>
          <w:rFonts w:ascii="Arial" w:hAnsi="Arial" w:cs="Arial"/>
          <w:lang w:val="en-GB"/>
        </w:rPr>
        <w:t xml:space="preserve">are then fed </w:t>
      </w:r>
      <w:r w:rsidR="00C55740" w:rsidRPr="00511492">
        <w:rPr>
          <w:rFonts w:ascii="Arial" w:hAnsi="Arial" w:cs="Arial"/>
          <w:lang w:val="en-GB"/>
        </w:rPr>
        <w:t xml:space="preserve">into </w:t>
      </w:r>
      <w:r w:rsidR="00900B18" w:rsidRPr="00511492">
        <w:rPr>
          <w:rFonts w:ascii="Arial" w:hAnsi="Arial" w:cs="Arial"/>
          <w:lang w:val="en-GB"/>
        </w:rPr>
        <w:t xml:space="preserve">the </w:t>
      </w:r>
      <w:r w:rsidR="00C55740" w:rsidRPr="00511492">
        <w:rPr>
          <w:rFonts w:ascii="Arial" w:hAnsi="Arial" w:cs="Arial"/>
          <w:lang w:val="en-GB"/>
        </w:rPr>
        <w:t xml:space="preserve">regenerator. </w:t>
      </w:r>
      <w:r w:rsidR="00900B18" w:rsidRPr="00511492">
        <w:rPr>
          <w:rFonts w:ascii="Arial" w:hAnsi="Arial" w:cs="Arial"/>
          <w:lang w:val="en-GB"/>
        </w:rPr>
        <w:t>The a</w:t>
      </w:r>
      <w:r w:rsidR="00C55740" w:rsidRPr="00511492">
        <w:rPr>
          <w:rFonts w:ascii="Arial" w:hAnsi="Arial" w:cs="Arial"/>
          <w:lang w:val="en-GB"/>
        </w:rPr>
        <w:t xml:space="preserve">fterburner chamber will be equipped with </w:t>
      </w:r>
      <w:r w:rsidR="00900B18" w:rsidRPr="00511492">
        <w:rPr>
          <w:rFonts w:ascii="Arial" w:hAnsi="Arial" w:cs="Arial"/>
          <w:lang w:val="en-GB"/>
        </w:rPr>
        <w:t>a</w:t>
      </w:r>
      <w:r w:rsidR="00C55740" w:rsidRPr="00511492">
        <w:rPr>
          <w:rFonts w:ascii="Arial" w:hAnsi="Arial" w:cs="Arial"/>
          <w:lang w:val="en-GB"/>
        </w:rPr>
        <w:t xml:space="preserve"> bypass</w:t>
      </w:r>
      <w:r w:rsidR="00900B18" w:rsidRPr="00511492">
        <w:rPr>
          <w:rFonts w:ascii="Arial" w:hAnsi="Arial" w:cs="Arial"/>
          <w:lang w:val="en-GB"/>
        </w:rPr>
        <w:t xml:space="preserve"> so</w:t>
      </w:r>
      <w:r w:rsidR="00C55740" w:rsidRPr="00511492">
        <w:rPr>
          <w:rFonts w:ascii="Arial" w:hAnsi="Arial" w:cs="Arial"/>
          <w:lang w:val="en-GB"/>
        </w:rPr>
        <w:t xml:space="preserve"> that any portion of the flue gas</w:t>
      </w:r>
      <w:r w:rsidR="00900B18" w:rsidRPr="00511492">
        <w:rPr>
          <w:rFonts w:ascii="Arial" w:hAnsi="Arial" w:cs="Arial"/>
          <w:lang w:val="en-GB"/>
        </w:rPr>
        <w:t xml:space="preserve"> could be</w:t>
      </w:r>
      <w:r w:rsidR="00C55740" w:rsidRPr="00511492">
        <w:rPr>
          <w:rFonts w:ascii="Arial" w:hAnsi="Arial" w:cs="Arial"/>
          <w:lang w:val="en-GB"/>
        </w:rPr>
        <w:t xml:space="preserve"> discharged directly into the flue</w:t>
      </w:r>
      <w:r w:rsidR="00900B18" w:rsidRPr="00511492">
        <w:rPr>
          <w:rFonts w:ascii="Arial" w:hAnsi="Arial" w:cs="Arial"/>
          <w:lang w:val="en-GB"/>
        </w:rPr>
        <w:t xml:space="preserve">, </w:t>
      </w:r>
      <w:r w:rsidR="00C55740" w:rsidRPr="00511492">
        <w:rPr>
          <w:rFonts w:ascii="Arial" w:hAnsi="Arial" w:cs="Arial"/>
          <w:lang w:val="en-GB"/>
        </w:rPr>
        <w:t xml:space="preserve">if </w:t>
      </w:r>
      <w:r w:rsidR="00900B18" w:rsidRPr="00511492">
        <w:rPr>
          <w:rFonts w:ascii="Arial" w:hAnsi="Arial" w:cs="Arial"/>
          <w:lang w:val="en-GB"/>
        </w:rPr>
        <w:t xml:space="preserve">the </w:t>
      </w:r>
      <w:r w:rsidR="00C55740" w:rsidRPr="00511492">
        <w:rPr>
          <w:rFonts w:ascii="Arial" w:hAnsi="Arial" w:cs="Arial"/>
          <w:lang w:val="en-GB"/>
        </w:rPr>
        <w:t>consumption of heat in the regenerator</w:t>
      </w:r>
      <w:r w:rsidR="00900B18" w:rsidRPr="00511492">
        <w:rPr>
          <w:rFonts w:ascii="Arial" w:hAnsi="Arial" w:cs="Arial"/>
          <w:lang w:val="en-GB"/>
        </w:rPr>
        <w:t xml:space="preserve"> is lower. </w:t>
      </w:r>
    </w:p>
    <w:p w:rsidR="00C55740" w:rsidRPr="00511492" w:rsidRDefault="00C55740" w:rsidP="007E3C60">
      <w:pPr>
        <w:autoSpaceDE w:val="0"/>
        <w:autoSpaceDN w:val="0"/>
        <w:adjustRightInd w:val="0"/>
        <w:spacing w:after="120" w:line="240" w:lineRule="auto"/>
        <w:rPr>
          <w:rFonts w:ascii="Arial" w:hAnsi="Arial" w:cs="Arial"/>
          <w:lang w:val="en-GB"/>
        </w:rPr>
      </w:pPr>
      <w:r w:rsidRPr="00511492">
        <w:rPr>
          <w:rFonts w:ascii="Arial" w:hAnsi="Arial" w:cs="Arial"/>
          <w:lang w:val="en-GB"/>
        </w:rPr>
        <w:t xml:space="preserve">Due to the design of the regenerator </w:t>
      </w:r>
      <w:r w:rsidR="00900B18" w:rsidRPr="00511492">
        <w:rPr>
          <w:rFonts w:ascii="Arial" w:hAnsi="Arial" w:cs="Arial"/>
          <w:lang w:val="en-GB"/>
        </w:rPr>
        <w:t>and the</w:t>
      </w:r>
      <w:r w:rsidRPr="00511492">
        <w:rPr>
          <w:rFonts w:ascii="Arial" w:hAnsi="Arial" w:cs="Arial"/>
          <w:lang w:val="en-GB"/>
        </w:rPr>
        <w:t xml:space="preserve"> need for maintenance</w:t>
      </w:r>
      <w:r w:rsidR="00900B18" w:rsidRPr="00511492">
        <w:rPr>
          <w:rFonts w:ascii="Arial" w:hAnsi="Arial" w:cs="Arial"/>
          <w:lang w:val="en-GB"/>
        </w:rPr>
        <w:t>,</w:t>
      </w:r>
      <w:r w:rsidRPr="00511492">
        <w:rPr>
          <w:rFonts w:ascii="Arial" w:hAnsi="Arial" w:cs="Arial"/>
          <w:lang w:val="en-GB"/>
        </w:rPr>
        <w:t xml:space="preserve"> the whole device is placed </w:t>
      </w:r>
      <w:r w:rsidR="00900B18" w:rsidRPr="00511492">
        <w:rPr>
          <w:rFonts w:ascii="Arial" w:hAnsi="Arial" w:cs="Arial"/>
          <w:lang w:val="en-GB"/>
        </w:rPr>
        <w:t>on the</w:t>
      </w:r>
      <w:r w:rsidRPr="00511492">
        <w:rPr>
          <w:rFonts w:ascii="Arial" w:hAnsi="Arial" w:cs="Arial"/>
          <w:lang w:val="en-GB"/>
        </w:rPr>
        <w:t xml:space="preserve"> regenerator</w:t>
      </w:r>
      <w:r w:rsidR="00900B18" w:rsidRPr="00511492">
        <w:rPr>
          <w:rFonts w:ascii="Arial" w:hAnsi="Arial" w:cs="Arial"/>
          <w:lang w:val="en-GB"/>
        </w:rPr>
        <w:t xml:space="preserve"> flange</w:t>
      </w:r>
      <w:r w:rsidRPr="00511492">
        <w:rPr>
          <w:rFonts w:ascii="Arial" w:hAnsi="Arial" w:cs="Arial"/>
          <w:lang w:val="en-GB"/>
        </w:rPr>
        <w:t xml:space="preserve"> with the possibility of disassembly.</w:t>
      </w:r>
    </w:p>
    <w:p w:rsidR="007E3C60" w:rsidRPr="00511492" w:rsidRDefault="00900B18" w:rsidP="007E3C60">
      <w:pPr>
        <w:autoSpaceDE w:val="0"/>
        <w:autoSpaceDN w:val="0"/>
        <w:adjustRightInd w:val="0"/>
        <w:spacing w:after="120" w:line="240" w:lineRule="auto"/>
        <w:rPr>
          <w:rFonts w:ascii="Arial" w:hAnsi="Arial" w:cs="Arial"/>
          <w:lang w:val="en-GB"/>
        </w:rPr>
      </w:pPr>
      <w:r w:rsidRPr="00511492">
        <w:rPr>
          <w:rFonts w:ascii="Arial" w:hAnsi="Arial" w:cs="Arial"/>
          <w:lang w:val="en-GB"/>
        </w:rPr>
        <w:t>Scope of the supply</w:t>
      </w:r>
      <w:r w:rsidR="001C0B61">
        <w:rPr>
          <w:rFonts w:ascii="Arial" w:hAnsi="Arial" w:cs="Arial"/>
          <w:lang w:val="en-GB"/>
        </w:rPr>
        <w:t xml:space="preserve"> for one regenerator</w:t>
      </w:r>
      <w:r w:rsidRPr="00511492">
        <w:rPr>
          <w:rFonts w:ascii="Arial" w:hAnsi="Arial" w:cs="Arial"/>
          <w:lang w:val="en-GB"/>
        </w:rPr>
        <w:t>:</w:t>
      </w:r>
    </w:p>
    <w:p w:rsidR="007E3C60" w:rsidRPr="00511492" w:rsidRDefault="007E3C60" w:rsidP="00900B18">
      <w:pPr>
        <w:autoSpaceDE w:val="0"/>
        <w:autoSpaceDN w:val="0"/>
        <w:adjustRightInd w:val="0"/>
        <w:spacing w:after="120" w:line="240" w:lineRule="auto"/>
        <w:rPr>
          <w:rFonts w:ascii="Arial" w:hAnsi="Arial" w:cs="Arial"/>
          <w:lang w:val="en-GB"/>
        </w:rPr>
      </w:pPr>
      <w:r w:rsidRPr="00511492">
        <w:rPr>
          <w:rFonts w:ascii="Arial" w:hAnsi="Arial" w:cs="Arial"/>
          <w:lang w:val="en-GB"/>
        </w:rPr>
        <w:t xml:space="preserve">1 </w:t>
      </w:r>
      <w:r w:rsidR="00900B18" w:rsidRPr="00511492">
        <w:rPr>
          <w:rFonts w:ascii="Arial" w:hAnsi="Arial" w:cs="Arial"/>
          <w:lang w:val="en-GB"/>
        </w:rPr>
        <w:t xml:space="preserve">pcs complete burner </w:t>
      </w:r>
      <w:r w:rsidRPr="00511492">
        <w:rPr>
          <w:rFonts w:ascii="Arial" w:hAnsi="Arial" w:cs="Arial"/>
          <w:lang w:val="en-GB"/>
        </w:rPr>
        <w:t>(</w:t>
      </w:r>
      <w:r w:rsidR="00900B18" w:rsidRPr="00511492">
        <w:rPr>
          <w:rFonts w:ascii="Arial" w:hAnsi="Arial" w:cs="Arial"/>
          <w:lang w:val="en-GB"/>
        </w:rPr>
        <w:t>natural gas</w:t>
      </w:r>
      <w:r w:rsidRPr="00511492">
        <w:rPr>
          <w:rFonts w:ascii="Arial" w:hAnsi="Arial" w:cs="Arial"/>
          <w:lang w:val="en-GB"/>
        </w:rPr>
        <w:t xml:space="preserve"> 10 </w:t>
      </w:r>
      <w:proofErr w:type="spellStart"/>
      <w:r w:rsidRPr="00511492">
        <w:rPr>
          <w:rFonts w:ascii="Arial" w:hAnsi="Arial" w:cs="Arial"/>
          <w:lang w:val="en-GB"/>
        </w:rPr>
        <w:t>kPa</w:t>
      </w:r>
      <w:proofErr w:type="spellEnd"/>
      <w:r w:rsidRPr="00511492">
        <w:rPr>
          <w:rFonts w:ascii="Arial" w:hAnsi="Arial" w:cs="Arial"/>
          <w:lang w:val="en-GB"/>
        </w:rPr>
        <w:t>, max 20m</w:t>
      </w:r>
      <w:r w:rsidRPr="00511492">
        <w:rPr>
          <w:rFonts w:ascii="Arial" w:hAnsi="Arial" w:cs="Arial"/>
          <w:vertAlign w:val="superscript"/>
          <w:lang w:val="en-GB"/>
        </w:rPr>
        <w:t>3</w:t>
      </w:r>
      <w:r w:rsidRPr="00511492">
        <w:rPr>
          <w:rFonts w:ascii="Arial" w:hAnsi="Arial" w:cs="Arial"/>
          <w:lang w:val="en-GB"/>
        </w:rPr>
        <w:t>/</w:t>
      </w:r>
      <w:r w:rsidR="00627EE1">
        <w:rPr>
          <w:rFonts w:ascii="Arial" w:hAnsi="Arial" w:cs="Arial"/>
          <w:lang w:val="en-GB"/>
        </w:rPr>
        <w:t>h</w:t>
      </w:r>
      <w:r w:rsidRPr="00511492">
        <w:rPr>
          <w:rFonts w:ascii="Arial" w:hAnsi="Arial" w:cs="Arial"/>
          <w:lang w:val="en-GB"/>
        </w:rPr>
        <w:t xml:space="preserve">.) </w:t>
      </w:r>
      <w:r w:rsidR="00900B18" w:rsidRPr="00511492">
        <w:rPr>
          <w:rFonts w:ascii="Arial" w:hAnsi="Arial" w:cs="Arial"/>
          <w:lang w:val="en-GB"/>
        </w:rPr>
        <w:t>with electrical ignition and flame regulation</w:t>
      </w:r>
      <w:r w:rsidR="001C0B61">
        <w:rPr>
          <w:rFonts w:ascii="Arial" w:hAnsi="Arial" w:cs="Arial"/>
          <w:lang w:val="en-GB"/>
        </w:rPr>
        <w:t xml:space="preserve"> and air fun</w:t>
      </w:r>
      <w:r w:rsidR="00900B18" w:rsidRPr="00511492">
        <w:rPr>
          <w:rFonts w:ascii="Arial" w:hAnsi="Arial" w:cs="Arial"/>
          <w:lang w:val="en-GB"/>
        </w:rPr>
        <w:t>, safety and control elements</w:t>
      </w:r>
      <w:r w:rsidR="001C0B61">
        <w:rPr>
          <w:rFonts w:ascii="Arial" w:hAnsi="Arial" w:cs="Arial"/>
          <w:lang w:val="en-GB"/>
        </w:rPr>
        <w:t xml:space="preserve"> and</w:t>
      </w:r>
      <w:r w:rsidR="00900B18" w:rsidRPr="00511492">
        <w:rPr>
          <w:rFonts w:ascii="Arial" w:hAnsi="Arial" w:cs="Arial"/>
          <w:lang w:val="en-GB"/>
        </w:rPr>
        <w:t xml:space="preserve"> gas meter</w:t>
      </w:r>
    </w:p>
    <w:p w:rsidR="007E3C60" w:rsidRPr="00511492" w:rsidRDefault="007E3C60" w:rsidP="007E3C60">
      <w:pPr>
        <w:autoSpaceDE w:val="0"/>
        <w:autoSpaceDN w:val="0"/>
        <w:adjustRightInd w:val="0"/>
        <w:spacing w:after="120" w:line="240" w:lineRule="auto"/>
        <w:rPr>
          <w:rFonts w:ascii="Arial" w:hAnsi="Arial" w:cs="Arial"/>
          <w:lang w:val="en-GB"/>
        </w:rPr>
      </w:pPr>
      <w:r w:rsidRPr="00511492">
        <w:rPr>
          <w:rFonts w:ascii="Arial" w:hAnsi="Arial" w:cs="Arial"/>
          <w:lang w:val="en-GB"/>
        </w:rPr>
        <w:t xml:space="preserve">1 </w:t>
      </w:r>
      <w:r w:rsidR="00900B18" w:rsidRPr="00511492">
        <w:rPr>
          <w:rFonts w:ascii="Arial" w:hAnsi="Arial" w:cs="Arial"/>
          <w:lang w:val="en-GB"/>
        </w:rPr>
        <w:t>pcs afterburning air fan</w:t>
      </w:r>
      <w:r w:rsidR="001C0B61">
        <w:rPr>
          <w:rFonts w:ascii="Arial" w:hAnsi="Arial" w:cs="Arial"/>
          <w:lang w:val="en-GB"/>
        </w:rPr>
        <w:t xml:space="preserve"> (V01 A/B)</w:t>
      </w:r>
    </w:p>
    <w:p w:rsidR="007E3C60" w:rsidRPr="00511492" w:rsidRDefault="007E3C60" w:rsidP="007E3C60">
      <w:pPr>
        <w:autoSpaceDE w:val="0"/>
        <w:autoSpaceDN w:val="0"/>
        <w:adjustRightInd w:val="0"/>
        <w:spacing w:after="120" w:line="240" w:lineRule="auto"/>
        <w:rPr>
          <w:rFonts w:ascii="Arial" w:hAnsi="Arial" w:cs="Arial"/>
          <w:lang w:val="en-GB"/>
        </w:rPr>
      </w:pPr>
      <w:r w:rsidRPr="00511492">
        <w:rPr>
          <w:rFonts w:ascii="Arial" w:hAnsi="Arial" w:cs="Arial"/>
          <w:lang w:val="en-GB"/>
        </w:rPr>
        <w:t xml:space="preserve">1 </w:t>
      </w:r>
      <w:r w:rsidR="00900B18" w:rsidRPr="00511492">
        <w:rPr>
          <w:rFonts w:ascii="Arial" w:hAnsi="Arial" w:cs="Arial"/>
          <w:lang w:val="en-GB"/>
        </w:rPr>
        <w:t xml:space="preserve">pcs </w:t>
      </w:r>
      <w:r w:rsidR="001C0B61">
        <w:rPr>
          <w:rFonts w:ascii="Arial" w:hAnsi="Arial" w:cs="Arial"/>
          <w:lang w:val="en-GB"/>
        </w:rPr>
        <w:t>PLC for</w:t>
      </w:r>
      <w:r w:rsidR="00900B18" w:rsidRPr="00511492">
        <w:rPr>
          <w:rFonts w:ascii="Arial" w:hAnsi="Arial" w:cs="Arial"/>
          <w:lang w:val="en-GB"/>
        </w:rPr>
        <w:t xml:space="preserve"> regulation of the generator temperature</w:t>
      </w:r>
      <w:r w:rsidR="001C0B61">
        <w:rPr>
          <w:rFonts w:ascii="Arial" w:hAnsi="Arial" w:cs="Arial"/>
          <w:lang w:val="en-GB"/>
        </w:rPr>
        <w:t xml:space="preserve"> and</w:t>
      </w:r>
      <w:r w:rsidR="00900B18" w:rsidRPr="00511492">
        <w:rPr>
          <w:rFonts w:ascii="Arial" w:hAnsi="Arial" w:cs="Arial"/>
          <w:lang w:val="en-GB"/>
        </w:rPr>
        <w:t xml:space="preserve"> </w:t>
      </w:r>
      <w:r w:rsidR="001C0B61" w:rsidRPr="001C0B61">
        <w:rPr>
          <w:rFonts w:ascii="Arial" w:hAnsi="Arial" w:cs="Arial"/>
          <w:lang w:val="en-GB"/>
        </w:rPr>
        <w:t>chamber for after-burning</w:t>
      </w:r>
      <w:r w:rsidR="001C0B61">
        <w:rPr>
          <w:rFonts w:ascii="Arial" w:hAnsi="Arial" w:cs="Arial"/>
          <w:lang w:val="en-GB"/>
        </w:rPr>
        <w:t xml:space="preserve"> due to </w:t>
      </w:r>
      <w:r w:rsidR="001C0B61" w:rsidRPr="00511492">
        <w:rPr>
          <w:rFonts w:ascii="Arial" w:hAnsi="Arial" w:cs="Arial"/>
          <w:lang w:val="en-GB"/>
        </w:rPr>
        <w:t>regulation of the</w:t>
      </w:r>
      <w:r w:rsidR="001C0B61">
        <w:rPr>
          <w:rFonts w:ascii="Arial" w:hAnsi="Arial" w:cs="Arial"/>
          <w:lang w:val="en-GB"/>
        </w:rPr>
        <w:t xml:space="preserve"> burner output</w:t>
      </w:r>
      <w:r w:rsidR="00900B18" w:rsidRPr="00511492">
        <w:rPr>
          <w:rFonts w:ascii="Arial" w:hAnsi="Arial" w:cs="Arial"/>
          <w:lang w:val="en-GB"/>
        </w:rPr>
        <w:t xml:space="preserve"> and the volume of the</w:t>
      </w:r>
      <w:r w:rsidR="00831BAD" w:rsidRPr="00511492">
        <w:rPr>
          <w:rFonts w:ascii="Arial" w:hAnsi="Arial" w:cs="Arial"/>
          <w:lang w:val="en-GB"/>
        </w:rPr>
        <w:t xml:space="preserve"> afterburning air</w:t>
      </w:r>
      <w:r w:rsidR="001C0B61">
        <w:rPr>
          <w:rFonts w:ascii="Arial" w:hAnsi="Arial" w:cs="Arial"/>
          <w:lang w:val="en-GB"/>
        </w:rPr>
        <w:t xml:space="preserve"> (</w:t>
      </w:r>
      <w:r w:rsidR="00DD76C2">
        <w:rPr>
          <w:rFonts w:ascii="Arial" w:hAnsi="Arial" w:cs="Arial"/>
          <w:lang w:val="en-GB"/>
        </w:rPr>
        <w:t xml:space="preserve">burner </w:t>
      </w:r>
      <w:r w:rsidR="001C0B61">
        <w:rPr>
          <w:rFonts w:ascii="Arial" w:hAnsi="Arial" w:cs="Arial"/>
          <w:lang w:val="en-GB"/>
        </w:rPr>
        <w:t>control unit)</w:t>
      </w:r>
    </w:p>
    <w:p w:rsidR="007E3C60" w:rsidRPr="00511492" w:rsidRDefault="007E3C60" w:rsidP="007E3C60">
      <w:pPr>
        <w:autoSpaceDE w:val="0"/>
        <w:autoSpaceDN w:val="0"/>
        <w:adjustRightInd w:val="0"/>
        <w:spacing w:after="120" w:line="240" w:lineRule="auto"/>
        <w:rPr>
          <w:rFonts w:ascii="Arial" w:hAnsi="Arial" w:cs="Arial"/>
          <w:lang w:val="en-GB"/>
        </w:rPr>
      </w:pPr>
    </w:p>
    <w:p w:rsidR="007E3C60" w:rsidRPr="00511492" w:rsidRDefault="007E3C60" w:rsidP="007E3C60">
      <w:pPr>
        <w:autoSpaceDE w:val="0"/>
        <w:autoSpaceDN w:val="0"/>
        <w:adjustRightInd w:val="0"/>
        <w:spacing w:after="120" w:line="240" w:lineRule="auto"/>
        <w:rPr>
          <w:rFonts w:ascii="Arial" w:hAnsi="Arial" w:cs="Arial"/>
          <w:lang w:val="en-GB"/>
        </w:rPr>
      </w:pPr>
      <w:r w:rsidRPr="00511492">
        <w:rPr>
          <w:rFonts w:ascii="Arial" w:hAnsi="Arial" w:cs="Arial"/>
          <w:lang w:val="en-GB"/>
        </w:rPr>
        <w:t xml:space="preserve">1 </w:t>
      </w:r>
      <w:r w:rsidR="00831BAD" w:rsidRPr="00511492">
        <w:rPr>
          <w:rFonts w:ascii="Arial" w:hAnsi="Arial" w:cs="Arial"/>
          <w:lang w:val="en-GB"/>
        </w:rPr>
        <w:t>pcs</w:t>
      </w:r>
      <w:r w:rsidRPr="00511492">
        <w:rPr>
          <w:rFonts w:ascii="Arial" w:hAnsi="Arial" w:cs="Arial"/>
          <w:lang w:val="en-GB"/>
        </w:rPr>
        <w:t xml:space="preserve"> </w:t>
      </w:r>
      <w:r w:rsidR="00831BAD" w:rsidRPr="00511492">
        <w:rPr>
          <w:rFonts w:ascii="Arial" w:hAnsi="Arial" w:cs="Arial"/>
          <w:lang w:val="en-GB"/>
        </w:rPr>
        <w:t>working gas flow meter</w:t>
      </w:r>
    </w:p>
    <w:p w:rsidR="007E3C60" w:rsidRPr="00511492" w:rsidRDefault="007E3C60" w:rsidP="007E3C60">
      <w:pPr>
        <w:autoSpaceDE w:val="0"/>
        <w:autoSpaceDN w:val="0"/>
        <w:adjustRightInd w:val="0"/>
        <w:spacing w:after="120" w:line="240" w:lineRule="auto"/>
        <w:rPr>
          <w:rFonts w:ascii="Arial" w:hAnsi="Arial" w:cs="Arial"/>
          <w:lang w:val="en-GB"/>
        </w:rPr>
      </w:pPr>
      <w:r w:rsidRPr="00511492">
        <w:rPr>
          <w:rFonts w:ascii="Arial" w:hAnsi="Arial" w:cs="Arial"/>
          <w:lang w:val="en-GB"/>
        </w:rPr>
        <w:t xml:space="preserve">1 </w:t>
      </w:r>
      <w:r w:rsidR="00831BAD" w:rsidRPr="00511492">
        <w:rPr>
          <w:rFonts w:ascii="Arial" w:hAnsi="Arial" w:cs="Arial"/>
          <w:lang w:val="en-GB"/>
        </w:rPr>
        <w:t>pcs</w:t>
      </w:r>
      <w:r w:rsidRPr="00511492">
        <w:rPr>
          <w:rFonts w:ascii="Arial" w:hAnsi="Arial" w:cs="Arial"/>
          <w:lang w:val="en-GB"/>
        </w:rPr>
        <w:t xml:space="preserve"> lambda </w:t>
      </w:r>
      <w:r w:rsidR="00831BAD" w:rsidRPr="00511492">
        <w:rPr>
          <w:rFonts w:ascii="Arial" w:hAnsi="Arial" w:cs="Arial"/>
          <w:lang w:val="en-GB"/>
        </w:rPr>
        <w:t>probe in the combustion products discharge</w:t>
      </w:r>
    </w:p>
    <w:p w:rsidR="007E3C60" w:rsidRPr="00511492" w:rsidRDefault="007E3C60" w:rsidP="007E3C60">
      <w:pPr>
        <w:autoSpaceDE w:val="0"/>
        <w:autoSpaceDN w:val="0"/>
        <w:adjustRightInd w:val="0"/>
        <w:spacing w:after="120" w:line="240" w:lineRule="auto"/>
        <w:rPr>
          <w:rFonts w:ascii="Arial" w:hAnsi="Arial" w:cs="Arial"/>
          <w:lang w:val="en-GB"/>
        </w:rPr>
      </w:pPr>
      <w:r w:rsidRPr="00511492">
        <w:rPr>
          <w:rFonts w:ascii="Arial" w:hAnsi="Arial" w:cs="Arial"/>
          <w:lang w:val="en-GB"/>
        </w:rPr>
        <w:t xml:space="preserve">1 </w:t>
      </w:r>
      <w:r w:rsidR="00831BAD" w:rsidRPr="00511492">
        <w:rPr>
          <w:rFonts w:ascii="Arial" w:hAnsi="Arial" w:cs="Arial"/>
          <w:lang w:val="en-GB"/>
        </w:rPr>
        <w:t>pcs</w:t>
      </w:r>
      <w:r w:rsidRPr="00511492">
        <w:rPr>
          <w:rFonts w:ascii="Arial" w:hAnsi="Arial" w:cs="Arial"/>
          <w:lang w:val="en-GB"/>
        </w:rPr>
        <w:t xml:space="preserve"> </w:t>
      </w:r>
      <w:r w:rsidR="00831BAD" w:rsidRPr="00511492">
        <w:rPr>
          <w:rFonts w:ascii="Arial" w:hAnsi="Arial" w:cs="Arial"/>
          <w:lang w:val="en-GB"/>
        </w:rPr>
        <w:t>documents (electrical and gas inspection, operations instruction, declaration of conformity)</w:t>
      </w:r>
    </w:p>
    <w:p w:rsidR="007E3C60" w:rsidRPr="00511492" w:rsidRDefault="007E3C60" w:rsidP="007E3C60">
      <w:pPr>
        <w:autoSpaceDE w:val="0"/>
        <w:autoSpaceDN w:val="0"/>
        <w:adjustRightInd w:val="0"/>
        <w:spacing w:after="120" w:line="240" w:lineRule="auto"/>
        <w:rPr>
          <w:rFonts w:ascii="Arial" w:hAnsi="Arial" w:cs="Arial"/>
          <w:lang w:val="en-GB"/>
        </w:rPr>
      </w:pPr>
      <w:r w:rsidRPr="00511492">
        <w:rPr>
          <w:rFonts w:ascii="Arial" w:hAnsi="Arial" w:cs="Arial"/>
          <w:lang w:val="en-GB"/>
        </w:rPr>
        <w:t xml:space="preserve">1 </w:t>
      </w:r>
      <w:r w:rsidR="00831BAD" w:rsidRPr="00511492">
        <w:rPr>
          <w:rFonts w:ascii="Arial" w:hAnsi="Arial" w:cs="Arial"/>
          <w:lang w:val="en-GB"/>
        </w:rPr>
        <w:t>pcs</w:t>
      </w:r>
      <w:r w:rsidRPr="00511492">
        <w:rPr>
          <w:rFonts w:ascii="Arial" w:hAnsi="Arial" w:cs="Arial"/>
          <w:lang w:val="en-GB"/>
        </w:rPr>
        <w:t xml:space="preserve"> </w:t>
      </w:r>
      <w:r w:rsidR="00831BAD" w:rsidRPr="00511492">
        <w:rPr>
          <w:rFonts w:ascii="Arial" w:hAnsi="Arial" w:cs="Arial"/>
          <w:lang w:val="en-GB"/>
        </w:rPr>
        <w:t>communications with the superior control system, visualizing of the measured values</w:t>
      </w:r>
    </w:p>
    <w:p w:rsidR="007E3C60" w:rsidRPr="00511492" w:rsidRDefault="007E3C60" w:rsidP="007E3C60">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 xml:space="preserve">1 </w:t>
      </w:r>
      <w:r w:rsidR="00831BAD" w:rsidRPr="00511492">
        <w:rPr>
          <w:rFonts w:ascii="Arial" w:hAnsi="Arial" w:cs="Arial"/>
          <w:lang w:val="en-GB"/>
        </w:rPr>
        <w:t>pcs</w:t>
      </w:r>
      <w:r w:rsidRPr="00511492">
        <w:rPr>
          <w:rFonts w:ascii="Arial" w:hAnsi="Arial" w:cs="Arial"/>
          <w:lang w:val="en-GB"/>
        </w:rPr>
        <w:t xml:space="preserve"> </w:t>
      </w:r>
      <w:r w:rsidR="00831BAD" w:rsidRPr="00511492">
        <w:rPr>
          <w:rFonts w:ascii="Arial" w:hAnsi="Arial" w:cs="Arial"/>
          <w:lang w:val="en-GB"/>
        </w:rPr>
        <w:t>after-burning chamber with temperature regulation</w:t>
      </w:r>
    </w:p>
    <w:p w:rsidR="001E77E1" w:rsidRPr="00511492" w:rsidRDefault="001E77E1" w:rsidP="007E3C60">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 xml:space="preserve">1 </w:t>
      </w:r>
      <w:r w:rsidR="00831BAD" w:rsidRPr="00511492">
        <w:rPr>
          <w:rFonts w:ascii="Arial" w:hAnsi="Arial" w:cs="Arial"/>
          <w:lang w:val="en-GB"/>
        </w:rPr>
        <w:t>pcs</w:t>
      </w:r>
      <w:r w:rsidRPr="00511492">
        <w:rPr>
          <w:rFonts w:ascii="Arial" w:hAnsi="Arial" w:cs="Arial"/>
          <w:lang w:val="en-GB"/>
        </w:rPr>
        <w:t xml:space="preserve"> </w:t>
      </w:r>
      <w:r w:rsidR="00831BAD" w:rsidRPr="00511492">
        <w:rPr>
          <w:rFonts w:ascii="Arial" w:hAnsi="Arial" w:cs="Arial"/>
          <w:lang w:val="en-GB"/>
        </w:rPr>
        <w:t xml:space="preserve">duct systems </w:t>
      </w:r>
    </w:p>
    <w:p w:rsidR="001E77E1" w:rsidRPr="00511492" w:rsidRDefault="001E77E1" w:rsidP="007E3C60">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 xml:space="preserve">1 </w:t>
      </w:r>
      <w:r w:rsidR="00831BAD" w:rsidRPr="00511492">
        <w:rPr>
          <w:rFonts w:ascii="Arial" w:hAnsi="Arial" w:cs="Arial"/>
          <w:lang w:val="en-GB"/>
        </w:rPr>
        <w:t>pcs</w:t>
      </w:r>
      <w:r w:rsidRPr="00511492">
        <w:rPr>
          <w:rFonts w:ascii="Arial" w:hAnsi="Arial" w:cs="Arial"/>
          <w:lang w:val="en-GB"/>
        </w:rPr>
        <w:t xml:space="preserve"> </w:t>
      </w:r>
      <w:r w:rsidR="00831BAD" w:rsidRPr="00511492">
        <w:rPr>
          <w:rFonts w:ascii="Arial" w:hAnsi="Arial" w:cs="Arial"/>
          <w:lang w:val="en-GB"/>
        </w:rPr>
        <w:t>isolation of combustion chamber and combustion products distribution</w:t>
      </w:r>
    </w:p>
    <w:p w:rsidR="007E3C60" w:rsidRPr="00511492" w:rsidRDefault="007E3C60" w:rsidP="007E3C60">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 xml:space="preserve">1 </w:t>
      </w:r>
      <w:r w:rsidR="00831BAD" w:rsidRPr="00511492">
        <w:rPr>
          <w:rFonts w:ascii="Arial" w:hAnsi="Arial" w:cs="Arial"/>
          <w:lang w:val="en-GB"/>
        </w:rPr>
        <w:t>pcs</w:t>
      </w:r>
      <w:r w:rsidRPr="00511492">
        <w:rPr>
          <w:rFonts w:ascii="Arial" w:hAnsi="Arial" w:cs="Arial"/>
          <w:lang w:val="en-GB"/>
        </w:rPr>
        <w:t xml:space="preserve"> </w:t>
      </w:r>
      <w:r w:rsidR="00831BAD" w:rsidRPr="00511492">
        <w:rPr>
          <w:rFonts w:ascii="Arial" w:hAnsi="Arial" w:cs="Arial"/>
          <w:lang w:val="en-GB"/>
        </w:rPr>
        <w:t>check-valve in the by-pass</w:t>
      </w:r>
    </w:p>
    <w:p w:rsidR="00831BAD" w:rsidRPr="00511492" w:rsidRDefault="00831BAD" w:rsidP="007E3C60">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 xml:space="preserve">The </w:t>
      </w:r>
      <w:r w:rsidR="00DD76C2">
        <w:rPr>
          <w:rFonts w:ascii="Arial" w:hAnsi="Arial" w:cs="Arial"/>
          <w:lang w:val="en-GB"/>
        </w:rPr>
        <w:t xml:space="preserve">flue gas from the </w:t>
      </w:r>
      <w:r w:rsidRPr="00511492">
        <w:rPr>
          <w:rFonts w:ascii="Arial" w:hAnsi="Arial" w:cs="Arial"/>
          <w:lang w:val="en-GB"/>
        </w:rPr>
        <w:t xml:space="preserve">burner </w:t>
      </w:r>
      <w:r w:rsidR="00DD76C2">
        <w:rPr>
          <w:rFonts w:ascii="Arial" w:hAnsi="Arial" w:cs="Arial"/>
          <w:lang w:val="en-GB"/>
        </w:rPr>
        <w:t>and</w:t>
      </w:r>
      <w:r w:rsidR="00DD76C2" w:rsidRPr="00511492">
        <w:rPr>
          <w:rFonts w:ascii="Arial" w:hAnsi="Arial" w:cs="Arial"/>
          <w:lang w:val="en-GB"/>
        </w:rPr>
        <w:t xml:space="preserve"> </w:t>
      </w:r>
      <w:r w:rsidRPr="00511492">
        <w:rPr>
          <w:rFonts w:ascii="Arial" w:hAnsi="Arial" w:cs="Arial"/>
          <w:lang w:val="en-GB"/>
        </w:rPr>
        <w:t>combustion chamber must meet the requirements of Decree no. 415/2012 on the permissible levels of pollution and their identifying and on implementing certain other provisions of the Air Protection Act.</w:t>
      </w:r>
    </w:p>
    <w:p w:rsidR="00B91B3E" w:rsidRPr="00511492" w:rsidRDefault="004843A1" w:rsidP="004843A1">
      <w:pPr>
        <w:pStyle w:val="Nadpis4"/>
        <w:rPr>
          <w:i/>
          <w:lang w:val="en-GB"/>
        </w:rPr>
      </w:pPr>
      <w:proofErr w:type="gramStart"/>
      <w:r w:rsidRPr="00511492">
        <w:rPr>
          <w:i/>
          <w:lang w:val="en-GB"/>
        </w:rPr>
        <w:t>B.3.</w:t>
      </w:r>
      <w:r w:rsidR="00815D3C" w:rsidRPr="00511492">
        <w:rPr>
          <w:i/>
          <w:lang w:val="en-GB"/>
        </w:rPr>
        <w:t>3</w:t>
      </w:r>
      <w:r w:rsidR="00900B18" w:rsidRPr="00511492">
        <w:rPr>
          <w:i/>
          <w:lang w:val="en-GB"/>
        </w:rPr>
        <w:t xml:space="preserve"> </w:t>
      </w:r>
      <w:r w:rsidR="00831BAD" w:rsidRPr="00511492">
        <w:rPr>
          <w:i/>
          <w:lang w:val="en-GB"/>
        </w:rPr>
        <w:t xml:space="preserve"> Heat</w:t>
      </w:r>
      <w:proofErr w:type="gramEnd"/>
      <w:r w:rsidR="00831BAD" w:rsidRPr="00511492">
        <w:rPr>
          <w:i/>
          <w:lang w:val="en-GB"/>
        </w:rPr>
        <w:t xml:space="preserve"> Exchangers</w:t>
      </w:r>
      <w:r w:rsidR="00B91B3E" w:rsidRPr="00511492">
        <w:rPr>
          <w:i/>
          <w:lang w:val="en-GB"/>
        </w:rPr>
        <w:t xml:space="preserve"> TEG-TEG, E0</w:t>
      </w:r>
      <w:r w:rsidR="008B384B" w:rsidRPr="00511492">
        <w:rPr>
          <w:i/>
          <w:lang w:val="en-GB"/>
        </w:rPr>
        <w:t>4</w:t>
      </w:r>
      <w:r w:rsidR="00770E11" w:rsidRPr="00511492">
        <w:rPr>
          <w:i/>
          <w:lang w:val="en-GB"/>
        </w:rPr>
        <w:t xml:space="preserve"> A/C a B/D</w:t>
      </w:r>
    </w:p>
    <w:p w:rsidR="00831BAD" w:rsidRPr="00511492" w:rsidRDefault="00831BAD"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 xml:space="preserve">Heat exchangers </w:t>
      </w:r>
      <w:r w:rsidR="008B384B" w:rsidRPr="00511492">
        <w:rPr>
          <w:rFonts w:ascii="Arial" w:hAnsi="Arial" w:cs="Arial"/>
          <w:lang w:val="en-GB"/>
        </w:rPr>
        <w:t xml:space="preserve">E04 (A/B a C/D) </w:t>
      </w:r>
      <w:r w:rsidRPr="00511492">
        <w:rPr>
          <w:rFonts w:ascii="Arial" w:hAnsi="Arial" w:cs="Arial"/>
          <w:lang w:val="en-GB"/>
        </w:rPr>
        <w:t>are</w:t>
      </w:r>
      <w:r w:rsidR="008B384B" w:rsidRPr="00511492">
        <w:rPr>
          <w:rFonts w:ascii="Arial" w:hAnsi="Arial" w:cs="Arial"/>
          <w:lang w:val="en-GB"/>
        </w:rPr>
        <w:t xml:space="preserve"> </w:t>
      </w:r>
      <w:r w:rsidR="00B91B3E" w:rsidRPr="00511492">
        <w:rPr>
          <w:rFonts w:ascii="Arial" w:hAnsi="Arial" w:cs="Arial"/>
          <w:lang w:val="en-GB"/>
        </w:rPr>
        <w:t xml:space="preserve">2 </w:t>
      </w:r>
      <w:r w:rsidRPr="00511492">
        <w:rPr>
          <w:rFonts w:ascii="Arial" w:hAnsi="Arial" w:cs="Arial"/>
          <w:lang w:val="en-GB"/>
        </w:rPr>
        <w:t xml:space="preserve">separate exchanger with the same tubing bundle. </w:t>
      </w:r>
    </w:p>
    <w:p w:rsidR="00B91B3E" w:rsidRPr="00511492" w:rsidRDefault="00831BAD" w:rsidP="00B91B3E">
      <w:pPr>
        <w:tabs>
          <w:tab w:val="left" w:pos="709"/>
          <w:tab w:val="left" w:pos="2268"/>
          <w:tab w:val="left" w:pos="4536"/>
        </w:tabs>
        <w:spacing w:after="120" w:line="240" w:lineRule="auto"/>
        <w:rPr>
          <w:rFonts w:ascii="Arial" w:hAnsi="Arial" w:cs="Arial"/>
          <w:lang w:val="en-GB"/>
        </w:rPr>
      </w:pPr>
      <w:proofErr w:type="gramStart"/>
      <w:r w:rsidRPr="00511492">
        <w:rPr>
          <w:rFonts w:ascii="Arial" w:hAnsi="Arial" w:cs="Arial"/>
          <w:lang w:val="en-GB"/>
        </w:rPr>
        <w:t>type</w:t>
      </w:r>
      <w:proofErr w:type="gramEnd"/>
      <w:r w:rsidRPr="00511492">
        <w:rPr>
          <w:rFonts w:ascii="Arial" w:hAnsi="Arial" w:cs="Arial"/>
          <w:lang w:val="en-GB"/>
        </w:rPr>
        <w:t xml:space="preserve"> of heat exchangers:</w:t>
      </w:r>
      <w:r w:rsidR="00B91B3E" w:rsidRPr="00511492">
        <w:rPr>
          <w:rFonts w:ascii="Arial" w:hAnsi="Arial" w:cs="Arial"/>
          <w:lang w:val="en-GB"/>
        </w:rPr>
        <w:tab/>
      </w:r>
      <w:r w:rsidRPr="00511492">
        <w:rPr>
          <w:rFonts w:ascii="Arial" w:hAnsi="Arial" w:cs="Arial"/>
          <w:lang w:val="en-GB"/>
        </w:rPr>
        <w:t>direct flow, double pipe</w:t>
      </w:r>
    </w:p>
    <w:p w:rsidR="00B91B3E" w:rsidRPr="00511492" w:rsidRDefault="00831BAD"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The outer jacket of the exchanger:</w:t>
      </w:r>
      <w:r w:rsidRPr="00511492">
        <w:rPr>
          <w:rFonts w:ascii="Arial" w:hAnsi="Arial" w:cs="Arial"/>
          <w:lang w:val="en-GB"/>
        </w:rPr>
        <w:tab/>
      </w:r>
      <w:r w:rsidR="00B91B3E" w:rsidRPr="00511492">
        <w:rPr>
          <w:rFonts w:ascii="Arial" w:hAnsi="Arial" w:cs="Arial"/>
          <w:lang w:val="en-GB"/>
        </w:rPr>
        <w:t>TR ø 508 x 16 mm</w:t>
      </w:r>
    </w:p>
    <w:p w:rsidR="00B91B3E" w:rsidRPr="00511492" w:rsidRDefault="00831BAD"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Number of tubes in a heat exchanger</w:t>
      </w:r>
      <w:r w:rsidR="00B91B3E" w:rsidRPr="00511492">
        <w:rPr>
          <w:rFonts w:ascii="Arial" w:hAnsi="Arial" w:cs="Arial"/>
          <w:lang w:val="en-GB"/>
        </w:rPr>
        <w:t>:</w:t>
      </w:r>
      <w:r w:rsidR="00B91B3E" w:rsidRPr="00511492">
        <w:rPr>
          <w:rFonts w:ascii="Arial" w:hAnsi="Arial" w:cs="Arial"/>
          <w:lang w:val="en-GB"/>
        </w:rPr>
        <w:tab/>
        <w:t>224</w:t>
      </w:r>
    </w:p>
    <w:p w:rsidR="00B91B3E" w:rsidRPr="00511492" w:rsidRDefault="00CE5CFA"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Pipe size</w:t>
      </w:r>
      <w:r w:rsidR="00B91B3E" w:rsidRPr="00511492">
        <w:rPr>
          <w:rFonts w:ascii="Arial" w:hAnsi="Arial" w:cs="Arial"/>
          <w:lang w:val="en-GB"/>
        </w:rPr>
        <w:t>:</w:t>
      </w:r>
      <w:r w:rsidR="00B91B3E" w:rsidRPr="00511492">
        <w:rPr>
          <w:rFonts w:ascii="Arial" w:hAnsi="Arial" w:cs="Arial"/>
          <w:lang w:val="en-GB"/>
        </w:rPr>
        <w:tab/>
      </w:r>
      <w:r w:rsidR="00B91B3E" w:rsidRPr="00511492">
        <w:rPr>
          <w:rFonts w:ascii="Arial" w:hAnsi="Arial" w:cs="Arial"/>
          <w:lang w:val="en-GB"/>
        </w:rPr>
        <w:tab/>
        <w:t xml:space="preserve">TR ø 18 x 2, </w:t>
      </w:r>
      <w:r w:rsidR="00627EE1">
        <w:rPr>
          <w:rFonts w:ascii="Arial" w:hAnsi="Arial" w:cs="Arial"/>
          <w:lang w:val="en-GB"/>
        </w:rPr>
        <w:t>length</w:t>
      </w:r>
      <w:r w:rsidR="00B91B3E" w:rsidRPr="00511492">
        <w:rPr>
          <w:rFonts w:ascii="Arial" w:hAnsi="Arial" w:cs="Arial"/>
          <w:lang w:val="en-GB"/>
        </w:rPr>
        <w:t xml:space="preserve"> 7 m</w:t>
      </w:r>
    </w:p>
    <w:p w:rsidR="00B91B3E" w:rsidRPr="00511492" w:rsidRDefault="00CE5CFA"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Ribs spacing</w:t>
      </w:r>
      <w:r w:rsidR="00B91B3E" w:rsidRPr="00511492">
        <w:rPr>
          <w:rFonts w:ascii="Arial" w:hAnsi="Arial" w:cs="Arial"/>
          <w:lang w:val="en-GB"/>
        </w:rPr>
        <w:t>:</w:t>
      </w:r>
      <w:r w:rsidR="00B91B3E" w:rsidRPr="00511492">
        <w:rPr>
          <w:rFonts w:ascii="Arial" w:hAnsi="Arial" w:cs="Arial"/>
          <w:lang w:val="en-GB"/>
        </w:rPr>
        <w:tab/>
      </w:r>
      <w:r w:rsidR="00B91B3E" w:rsidRPr="00511492">
        <w:rPr>
          <w:rFonts w:ascii="Arial" w:hAnsi="Arial" w:cs="Arial"/>
          <w:lang w:val="en-GB"/>
        </w:rPr>
        <w:tab/>
        <w:t>250 mm</w:t>
      </w:r>
    </w:p>
    <w:p w:rsidR="00B91B3E" w:rsidRPr="00511492" w:rsidRDefault="00CE5CFA"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TEG inlet and outlet flanges</w:t>
      </w:r>
      <w:r w:rsidR="00B91B3E" w:rsidRPr="00511492">
        <w:rPr>
          <w:rFonts w:ascii="Arial" w:hAnsi="Arial" w:cs="Arial"/>
          <w:lang w:val="en-GB"/>
        </w:rPr>
        <w:t>:</w:t>
      </w:r>
      <w:r w:rsidR="00B91B3E" w:rsidRPr="00511492">
        <w:rPr>
          <w:rFonts w:ascii="Arial" w:hAnsi="Arial" w:cs="Arial"/>
          <w:lang w:val="en-GB"/>
        </w:rPr>
        <w:tab/>
        <w:t>DN65, PN16</w:t>
      </w:r>
    </w:p>
    <w:p w:rsidR="00B91B3E" w:rsidRPr="00511492" w:rsidRDefault="00CE5CFA"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Design pressure</w:t>
      </w:r>
      <w:r w:rsidR="00B91B3E" w:rsidRPr="00511492">
        <w:rPr>
          <w:rFonts w:ascii="Arial" w:hAnsi="Arial" w:cs="Arial"/>
          <w:lang w:val="en-GB"/>
        </w:rPr>
        <w:t>:</w:t>
      </w:r>
      <w:r w:rsidR="00B91B3E" w:rsidRPr="00511492">
        <w:rPr>
          <w:rFonts w:ascii="Arial" w:hAnsi="Arial" w:cs="Arial"/>
          <w:lang w:val="en-GB"/>
        </w:rPr>
        <w:tab/>
      </w:r>
      <w:r w:rsidR="00B91B3E" w:rsidRPr="00511492">
        <w:rPr>
          <w:rFonts w:ascii="Arial" w:hAnsi="Arial" w:cs="Arial"/>
          <w:lang w:val="en-GB"/>
        </w:rPr>
        <w:tab/>
        <w:t xml:space="preserve">6 </w:t>
      </w:r>
      <w:proofErr w:type="spellStart"/>
      <w:r w:rsidR="00B91B3E" w:rsidRPr="00511492">
        <w:rPr>
          <w:rFonts w:ascii="Arial" w:hAnsi="Arial" w:cs="Arial"/>
          <w:lang w:val="en-GB"/>
        </w:rPr>
        <w:t>barg</w:t>
      </w:r>
      <w:proofErr w:type="spellEnd"/>
    </w:p>
    <w:p w:rsidR="00B91B3E" w:rsidRPr="00511492" w:rsidRDefault="00CE5CFA"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Design temperature</w:t>
      </w:r>
      <w:r w:rsidR="00B91B3E" w:rsidRPr="00511492">
        <w:rPr>
          <w:rFonts w:ascii="Arial" w:hAnsi="Arial" w:cs="Arial"/>
          <w:lang w:val="en-GB"/>
        </w:rPr>
        <w:t>:</w:t>
      </w:r>
      <w:r w:rsidR="00B91B3E" w:rsidRPr="00511492">
        <w:rPr>
          <w:rFonts w:ascii="Arial" w:hAnsi="Arial" w:cs="Arial"/>
          <w:lang w:val="en-GB"/>
        </w:rPr>
        <w:tab/>
      </w:r>
      <w:r w:rsidR="00B91B3E" w:rsidRPr="00511492">
        <w:rPr>
          <w:rFonts w:ascii="Arial" w:hAnsi="Arial" w:cs="Arial"/>
          <w:lang w:val="en-GB"/>
        </w:rPr>
        <w:tab/>
        <w:t>200 °C</w:t>
      </w:r>
    </w:p>
    <w:p w:rsidR="00B91B3E" w:rsidRPr="00511492" w:rsidRDefault="00CE5CFA"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Total weight of both heat exchangers:</w:t>
      </w:r>
      <w:r w:rsidR="00B91B3E" w:rsidRPr="00511492">
        <w:rPr>
          <w:rFonts w:ascii="Arial" w:hAnsi="Arial" w:cs="Arial"/>
          <w:lang w:val="en-GB"/>
        </w:rPr>
        <w:tab/>
        <w:t>4 500 kg</w:t>
      </w:r>
    </w:p>
    <w:p w:rsidR="00B91B3E" w:rsidRPr="00511492" w:rsidRDefault="00CE5CFA" w:rsidP="00CE5CFA">
      <w:pPr>
        <w:tabs>
          <w:tab w:val="left" w:pos="709"/>
          <w:tab w:val="left" w:pos="1336"/>
          <w:tab w:val="left" w:pos="2268"/>
          <w:tab w:val="left" w:pos="4536"/>
        </w:tabs>
        <w:spacing w:after="120" w:line="240" w:lineRule="auto"/>
        <w:rPr>
          <w:rFonts w:ascii="Arial" w:hAnsi="Arial" w:cs="Arial"/>
          <w:lang w:val="en-GB"/>
        </w:rPr>
      </w:pPr>
      <w:r w:rsidRPr="00511492">
        <w:rPr>
          <w:rFonts w:ascii="Arial" w:hAnsi="Arial" w:cs="Arial"/>
          <w:lang w:val="en-GB"/>
        </w:rPr>
        <w:t>Material:</w:t>
      </w:r>
      <w:r w:rsidR="00B91B3E" w:rsidRPr="00511492">
        <w:rPr>
          <w:rFonts w:ascii="Arial" w:hAnsi="Arial" w:cs="Arial"/>
          <w:lang w:val="en-GB"/>
        </w:rPr>
        <w:tab/>
      </w:r>
      <w:r w:rsidRPr="00511492">
        <w:rPr>
          <w:rFonts w:ascii="Arial" w:hAnsi="Arial" w:cs="Arial"/>
          <w:lang w:val="en-GB"/>
        </w:rPr>
        <w:tab/>
      </w:r>
      <w:r w:rsidR="00B91B3E" w:rsidRPr="00511492">
        <w:rPr>
          <w:rFonts w:ascii="Arial" w:hAnsi="Arial" w:cs="Arial"/>
          <w:lang w:val="en-GB"/>
        </w:rPr>
        <w:tab/>
        <w:t>CS</w:t>
      </w:r>
    </w:p>
    <w:p w:rsidR="00B91B3E" w:rsidRPr="00511492" w:rsidRDefault="004843A1" w:rsidP="004843A1">
      <w:pPr>
        <w:pStyle w:val="Nadpis4"/>
        <w:rPr>
          <w:i/>
          <w:lang w:val="en-GB"/>
        </w:rPr>
      </w:pPr>
      <w:proofErr w:type="gramStart"/>
      <w:r w:rsidRPr="00511492">
        <w:rPr>
          <w:i/>
          <w:lang w:val="en-GB"/>
        </w:rPr>
        <w:t>B.3.</w:t>
      </w:r>
      <w:r w:rsidR="00815D3C" w:rsidRPr="00511492">
        <w:rPr>
          <w:i/>
          <w:lang w:val="en-GB"/>
        </w:rPr>
        <w:t>4</w:t>
      </w:r>
      <w:r w:rsidR="00CE5CFA" w:rsidRPr="00511492">
        <w:rPr>
          <w:i/>
          <w:lang w:val="en-GB"/>
        </w:rPr>
        <w:t xml:space="preserve">  TEG</w:t>
      </w:r>
      <w:proofErr w:type="gramEnd"/>
      <w:r w:rsidR="00CE5CFA" w:rsidRPr="00511492">
        <w:rPr>
          <w:i/>
          <w:lang w:val="en-GB"/>
        </w:rPr>
        <w:t xml:space="preserve"> </w:t>
      </w:r>
      <w:r w:rsidR="00627EE1" w:rsidRPr="00511492">
        <w:rPr>
          <w:i/>
          <w:lang w:val="en-GB"/>
        </w:rPr>
        <w:t>Filter</w:t>
      </w:r>
      <w:r w:rsidR="00B91B3E" w:rsidRPr="00511492">
        <w:rPr>
          <w:i/>
          <w:lang w:val="en-GB"/>
        </w:rPr>
        <w:t xml:space="preserve"> F01</w:t>
      </w:r>
    </w:p>
    <w:p w:rsidR="00B91B3E" w:rsidRPr="00511492" w:rsidRDefault="00CE5CFA" w:rsidP="00B91B3E">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TEG filter</w:t>
      </w:r>
      <w:r w:rsidR="008B384B" w:rsidRPr="00511492">
        <w:rPr>
          <w:rFonts w:ascii="Arial" w:hAnsi="Arial" w:cs="Arial"/>
          <w:lang w:val="en-GB"/>
        </w:rPr>
        <w:t xml:space="preserve"> F01 (A/B)</w:t>
      </w:r>
      <w:r w:rsidRPr="00511492">
        <w:rPr>
          <w:rFonts w:ascii="Arial" w:hAnsi="Arial" w:cs="Arial"/>
          <w:lang w:val="en-GB"/>
        </w:rPr>
        <w:t xml:space="preserve"> is a vertical cylindrical vessel with three tips.</w:t>
      </w:r>
    </w:p>
    <w:p w:rsidR="00B91B3E" w:rsidRPr="00511492" w:rsidRDefault="00CE5CFA" w:rsidP="003F4D7D">
      <w:pPr>
        <w:numPr>
          <w:ilvl w:val="0"/>
          <w:numId w:val="10"/>
        </w:num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Apparatus diameter</w:t>
      </w:r>
      <w:r w:rsidR="00B91B3E" w:rsidRPr="00511492">
        <w:rPr>
          <w:rFonts w:ascii="Arial" w:hAnsi="Arial" w:cs="Arial"/>
          <w:lang w:val="en-GB"/>
        </w:rPr>
        <w:t>:</w:t>
      </w:r>
      <w:r w:rsidR="00B91B3E" w:rsidRPr="00511492">
        <w:rPr>
          <w:rFonts w:ascii="Arial" w:hAnsi="Arial" w:cs="Arial"/>
          <w:lang w:val="en-GB"/>
        </w:rPr>
        <w:tab/>
        <w:t>406 mm</w:t>
      </w:r>
    </w:p>
    <w:p w:rsidR="00B91B3E" w:rsidRPr="00511492" w:rsidRDefault="00CE5CFA" w:rsidP="003F4D7D">
      <w:pPr>
        <w:numPr>
          <w:ilvl w:val="0"/>
          <w:numId w:val="10"/>
        </w:num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 xml:space="preserve">Height of the apparatus incl. </w:t>
      </w:r>
      <w:proofErr w:type="spellStart"/>
      <w:r w:rsidRPr="00511492">
        <w:rPr>
          <w:rFonts w:ascii="Arial" w:hAnsi="Arial" w:cs="Arial"/>
          <w:lang w:val="en-GB"/>
        </w:rPr>
        <w:t>feet</w:t>
      </w:r>
      <w:proofErr w:type="spellEnd"/>
      <w:r w:rsidR="00B91B3E" w:rsidRPr="00511492">
        <w:rPr>
          <w:rFonts w:ascii="Arial" w:hAnsi="Arial" w:cs="Arial"/>
          <w:lang w:val="en-GB"/>
        </w:rPr>
        <w:t>:</w:t>
      </w:r>
      <w:r w:rsidR="00B91B3E" w:rsidRPr="00511492">
        <w:rPr>
          <w:rFonts w:ascii="Arial" w:hAnsi="Arial" w:cs="Arial"/>
          <w:lang w:val="en-GB"/>
        </w:rPr>
        <w:tab/>
        <w:t>1 990 mm</w:t>
      </w:r>
    </w:p>
    <w:p w:rsidR="00B91B3E" w:rsidRPr="00511492" w:rsidRDefault="00CE5CFA" w:rsidP="003F4D7D">
      <w:pPr>
        <w:numPr>
          <w:ilvl w:val="0"/>
          <w:numId w:val="10"/>
        </w:num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 xml:space="preserve">Filter tip </w:t>
      </w:r>
      <w:r w:rsidR="00627EE1" w:rsidRPr="00511492">
        <w:rPr>
          <w:rFonts w:ascii="Arial" w:hAnsi="Arial" w:cs="Arial"/>
          <w:lang w:val="en-GB"/>
        </w:rPr>
        <w:t>length</w:t>
      </w:r>
      <w:r w:rsidRPr="00511492">
        <w:rPr>
          <w:rFonts w:ascii="Arial" w:hAnsi="Arial" w:cs="Arial"/>
          <w:lang w:val="en-GB"/>
        </w:rPr>
        <w:t>:</w:t>
      </w:r>
      <w:r w:rsidRPr="00511492">
        <w:rPr>
          <w:rFonts w:ascii="Arial" w:hAnsi="Arial" w:cs="Arial"/>
          <w:lang w:val="en-GB"/>
        </w:rPr>
        <w:tab/>
      </w:r>
      <w:r w:rsidR="00B91B3E" w:rsidRPr="00511492">
        <w:rPr>
          <w:rFonts w:ascii="Arial" w:hAnsi="Arial" w:cs="Arial"/>
          <w:lang w:val="en-GB"/>
        </w:rPr>
        <w:tab/>
      </w:r>
      <w:r w:rsidR="00627EE1">
        <w:rPr>
          <w:rFonts w:ascii="Arial" w:hAnsi="Arial" w:cs="Arial"/>
          <w:lang w:val="en-GB"/>
        </w:rPr>
        <w:t>c</w:t>
      </w:r>
      <w:r w:rsidR="00627EE1" w:rsidRPr="00511492">
        <w:rPr>
          <w:rFonts w:ascii="Arial" w:hAnsi="Arial" w:cs="Arial"/>
          <w:lang w:val="en-GB"/>
        </w:rPr>
        <w:t>a</w:t>
      </w:r>
      <w:r w:rsidR="00B91B3E" w:rsidRPr="00511492">
        <w:rPr>
          <w:rFonts w:ascii="Arial" w:hAnsi="Arial" w:cs="Arial"/>
          <w:lang w:val="en-GB"/>
        </w:rPr>
        <w:t xml:space="preserve"> 900 mm</w:t>
      </w:r>
    </w:p>
    <w:p w:rsidR="00B91B3E" w:rsidRPr="00511492" w:rsidRDefault="00CE5CFA" w:rsidP="003F4D7D">
      <w:pPr>
        <w:numPr>
          <w:ilvl w:val="0"/>
          <w:numId w:val="10"/>
        </w:num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Material</w:t>
      </w:r>
      <w:r w:rsidR="00B91B3E" w:rsidRPr="00511492">
        <w:rPr>
          <w:rFonts w:ascii="Arial" w:hAnsi="Arial" w:cs="Arial"/>
          <w:lang w:val="en-GB"/>
        </w:rPr>
        <w:t>:</w:t>
      </w:r>
      <w:r w:rsidR="00B91B3E" w:rsidRPr="00511492">
        <w:rPr>
          <w:rFonts w:ascii="Arial" w:hAnsi="Arial" w:cs="Arial"/>
          <w:lang w:val="en-GB"/>
        </w:rPr>
        <w:tab/>
      </w:r>
      <w:r w:rsidR="00B91B3E" w:rsidRPr="00511492">
        <w:rPr>
          <w:rFonts w:ascii="Arial" w:hAnsi="Arial" w:cs="Arial"/>
          <w:lang w:val="en-GB"/>
        </w:rPr>
        <w:tab/>
        <w:t>CS</w:t>
      </w:r>
    </w:p>
    <w:p w:rsidR="00B91B3E" w:rsidRPr="00511492" w:rsidRDefault="00CE5CFA" w:rsidP="003F4D7D">
      <w:pPr>
        <w:numPr>
          <w:ilvl w:val="0"/>
          <w:numId w:val="10"/>
        </w:num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Design pressure</w:t>
      </w:r>
      <w:r w:rsidR="00B91B3E" w:rsidRPr="00511492">
        <w:rPr>
          <w:rFonts w:ascii="Arial" w:hAnsi="Arial" w:cs="Arial"/>
          <w:lang w:val="en-GB"/>
        </w:rPr>
        <w:t>:</w:t>
      </w:r>
      <w:r w:rsidR="00B91B3E" w:rsidRPr="00511492">
        <w:rPr>
          <w:rFonts w:ascii="Arial" w:hAnsi="Arial" w:cs="Arial"/>
          <w:lang w:val="en-GB"/>
        </w:rPr>
        <w:tab/>
        <w:t xml:space="preserve">4 </w:t>
      </w:r>
      <w:proofErr w:type="spellStart"/>
      <w:r w:rsidR="00B91B3E" w:rsidRPr="00511492">
        <w:rPr>
          <w:rFonts w:ascii="Arial" w:hAnsi="Arial" w:cs="Arial"/>
          <w:lang w:val="en-GB"/>
        </w:rPr>
        <w:t>barg</w:t>
      </w:r>
      <w:proofErr w:type="spellEnd"/>
    </w:p>
    <w:p w:rsidR="00B91B3E" w:rsidRPr="00511492" w:rsidRDefault="00CE5CFA" w:rsidP="003F4D7D">
      <w:pPr>
        <w:numPr>
          <w:ilvl w:val="0"/>
          <w:numId w:val="10"/>
        </w:num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Design temperature</w:t>
      </w:r>
      <w:r w:rsidR="00B91B3E" w:rsidRPr="00511492">
        <w:rPr>
          <w:rFonts w:ascii="Arial" w:hAnsi="Arial" w:cs="Arial"/>
          <w:lang w:val="en-GB"/>
        </w:rPr>
        <w:t>:</w:t>
      </w:r>
      <w:r w:rsidR="00B91B3E" w:rsidRPr="00511492">
        <w:rPr>
          <w:rFonts w:ascii="Arial" w:hAnsi="Arial" w:cs="Arial"/>
          <w:lang w:val="en-GB"/>
        </w:rPr>
        <w:tab/>
        <w:t>100 °C</w:t>
      </w:r>
    </w:p>
    <w:p w:rsidR="00B91B3E" w:rsidRPr="00511492" w:rsidRDefault="00CE5CFA" w:rsidP="003F4D7D">
      <w:pPr>
        <w:numPr>
          <w:ilvl w:val="0"/>
          <w:numId w:val="10"/>
        </w:num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Weight</w:t>
      </w:r>
      <w:r w:rsidR="00B91B3E" w:rsidRPr="00511492">
        <w:rPr>
          <w:rFonts w:ascii="Arial" w:hAnsi="Arial" w:cs="Arial"/>
          <w:lang w:val="en-GB"/>
        </w:rPr>
        <w:t>:</w:t>
      </w:r>
      <w:r w:rsidR="00B91B3E" w:rsidRPr="00511492">
        <w:rPr>
          <w:rFonts w:ascii="Arial" w:hAnsi="Arial" w:cs="Arial"/>
          <w:lang w:val="en-GB"/>
        </w:rPr>
        <w:tab/>
      </w:r>
      <w:r w:rsidR="00B91B3E" w:rsidRPr="00511492">
        <w:rPr>
          <w:rFonts w:ascii="Arial" w:hAnsi="Arial" w:cs="Arial"/>
          <w:lang w:val="en-GB"/>
        </w:rPr>
        <w:tab/>
        <w:t>280 kg</w:t>
      </w:r>
    </w:p>
    <w:p w:rsidR="00B91B3E" w:rsidRPr="00511492" w:rsidRDefault="00CE5CFA" w:rsidP="003F4D7D">
      <w:pPr>
        <w:numPr>
          <w:ilvl w:val="0"/>
          <w:numId w:val="10"/>
        </w:num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Local measuring of pressure drop:</w:t>
      </w:r>
    </w:p>
    <w:p w:rsidR="00B91B3E" w:rsidRPr="00511492" w:rsidRDefault="00CE5CFA" w:rsidP="003F4D7D">
      <w:pPr>
        <w:numPr>
          <w:ilvl w:val="0"/>
          <w:numId w:val="10"/>
        </w:num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TEG inlet and outlet flanges</w:t>
      </w:r>
      <w:r w:rsidR="00B91B3E" w:rsidRPr="00511492">
        <w:rPr>
          <w:rFonts w:ascii="Arial" w:hAnsi="Arial" w:cs="Arial"/>
          <w:lang w:val="en-GB"/>
        </w:rPr>
        <w:t>:</w:t>
      </w:r>
      <w:r w:rsidR="00B91B3E" w:rsidRPr="00511492">
        <w:rPr>
          <w:rFonts w:ascii="Arial" w:hAnsi="Arial" w:cs="Arial"/>
          <w:lang w:val="en-GB"/>
        </w:rPr>
        <w:tab/>
        <w:t>DN50 PN16</w:t>
      </w:r>
    </w:p>
    <w:p w:rsidR="00B91B3E" w:rsidRPr="00511492" w:rsidRDefault="00CE5CFA" w:rsidP="003F4D7D">
      <w:pPr>
        <w:numPr>
          <w:ilvl w:val="0"/>
          <w:numId w:val="10"/>
        </w:num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Internals:</w:t>
      </w:r>
      <w:r w:rsidR="00B91B3E" w:rsidRPr="00511492">
        <w:rPr>
          <w:rFonts w:ascii="Arial" w:hAnsi="Arial" w:cs="Arial"/>
          <w:lang w:val="en-GB"/>
        </w:rPr>
        <w:t xml:space="preserve"> </w:t>
      </w:r>
      <w:r w:rsidR="00B91B3E" w:rsidRPr="00511492">
        <w:rPr>
          <w:rFonts w:ascii="Arial" w:hAnsi="Arial" w:cs="Arial"/>
          <w:lang w:val="en-GB"/>
        </w:rPr>
        <w:tab/>
      </w:r>
      <w:r w:rsidR="00B91B3E" w:rsidRPr="00511492">
        <w:rPr>
          <w:rFonts w:ascii="Arial" w:hAnsi="Arial" w:cs="Arial"/>
          <w:lang w:val="en-GB"/>
        </w:rPr>
        <w:tab/>
        <w:t xml:space="preserve">3 </w:t>
      </w:r>
      <w:r w:rsidR="00831BAD" w:rsidRPr="00511492">
        <w:rPr>
          <w:rFonts w:ascii="Arial" w:hAnsi="Arial" w:cs="Arial"/>
          <w:lang w:val="en-GB"/>
        </w:rPr>
        <w:t>pcs</w:t>
      </w:r>
      <w:r w:rsidR="00B91B3E" w:rsidRPr="00511492">
        <w:rPr>
          <w:rFonts w:ascii="Arial" w:hAnsi="Arial" w:cs="Arial"/>
          <w:lang w:val="en-GB"/>
        </w:rPr>
        <w:t xml:space="preserve"> </w:t>
      </w:r>
      <w:r w:rsidRPr="00511492">
        <w:rPr>
          <w:rFonts w:ascii="Arial" w:hAnsi="Arial" w:cs="Arial"/>
          <w:lang w:val="en-GB"/>
        </w:rPr>
        <w:t>of filter tips</w:t>
      </w:r>
    </w:p>
    <w:p w:rsidR="00B91B3E" w:rsidRPr="00511492" w:rsidRDefault="00B91B3E" w:rsidP="00B91B3E">
      <w:pPr>
        <w:tabs>
          <w:tab w:val="left" w:pos="284"/>
          <w:tab w:val="left" w:pos="709"/>
          <w:tab w:val="left" w:pos="1418"/>
          <w:tab w:val="left" w:pos="2268"/>
          <w:tab w:val="left" w:pos="4536"/>
        </w:tabs>
        <w:spacing w:after="120" w:line="240" w:lineRule="auto"/>
        <w:rPr>
          <w:rFonts w:ascii="Arial" w:hAnsi="Arial" w:cs="Arial"/>
          <w:lang w:val="en-GB"/>
        </w:rPr>
      </w:pPr>
    </w:p>
    <w:p w:rsidR="00FF3B6C" w:rsidRPr="00511492" w:rsidRDefault="00FF3B6C" w:rsidP="00FF3B6C">
      <w:pPr>
        <w:pStyle w:val="Nadpis4"/>
        <w:rPr>
          <w:i/>
          <w:lang w:val="en-GB"/>
        </w:rPr>
      </w:pPr>
      <w:r w:rsidRPr="00511492">
        <w:rPr>
          <w:i/>
          <w:lang w:val="en-GB"/>
        </w:rPr>
        <w:t>B.3.</w:t>
      </w:r>
      <w:r w:rsidR="00F356B2" w:rsidRPr="00511492">
        <w:rPr>
          <w:i/>
          <w:lang w:val="en-GB"/>
        </w:rPr>
        <w:t>5</w:t>
      </w:r>
      <w:r w:rsidRPr="00511492">
        <w:rPr>
          <w:i/>
          <w:lang w:val="en-GB"/>
        </w:rPr>
        <w:t xml:space="preserve"> </w:t>
      </w:r>
      <w:r w:rsidR="00CE5CFA" w:rsidRPr="00511492">
        <w:rPr>
          <w:i/>
          <w:lang w:val="en-GB"/>
        </w:rPr>
        <w:t>Valves</w:t>
      </w:r>
    </w:p>
    <w:p w:rsidR="00F76920" w:rsidRPr="00511492" w:rsidRDefault="00CE5CFA" w:rsidP="00FF3B6C">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The number of valves which have to be contained in one packaged unit:</w:t>
      </w:r>
    </w:p>
    <w:p w:rsidR="00F76920" w:rsidRPr="00511492" w:rsidRDefault="00F76920" w:rsidP="00F76920">
      <w:pPr>
        <w:pStyle w:val="Odstavecseseznamem"/>
        <w:numPr>
          <w:ilvl w:val="0"/>
          <w:numId w:val="48"/>
        </w:num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2 </w:t>
      </w:r>
      <w:r w:rsidR="00831BAD" w:rsidRPr="00511492">
        <w:rPr>
          <w:rFonts w:ascii="Arial" w:hAnsi="Arial" w:cs="Arial"/>
          <w:lang w:val="en-GB"/>
        </w:rPr>
        <w:t>pcs</w:t>
      </w:r>
      <w:r w:rsidRPr="00511492">
        <w:rPr>
          <w:rFonts w:ascii="Arial" w:hAnsi="Arial" w:cs="Arial"/>
          <w:lang w:val="en-GB"/>
        </w:rPr>
        <w:t xml:space="preserve"> </w:t>
      </w:r>
      <w:r w:rsidR="00CE5CFA" w:rsidRPr="00511492">
        <w:rPr>
          <w:rFonts w:ascii="Arial" w:hAnsi="Arial" w:cs="Arial"/>
          <w:lang w:val="en-GB"/>
        </w:rPr>
        <w:t>BV</w:t>
      </w:r>
      <w:r w:rsidRPr="00511492">
        <w:rPr>
          <w:rFonts w:ascii="Arial" w:hAnsi="Arial" w:cs="Arial"/>
          <w:lang w:val="en-GB"/>
        </w:rPr>
        <w:t xml:space="preserve"> DN50, PN16- </w:t>
      </w:r>
      <w:r w:rsidR="00CE5CFA" w:rsidRPr="00511492">
        <w:rPr>
          <w:rFonts w:ascii="Arial" w:hAnsi="Arial" w:cs="Arial"/>
          <w:lang w:val="en-GB"/>
        </w:rPr>
        <w:t>with pneumatic actuation (</w:t>
      </w:r>
      <w:r w:rsidRPr="00511492">
        <w:rPr>
          <w:rFonts w:ascii="Arial" w:hAnsi="Arial" w:cs="Arial"/>
          <w:lang w:val="en-GB"/>
        </w:rPr>
        <w:t>AA104, AA105),</w:t>
      </w:r>
    </w:p>
    <w:p w:rsidR="00F76920" w:rsidRPr="00511492" w:rsidRDefault="00F76920" w:rsidP="00F76920">
      <w:pPr>
        <w:pStyle w:val="Odstavecseseznamem"/>
        <w:numPr>
          <w:ilvl w:val="0"/>
          <w:numId w:val="48"/>
        </w:num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2 </w:t>
      </w:r>
      <w:r w:rsidR="00831BAD" w:rsidRPr="00511492">
        <w:rPr>
          <w:rFonts w:ascii="Arial" w:hAnsi="Arial" w:cs="Arial"/>
          <w:lang w:val="en-GB"/>
        </w:rPr>
        <w:t>pcs</w:t>
      </w:r>
      <w:r w:rsidRPr="00511492">
        <w:rPr>
          <w:rFonts w:ascii="Arial" w:hAnsi="Arial" w:cs="Arial"/>
          <w:lang w:val="en-GB"/>
        </w:rPr>
        <w:t xml:space="preserve"> </w:t>
      </w:r>
      <w:r w:rsidR="00CE5CFA" w:rsidRPr="00511492">
        <w:rPr>
          <w:rFonts w:ascii="Arial" w:hAnsi="Arial" w:cs="Arial"/>
          <w:lang w:val="en-GB"/>
        </w:rPr>
        <w:t>safety valve</w:t>
      </w:r>
      <w:r w:rsidRPr="00511492">
        <w:rPr>
          <w:rFonts w:ascii="Arial" w:hAnsi="Arial" w:cs="Arial"/>
          <w:lang w:val="en-GB"/>
        </w:rPr>
        <w:t xml:space="preserve"> TERV – </w:t>
      </w:r>
      <w:r w:rsidR="00CE5CFA" w:rsidRPr="00511492">
        <w:rPr>
          <w:rFonts w:ascii="Arial" w:hAnsi="Arial" w:cs="Arial"/>
          <w:lang w:val="en-GB"/>
        </w:rPr>
        <w:t>spring acting</w:t>
      </w:r>
      <w:r w:rsidRPr="00511492">
        <w:rPr>
          <w:rFonts w:ascii="Arial" w:hAnsi="Arial" w:cs="Arial"/>
          <w:lang w:val="en-GB"/>
        </w:rPr>
        <w:t xml:space="preserve"> (AA301, AA307)</w:t>
      </w:r>
      <w:r w:rsidR="004846EF" w:rsidRPr="00511492">
        <w:rPr>
          <w:rFonts w:ascii="Arial" w:hAnsi="Arial" w:cs="Arial"/>
          <w:lang w:val="en-GB"/>
        </w:rPr>
        <w:t>,</w:t>
      </w:r>
    </w:p>
    <w:p w:rsidR="00F76920" w:rsidRPr="00511492" w:rsidRDefault="00F76920" w:rsidP="00F76920">
      <w:pPr>
        <w:pStyle w:val="Odstavecseseznamem"/>
        <w:numPr>
          <w:ilvl w:val="0"/>
          <w:numId w:val="48"/>
        </w:num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1 </w:t>
      </w:r>
      <w:r w:rsidR="00831BAD" w:rsidRPr="00511492">
        <w:rPr>
          <w:rFonts w:ascii="Arial" w:hAnsi="Arial" w:cs="Arial"/>
          <w:lang w:val="en-GB"/>
        </w:rPr>
        <w:t>pcs</w:t>
      </w:r>
      <w:r w:rsidRPr="00511492">
        <w:rPr>
          <w:rFonts w:ascii="Arial" w:hAnsi="Arial" w:cs="Arial"/>
          <w:lang w:val="en-GB"/>
        </w:rPr>
        <w:t xml:space="preserve"> </w:t>
      </w:r>
      <w:r w:rsidR="00CE5CFA" w:rsidRPr="00511492">
        <w:rPr>
          <w:rFonts w:ascii="Arial" w:hAnsi="Arial" w:cs="Arial"/>
          <w:lang w:val="en-GB"/>
        </w:rPr>
        <w:t>safety relief valve</w:t>
      </w:r>
      <w:r w:rsidRPr="00511492">
        <w:rPr>
          <w:rFonts w:ascii="Arial" w:hAnsi="Arial" w:cs="Arial"/>
          <w:lang w:val="en-GB"/>
        </w:rPr>
        <w:t xml:space="preserve">  PCV (</w:t>
      </w:r>
      <w:r w:rsidR="00CE5CFA" w:rsidRPr="00511492">
        <w:rPr>
          <w:rFonts w:ascii="Arial" w:hAnsi="Arial" w:cs="Arial"/>
          <w:lang w:val="en-GB"/>
        </w:rPr>
        <w:t xml:space="preserve">not designated, on the </w:t>
      </w:r>
      <w:r w:rsidR="00E23773" w:rsidRPr="00511492">
        <w:rPr>
          <w:rFonts w:ascii="Arial" w:hAnsi="Arial" w:cs="Arial"/>
          <w:lang w:val="en-GB"/>
        </w:rPr>
        <w:t>outlet of the flue gas from the column</w:t>
      </w:r>
      <w:r w:rsidRPr="00511492">
        <w:rPr>
          <w:rFonts w:ascii="Arial" w:hAnsi="Arial" w:cs="Arial"/>
          <w:lang w:val="en-GB"/>
        </w:rPr>
        <w:t>)</w:t>
      </w:r>
      <w:r w:rsidR="004846EF" w:rsidRPr="00511492">
        <w:rPr>
          <w:rFonts w:ascii="Arial" w:hAnsi="Arial" w:cs="Arial"/>
          <w:lang w:val="en-GB"/>
        </w:rPr>
        <w:t>,</w:t>
      </w:r>
    </w:p>
    <w:p w:rsidR="00F76920" w:rsidRPr="00511492" w:rsidRDefault="00F76920" w:rsidP="00F76920">
      <w:pPr>
        <w:pStyle w:val="Odstavecseseznamem"/>
        <w:numPr>
          <w:ilvl w:val="0"/>
          <w:numId w:val="48"/>
        </w:num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1 </w:t>
      </w:r>
      <w:r w:rsidR="00831BAD" w:rsidRPr="00511492">
        <w:rPr>
          <w:rFonts w:ascii="Arial" w:hAnsi="Arial" w:cs="Arial"/>
          <w:lang w:val="en-GB"/>
        </w:rPr>
        <w:t>pcs</w:t>
      </w:r>
      <w:r w:rsidRPr="00511492">
        <w:rPr>
          <w:rFonts w:ascii="Arial" w:hAnsi="Arial" w:cs="Arial"/>
          <w:lang w:val="en-GB"/>
        </w:rPr>
        <w:t xml:space="preserve"> </w:t>
      </w:r>
      <w:r w:rsidR="00E23773" w:rsidRPr="00511492">
        <w:rPr>
          <w:rFonts w:ascii="Arial" w:hAnsi="Arial" w:cs="Arial"/>
          <w:lang w:val="en-GB"/>
        </w:rPr>
        <w:t xml:space="preserve">shut-off/control valve – with pneumatic actuation </w:t>
      </w:r>
      <w:r w:rsidRPr="00511492">
        <w:rPr>
          <w:rFonts w:ascii="Arial" w:hAnsi="Arial" w:cs="Arial"/>
          <w:lang w:val="en-GB"/>
        </w:rPr>
        <w:t>(AA002)</w:t>
      </w:r>
      <w:r w:rsidR="004846EF" w:rsidRPr="00511492">
        <w:rPr>
          <w:rFonts w:ascii="Arial" w:hAnsi="Arial" w:cs="Arial"/>
          <w:lang w:val="en-GB"/>
        </w:rPr>
        <w:t>,</w:t>
      </w:r>
    </w:p>
    <w:p w:rsidR="00F76920" w:rsidRPr="00511492" w:rsidRDefault="002B2B83" w:rsidP="00F76920">
      <w:pPr>
        <w:pStyle w:val="Odstavecseseznamem"/>
        <w:numPr>
          <w:ilvl w:val="0"/>
          <w:numId w:val="48"/>
        </w:num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19</w:t>
      </w:r>
      <w:r w:rsidR="00F76920" w:rsidRPr="00511492">
        <w:rPr>
          <w:rFonts w:ascii="Arial" w:hAnsi="Arial" w:cs="Arial"/>
          <w:lang w:val="en-GB"/>
        </w:rPr>
        <w:t xml:space="preserve"> </w:t>
      </w:r>
      <w:r w:rsidR="00831BAD" w:rsidRPr="00511492">
        <w:rPr>
          <w:rFonts w:ascii="Arial" w:hAnsi="Arial" w:cs="Arial"/>
          <w:lang w:val="en-GB"/>
        </w:rPr>
        <w:t>pcs</w:t>
      </w:r>
      <w:r w:rsidR="004846EF" w:rsidRPr="00511492">
        <w:rPr>
          <w:rFonts w:ascii="Arial" w:hAnsi="Arial" w:cs="Arial"/>
          <w:lang w:val="en-GB"/>
        </w:rPr>
        <w:t xml:space="preserve"> </w:t>
      </w:r>
      <w:r w:rsidR="00CE5CFA" w:rsidRPr="00511492">
        <w:rPr>
          <w:rFonts w:ascii="Arial" w:hAnsi="Arial" w:cs="Arial"/>
          <w:lang w:val="en-GB"/>
        </w:rPr>
        <w:t>ball valve</w:t>
      </w:r>
      <w:r w:rsidR="00F76920" w:rsidRPr="00511492">
        <w:rPr>
          <w:rFonts w:ascii="Arial" w:hAnsi="Arial" w:cs="Arial"/>
          <w:lang w:val="en-GB"/>
        </w:rPr>
        <w:t xml:space="preserve"> DN50, PN16</w:t>
      </w:r>
      <w:r w:rsidR="004846EF" w:rsidRPr="00511492">
        <w:rPr>
          <w:rFonts w:ascii="Arial" w:hAnsi="Arial" w:cs="Arial"/>
          <w:lang w:val="en-GB"/>
        </w:rPr>
        <w:t xml:space="preserve"> (</w:t>
      </w:r>
      <w:r w:rsidRPr="00511492">
        <w:rPr>
          <w:rFonts w:ascii="Arial" w:hAnsi="Arial" w:cs="Arial"/>
          <w:lang w:val="en-GB"/>
        </w:rPr>
        <w:t xml:space="preserve">AA509, </w:t>
      </w:r>
      <w:r w:rsidR="004846EF" w:rsidRPr="00511492">
        <w:rPr>
          <w:rFonts w:ascii="Arial" w:hAnsi="Arial" w:cs="Arial"/>
          <w:lang w:val="en-GB"/>
        </w:rPr>
        <w:t xml:space="preserve">AA510, AA511, </w:t>
      </w:r>
      <w:r w:rsidRPr="00511492">
        <w:rPr>
          <w:rFonts w:ascii="Arial" w:hAnsi="Arial" w:cs="Arial"/>
          <w:lang w:val="en-GB"/>
        </w:rPr>
        <w:t xml:space="preserve">AA513, </w:t>
      </w:r>
      <w:r w:rsidR="004846EF" w:rsidRPr="00511492">
        <w:rPr>
          <w:rFonts w:ascii="Arial" w:hAnsi="Arial" w:cs="Arial"/>
          <w:lang w:val="en-GB"/>
        </w:rPr>
        <w:t xml:space="preserve">AA514, AA515, AA516, AA517, AA519, </w:t>
      </w:r>
      <w:r w:rsidRPr="00511492">
        <w:rPr>
          <w:rFonts w:ascii="Arial" w:hAnsi="Arial" w:cs="Arial"/>
          <w:lang w:val="en-GB"/>
        </w:rPr>
        <w:t xml:space="preserve">AA520, </w:t>
      </w:r>
      <w:r w:rsidR="004846EF" w:rsidRPr="00511492">
        <w:rPr>
          <w:rFonts w:ascii="Arial" w:hAnsi="Arial" w:cs="Arial"/>
          <w:lang w:val="en-GB"/>
        </w:rPr>
        <w:t xml:space="preserve">AA521, AA531, AA532, </w:t>
      </w:r>
      <w:r w:rsidRPr="00511492">
        <w:rPr>
          <w:rFonts w:ascii="Arial" w:hAnsi="Arial" w:cs="Arial"/>
          <w:lang w:val="en-GB"/>
        </w:rPr>
        <w:t xml:space="preserve">AA533, </w:t>
      </w:r>
      <w:r w:rsidR="004846EF" w:rsidRPr="00511492">
        <w:rPr>
          <w:rFonts w:ascii="Arial" w:hAnsi="Arial" w:cs="Arial"/>
          <w:lang w:val="en-GB"/>
        </w:rPr>
        <w:t>AA602,</w:t>
      </w:r>
      <w:r w:rsidRPr="00511492">
        <w:rPr>
          <w:rFonts w:ascii="Arial" w:hAnsi="Arial" w:cs="Arial"/>
          <w:lang w:val="en-GB"/>
        </w:rPr>
        <w:t xml:space="preserve"> AA603, AA604,</w:t>
      </w:r>
      <w:r w:rsidR="004846EF" w:rsidRPr="00511492">
        <w:rPr>
          <w:rFonts w:ascii="Arial" w:hAnsi="Arial" w:cs="Arial"/>
          <w:lang w:val="en-GB"/>
        </w:rPr>
        <w:t xml:space="preserve"> AA609, AA610)</w:t>
      </w:r>
      <w:r w:rsidRPr="00511492">
        <w:rPr>
          <w:rFonts w:ascii="Arial" w:hAnsi="Arial" w:cs="Arial"/>
          <w:lang w:val="en-GB"/>
        </w:rPr>
        <w:t>,</w:t>
      </w:r>
    </w:p>
    <w:p w:rsidR="002B2B83" w:rsidRPr="00511492" w:rsidRDefault="002B2B83" w:rsidP="00F76920">
      <w:pPr>
        <w:pStyle w:val="Odstavecseseznamem"/>
        <w:numPr>
          <w:ilvl w:val="0"/>
          <w:numId w:val="48"/>
        </w:num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4 </w:t>
      </w:r>
      <w:r w:rsidR="00831BAD" w:rsidRPr="00511492">
        <w:rPr>
          <w:rFonts w:ascii="Arial" w:hAnsi="Arial" w:cs="Arial"/>
          <w:lang w:val="en-GB"/>
        </w:rPr>
        <w:t>pcs</w:t>
      </w:r>
      <w:r w:rsidRPr="00511492">
        <w:rPr>
          <w:rFonts w:ascii="Arial" w:hAnsi="Arial" w:cs="Arial"/>
          <w:lang w:val="en-GB"/>
        </w:rPr>
        <w:t xml:space="preserve"> </w:t>
      </w:r>
      <w:r w:rsidR="00CE5CFA" w:rsidRPr="00511492">
        <w:rPr>
          <w:rFonts w:ascii="Arial" w:hAnsi="Arial" w:cs="Arial"/>
          <w:lang w:val="en-GB"/>
        </w:rPr>
        <w:t>ball valve</w:t>
      </w:r>
      <w:r w:rsidRPr="00511492">
        <w:rPr>
          <w:rFonts w:ascii="Arial" w:hAnsi="Arial" w:cs="Arial"/>
          <w:lang w:val="en-GB"/>
        </w:rPr>
        <w:t xml:space="preserve"> DN25, PN16 (AA902, AA903, AA904, AA905),</w:t>
      </w:r>
    </w:p>
    <w:p w:rsidR="002B2B83" w:rsidRPr="00511492" w:rsidRDefault="002B2B83" w:rsidP="00F76920">
      <w:pPr>
        <w:pStyle w:val="Odstavecseseznamem"/>
        <w:numPr>
          <w:ilvl w:val="0"/>
          <w:numId w:val="48"/>
        </w:num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1 </w:t>
      </w:r>
      <w:r w:rsidR="00831BAD" w:rsidRPr="00511492">
        <w:rPr>
          <w:rFonts w:ascii="Arial" w:hAnsi="Arial" w:cs="Arial"/>
          <w:lang w:val="en-GB"/>
        </w:rPr>
        <w:t>pcs</w:t>
      </w:r>
      <w:r w:rsidRPr="00511492">
        <w:rPr>
          <w:rFonts w:ascii="Arial" w:hAnsi="Arial" w:cs="Arial"/>
          <w:lang w:val="en-GB"/>
        </w:rPr>
        <w:t xml:space="preserve"> </w:t>
      </w:r>
      <w:r w:rsidR="00CE5CFA" w:rsidRPr="00511492">
        <w:rPr>
          <w:rFonts w:ascii="Arial" w:hAnsi="Arial" w:cs="Arial"/>
          <w:lang w:val="en-GB"/>
        </w:rPr>
        <w:t>ball valve</w:t>
      </w:r>
      <w:r w:rsidRPr="00511492">
        <w:rPr>
          <w:rFonts w:ascii="Arial" w:hAnsi="Arial" w:cs="Arial"/>
          <w:lang w:val="en-GB"/>
        </w:rPr>
        <w:t xml:space="preserve"> DN15, PN16 (AA901),</w:t>
      </w:r>
    </w:p>
    <w:p w:rsidR="002B2B83" w:rsidRPr="00511492" w:rsidRDefault="002B2B83" w:rsidP="002B2B83">
      <w:pPr>
        <w:pStyle w:val="Odstavecseseznamem"/>
        <w:numPr>
          <w:ilvl w:val="0"/>
          <w:numId w:val="48"/>
        </w:num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2 </w:t>
      </w:r>
      <w:r w:rsidR="00831BAD" w:rsidRPr="00511492">
        <w:rPr>
          <w:rFonts w:ascii="Arial" w:hAnsi="Arial" w:cs="Arial"/>
          <w:lang w:val="en-GB"/>
        </w:rPr>
        <w:t>pcs</w:t>
      </w:r>
      <w:r w:rsidRPr="00511492">
        <w:rPr>
          <w:rFonts w:ascii="Arial" w:hAnsi="Arial" w:cs="Arial"/>
          <w:lang w:val="en-GB"/>
        </w:rPr>
        <w:t xml:space="preserve"> </w:t>
      </w:r>
      <w:r w:rsidR="00CE5CFA" w:rsidRPr="00511492">
        <w:rPr>
          <w:rFonts w:ascii="Arial" w:hAnsi="Arial" w:cs="Arial"/>
          <w:lang w:val="en-GB"/>
        </w:rPr>
        <w:t>ball valve</w:t>
      </w:r>
      <w:r w:rsidRPr="00511492">
        <w:rPr>
          <w:rFonts w:ascii="Arial" w:hAnsi="Arial" w:cs="Arial"/>
          <w:lang w:val="en-GB"/>
        </w:rPr>
        <w:t xml:space="preserve"> DN10, PN16 (AA905, AA906).</w:t>
      </w:r>
    </w:p>
    <w:p w:rsidR="002B2B83" w:rsidRPr="00511492" w:rsidRDefault="002B2B83" w:rsidP="002B2B83">
      <w:pPr>
        <w:pStyle w:val="Odstavecseseznamem"/>
        <w:tabs>
          <w:tab w:val="left" w:pos="284"/>
          <w:tab w:val="left" w:pos="709"/>
          <w:tab w:val="left" w:pos="1418"/>
          <w:tab w:val="left" w:pos="2268"/>
          <w:tab w:val="left" w:pos="4536"/>
        </w:tabs>
        <w:spacing w:after="120" w:line="240" w:lineRule="auto"/>
        <w:rPr>
          <w:rFonts w:ascii="Arial" w:hAnsi="Arial" w:cs="Arial"/>
          <w:lang w:val="en-GB"/>
        </w:rPr>
      </w:pPr>
    </w:p>
    <w:p w:rsidR="00D151B4" w:rsidRPr="00511492" w:rsidRDefault="00E23773" w:rsidP="00F76920">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The valves must be supplied in compliance with the requirements specified in the files:</w:t>
      </w:r>
      <w:r w:rsidR="00D151B4" w:rsidRPr="00511492">
        <w:rPr>
          <w:rFonts w:ascii="Arial" w:hAnsi="Arial" w:cs="Arial"/>
          <w:lang w:val="en-GB"/>
        </w:rPr>
        <w:t xml:space="preserve"> 0755_PS_0161_240_0_</w:t>
      </w:r>
      <w:r w:rsidRPr="00511492">
        <w:rPr>
          <w:rFonts w:ascii="Arial" w:hAnsi="Arial" w:cs="Arial"/>
          <w:lang w:val="en-GB"/>
        </w:rPr>
        <w:t>List of manual valves</w:t>
      </w:r>
      <w:r w:rsidR="00D151B4" w:rsidRPr="00511492">
        <w:rPr>
          <w:rFonts w:ascii="Arial" w:hAnsi="Arial" w:cs="Arial"/>
          <w:lang w:val="en-GB"/>
        </w:rPr>
        <w:t>.xls (1</w:t>
      </w:r>
      <w:r w:rsidR="00762829" w:rsidRPr="00511492">
        <w:rPr>
          <w:rFonts w:ascii="Arial" w:hAnsi="Arial" w:cs="Arial"/>
          <w:lang w:val="en-GB"/>
        </w:rPr>
        <w:t>4</w:t>
      </w:r>
      <w:r w:rsidR="00D151B4" w:rsidRPr="00511492">
        <w:rPr>
          <w:rFonts w:ascii="Arial" w:hAnsi="Arial" w:cs="Arial"/>
          <w:lang w:val="en-GB"/>
        </w:rPr>
        <w:t>),</w:t>
      </w:r>
    </w:p>
    <w:p w:rsidR="00D151B4" w:rsidRPr="00511492" w:rsidRDefault="00D151B4" w:rsidP="00FF3B6C">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0755_PS_0161_241_0_</w:t>
      </w:r>
      <w:r w:rsidR="008824DA" w:rsidRPr="00511492">
        <w:rPr>
          <w:rFonts w:ascii="Arial" w:hAnsi="Arial" w:cs="Arial"/>
          <w:lang w:val="en-GB"/>
        </w:rPr>
        <w:t>Shut-off valves specification</w:t>
      </w:r>
      <w:r w:rsidRPr="00511492">
        <w:rPr>
          <w:rFonts w:ascii="Arial" w:hAnsi="Arial" w:cs="Arial"/>
          <w:lang w:val="en-GB"/>
        </w:rPr>
        <w:t>.xls (</w:t>
      </w:r>
      <w:r w:rsidR="00E23773" w:rsidRPr="00511492">
        <w:rPr>
          <w:rFonts w:ascii="Arial" w:hAnsi="Arial" w:cs="Arial"/>
          <w:lang w:val="en-GB"/>
        </w:rPr>
        <w:t>Annex no.</w:t>
      </w:r>
      <w:r w:rsidRPr="00511492">
        <w:rPr>
          <w:rFonts w:ascii="Arial" w:hAnsi="Arial" w:cs="Arial"/>
          <w:lang w:val="en-GB"/>
        </w:rPr>
        <w:t>1</w:t>
      </w:r>
      <w:r w:rsidR="00762829" w:rsidRPr="00511492">
        <w:rPr>
          <w:rFonts w:ascii="Arial" w:hAnsi="Arial" w:cs="Arial"/>
          <w:lang w:val="en-GB"/>
        </w:rPr>
        <w:t>5</w:t>
      </w:r>
      <w:r w:rsidRPr="00511492">
        <w:rPr>
          <w:rFonts w:ascii="Arial" w:hAnsi="Arial" w:cs="Arial"/>
          <w:lang w:val="en-GB"/>
        </w:rPr>
        <w:t>)</w:t>
      </w:r>
      <w:r w:rsidR="009A0112" w:rsidRPr="00511492">
        <w:rPr>
          <w:rFonts w:ascii="Arial" w:hAnsi="Arial" w:cs="Arial"/>
          <w:lang w:val="en-GB"/>
        </w:rPr>
        <w:t>,</w:t>
      </w:r>
    </w:p>
    <w:p w:rsidR="00D151B4" w:rsidRPr="00511492" w:rsidRDefault="00D151B4" w:rsidP="00FF3B6C">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0755_PS_0161_242_0_</w:t>
      </w:r>
      <w:r w:rsidR="008824DA" w:rsidRPr="00511492">
        <w:rPr>
          <w:rFonts w:ascii="Arial" w:hAnsi="Arial" w:cs="Arial"/>
          <w:lang w:val="en-GB"/>
        </w:rPr>
        <w:t>List of new remote valves</w:t>
      </w:r>
      <w:r w:rsidRPr="00511492">
        <w:rPr>
          <w:rFonts w:ascii="Arial" w:hAnsi="Arial" w:cs="Arial"/>
          <w:lang w:val="en-GB"/>
        </w:rPr>
        <w:t>.xls (</w:t>
      </w:r>
      <w:r w:rsidR="00E23773" w:rsidRPr="00511492">
        <w:rPr>
          <w:rFonts w:ascii="Arial" w:hAnsi="Arial" w:cs="Arial"/>
          <w:lang w:val="en-GB"/>
        </w:rPr>
        <w:t>Annex no.</w:t>
      </w:r>
      <w:r w:rsidRPr="00511492">
        <w:rPr>
          <w:rFonts w:ascii="Arial" w:hAnsi="Arial" w:cs="Arial"/>
          <w:lang w:val="en-GB"/>
        </w:rPr>
        <w:t>1</w:t>
      </w:r>
      <w:r w:rsidR="00762829" w:rsidRPr="00511492">
        <w:rPr>
          <w:rFonts w:ascii="Arial" w:hAnsi="Arial" w:cs="Arial"/>
          <w:lang w:val="en-GB"/>
        </w:rPr>
        <w:t>6</w:t>
      </w:r>
      <w:r w:rsidRPr="00511492">
        <w:rPr>
          <w:rFonts w:ascii="Arial" w:hAnsi="Arial" w:cs="Arial"/>
          <w:lang w:val="en-GB"/>
        </w:rPr>
        <w:t>)</w:t>
      </w:r>
      <w:r w:rsidR="009A0112" w:rsidRPr="00511492">
        <w:rPr>
          <w:rFonts w:ascii="Arial" w:hAnsi="Arial" w:cs="Arial"/>
          <w:lang w:val="en-GB"/>
        </w:rPr>
        <w:t>,</w:t>
      </w:r>
    </w:p>
    <w:p w:rsidR="00D151B4" w:rsidRPr="00511492" w:rsidRDefault="00D151B4" w:rsidP="00FF3B6C">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0755_PS_0161_243_0_</w:t>
      </w:r>
      <w:r w:rsidR="008824DA" w:rsidRPr="00511492">
        <w:rPr>
          <w:rFonts w:ascii="Arial" w:hAnsi="Arial" w:cs="Arial"/>
          <w:lang w:val="en-GB"/>
        </w:rPr>
        <w:t>List of safety valves</w:t>
      </w:r>
      <w:r w:rsidRPr="00511492">
        <w:rPr>
          <w:rFonts w:ascii="Arial" w:hAnsi="Arial" w:cs="Arial"/>
          <w:lang w:val="en-GB"/>
        </w:rPr>
        <w:t>.xls (</w:t>
      </w:r>
      <w:r w:rsidR="00E23773" w:rsidRPr="00511492">
        <w:rPr>
          <w:rFonts w:ascii="Arial" w:hAnsi="Arial" w:cs="Arial"/>
          <w:lang w:val="en-GB"/>
        </w:rPr>
        <w:t>Annex no.</w:t>
      </w:r>
      <w:r w:rsidRPr="00511492">
        <w:rPr>
          <w:rFonts w:ascii="Arial" w:hAnsi="Arial" w:cs="Arial"/>
          <w:lang w:val="en-GB"/>
        </w:rPr>
        <w:t>1</w:t>
      </w:r>
      <w:r w:rsidR="00762829" w:rsidRPr="00511492">
        <w:rPr>
          <w:rFonts w:ascii="Arial" w:hAnsi="Arial" w:cs="Arial"/>
          <w:lang w:val="en-GB"/>
        </w:rPr>
        <w:t>7</w:t>
      </w:r>
      <w:r w:rsidRPr="00511492">
        <w:rPr>
          <w:rFonts w:ascii="Arial" w:hAnsi="Arial" w:cs="Arial"/>
          <w:lang w:val="en-GB"/>
        </w:rPr>
        <w:t>)</w:t>
      </w:r>
      <w:r w:rsidR="009A0112" w:rsidRPr="00511492">
        <w:rPr>
          <w:rFonts w:ascii="Arial" w:hAnsi="Arial" w:cs="Arial"/>
          <w:lang w:val="en-GB"/>
        </w:rPr>
        <w:t>.</w:t>
      </w:r>
    </w:p>
    <w:p w:rsidR="00FF3B6C" w:rsidRPr="00511492" w:rsidRDefault="00FF3B6C" w:rsidP="00FF3B6C">
      <w:pPr>
        <w:tabs>
          <w:tab w:val="left" w:pos="284"/>
          <w:tab w:val="left" w:pos="709"/>
          <w:tab w:val="left" w:pos="1418"/>
          <w:tab w:val="left" w:pos="2268"/>
          <w:tab w:val="left" w:pos="4536"/>
        </w:tabs>
        <w:spacing w:after="120" w:line="240" w:lineRule="auto"/>
        <w:rPr>
          <w:rFonts w:ascii="Arial" w:hAnsi="Arial" w:cs="Arial"/>
          <w:lang w:val="en-GB"/>
        </w:rPr>
      </w:pPr>
    </w:p>
    <w:p w:rsidR="00FF3B6C" w:rsidRPr="00511492" w:rsidRDefault="00FF3B6C" w:rsidP="00FF3B6C">
      <w:pPr>
        <w:pStyle w:val="Nadpis4"/>
        <w:rPr>
          <w:i/>
          <w:lang w:val="en-GB"/>
        </w:rPr>
      </w:pPr>
      <w:r w:rsidRPr="00511492">
        <w:rPr>
          <w:i/>
          <w:lang w:val="en-GB"/>
        </w:rPr>
        <w:t>B.3.</w:t>
      </w:r>
      <w:r w:rsidR="00F356B2" w:rsidRPr="00511492">
        <w:rPr>
          <w:i/>
          <w:lang w:val="en-GB"/>
        </w:rPr>
        <w:t>6</w:t>
      </w:r>
      <w:r w:rsidRPr="00511492">
        <w:rPr>
          <w:i/>
          <w:lang w:val="en-GB"/>
        </w:rPr>
        <w:t xml:space="preserve"> </w:t>
      </w:r>
      <w:r w:rsidR="008824DA" w:rsidRPr="00511492">
        <w:rPr>
          <w:i/>
          <w:lang w:val="en-GB"/>
        </w:rPr>
        <w:t>Piping</w:t>
      </w:r>
    </w:p>
    <w:p w:rsidR="00FF3B6C" w:rsidRPr="00511492" w:rsidRDefault="008824DA" w:rsidP="00FF3B6C">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The pipes must be supplied in compliance with the requirements specified in the files: </w:t>
      </w:r>
      <w:r w:rsidR="00762829" w:rsidRPr="00511492">
        <w:rPr>
          <w:rFonts w:ascii="Arial" w:hAnsi="Arial" w:cs="Arial"/>
          <w:lang w:val="en-GB"/>
        </w:rPr>
        <w:t>0755_PS_0161_210_0_</w:t>
      </w:r>
      <w:r w:rsidRPr="00511492">
        <w:rPr>
          <w:rFonts w:ascii="Arial" w:hAnsi="Arial" w:cs="Arial"/>
          <w:lang w:val="en-GB"/>
        </w:rPr>
        <w:t>List of pipes and equipment</w:t>
      </w:r>
      <w:r w:rsidR="00762829" w:rsidRPr="00511492">
        <w:rPr>
          <w:rFonts w:ascii="Arial" w:hAnsi="Arial" w:cs="Arial"/>
          <w:lang w:val="en-GB"/>
        </w:rPr>
        <w:t>.xls</w:t>
      </w:r>
      <w:r w:rsidR="00D151B4" w:rsidRPr="00511492">
        <w:rPr>
          <w:rFonts w:ascii="Arial" w:hAnsi="Arial" w:cs="Arial"/>
          <w:lang w:val="en-GB"/>
        </w:rPr>
        <w:t xml:space="preserve">– </w:t>
      </w:r>
      <w:r w:rsidR="003D2692" w:rsidRPr="00511492">
        <w:rPr>
          <w:rFonts w:ascii="Arial" w:hAnsi="Arial" w:cs="Arial"/>
          <w:lang w:val="en-GB"/>
        </w:rPr>
        <w:t>see</w:t>
      </w:r>
      <w:r w:rsidR="00D151B4" w:rsidRPr="00511492">
        <w:rPr>
          <w:rFonts w:ascii="Arial" w:hAnsi="Arial" w:cs="Arial"/>
          <w:lang w:val="en-GB"/>
        </w:rPr>
        <w:t xml:space="preserve"> </w:t>
      </w:r>
      <w:r w:rsidR="00E23773" w:rsidRPr="00511492">
        <w:rPr>
          <w:rFonts w:ascii="Arial" w:hAnsi="Arial" w:cs="Arial"/>
          <w:lang w:val="en-GB"/>
        </w:rPr>
        <w:t>Annex no.</w:t>
      </w:r>
      <w:r w:rsidR="00D151B4" w:rsidRPr="00511492">
        <w:rPr>
          <w:rFonts w:ascii="Arial" w:hAnsi="Arial" w:cs="Arial"/>
          <w:lang w:val="en-GB"/>
        </w:rPr>
        <w:t>1</w:t>
      </w:r>
      <w:r w:rsidR="00762829" w:rsidRPr="00511492">
        <w:rPr>
          <w:rFonts w:ascii="Arial" w:hAnsi="Arial" w:cs="Arial"/>
          <w:lang w:val="en-GB"/>
        </w:rPr>
        <w:t>8</w:t>
      </w:r>
      <w:r w:rsidR="00D151B4" w:rsidRPr="00511492">
        <w:rPr>
          <w:rFonts w:ascii="Arial" w:hAnsi="Arial" w:cs="Arial"/>
          <w:lang w:val="en-GB"/>
        </w:rPr>
        <w:t>.</w:t>
      </w:r>
    </w:p>
    <w:p w:rsidR="00D151B4" w:rsidRPr="00511492" w:rsidRDefault="008824DA" w:rsidP="00FF3B6C">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The scope of weld testing must comply with </w:t>
      </w:r>
      <w:r w:rsidR="00D151B4" w:rsidRPr="00511492">
        <w:rPr>
          <w:rFonts w:ascii="Arial" w:hAnsi="Arial" w:cs="Arial"/>
          <w:lang w:val="en-GB"/>
        </w:rPr>
        <w:t>0755_PC_0161_202_0_</w:t>
      </w:r>
      <w:r w:rsidRPr="00511492">
        <w:rPr>
          <w:rFonts w:ascii="Arial" w:hAnsi="Arial" w:cs="Arial"/>
          <w:lang w:val="en-GB"/>
        </w:rPr>
        <w:t>Scope of weld test</w:t>
      </w:r>
      <w:r w:rsidR="00D151B4" w:rsidRPr="00511492">
        <w:rPr>
          <w:rFonts w:ascii="Arial" w:hAnsi="Arial" w:cs="Arial"/>
          <w:lang w:val="en-GB"/>
        </w:rPr>
        <w:t>.xls (</w:t>
      </w:r>
      <w:r w:rsidR="00E23773" w:rsidRPr="00511492">
        <w:rPr>
          <w:rFonts w:ascii="Arial" w:hAnsi="Arial" w:cs="Arial"/>
          <w:lang w:val="en-GB"/>
        </w:rPr>
        <w:t>Annex no.</w:t>
      </w:r>
      <w:r w:rsidR="00D151B4" w:rsidRPr="00511492">
        <w:rPr>
          <w:rFonts w:ascii="Arial" w:hAnsi="Arial" w:cs="Arial"/>
          <w:lang w:val="en-GB"/>
        </w:rPr>
        <w:t>1</w:t>
      </w:r>
      <w:r w:rsidR="00762829" w:rsidRPr="00511492">
        <w:rPr>
          <w:rFonts w:ascii="Arial" w:hAnsi="Arial" w:cs="Arial"/>
          <w:lang w:val="en-GB"/>
        </w:rPr>
        <w:t>9</w:t>
      </w:r>
      <w:r w:rsidR="00D151B4" w:rsidRPr="00511492">
        <w:rPr>
          <w:rFonts w:ascii="Arial" w:hAnsi="Arial" w:cs="Arial"/>
          <w:lang w:val="en-GB"/>
        </w:rPr>
        <w:t>).</w:t>
      </w:r>
    </w:p>
    <w:p w:rsidR="00D151B4" w:rsidRPr="00511492" w:rsidRDefault="008824DA" w:rsidP="00FF3B6C">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The scope of supply of the profiles must comply with</w:t>
      </w:r>
      <w:r w:rsidR="00D151B4" w:rsidRPr="00511492">
        <w:rPr>
          <w:rFonts w:ascii="Arial" w:hAnsi="Arial" w:cs="Arial"/>
          <w:lang w:val="en-GB"/>
        </w:rPr>
        <w:t xml:space="preserve"> 0755_PS_0132_091_0_</w:t>
      </w:r>
      <w:r w:rsidRPr="00511492">
        <w:rPr>
          <w:rFonts w:ascii="Arial" w:hAnsi="Arial" w:cs="Arial"/>
          <w:lang w:val="en-GB"/>
        </w:rPr>
        <w:t>List of profiles</w:t>
      </w:r>
      <w:r w:rsidR="00D151B4" w:rsidRPr="00511492">
        <w:rPr>
          <w:rFonts w:ascii="Arial" w:hAnsi="Arial" w:cs="Arial"/>
          <w:lang w:val="en-GB"/>
        </w:rPr>
        <w:t>.xls (</w:t>
      </w:r>
      <w:r w:rsidR="00E23773" w:rsidRPr="00511492">
        <w:rPr>
          <w:rFonts w:ascii="Arial" w:hAnsi="Arial" w:cs="Arial"/>
          <w:lang w:val="en-GB"/>
        </w:rPr>
        <w:t>Annex no.</w:t>
      </w:r>
      <w:r w:rsidR="00762829" w:rsidRPr="00511492">
        <w:rPr>
          <w:rFonts w:ascii="Arial" w:hAnsi="Arial" w:cs="Arial"/>
          <w:lang w:val="en-GB"/>
        </w:rPr>
        <w:t>20</w:t>
      </w:r>
      <w:r w:rsidR="00D151B4" w:rsidRPr="00511492">
        <w:rPr>
          <w:rFonts w:ascii="Arial" w:hAnsi="Arial" w:cs="Arial"/>
          <w:lang w:val="en-GB"/>
        </w:rPr>
        <w:t>).</w:t>
      </w:r>
    </w:p>
    <w:p w:rsidR="00D151B4" w:rsidRPr="00511492" w:rsidRDefault="008824DA" w:rsidP="00FF3B6C">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The list of piping branches is included in </w:t>
      </w:r>
      <w:r w:rsidR="00D151B4" w:rsidRPr="00511492">
        <w:rPr>
          <w:rFonts w:ascii="Arial" w:hAnsi="Arial" w:cs="Arial"/>
          <w:lang w:val="en-GB"/>
        </w:rPr>
        <w:t>0755_PS_0161_201_0_</w:t>
      </w:r>
      <w:r w:rsidRPr="00511492">
        <w:rPr>
          <w:rFonts w:ascii="Arial" w:hAnsi="Arial" w:cs="Arial"/>
          <w:lang w:val="en-GB"/>
        </w:rPr>
        <w:t>List of branches</w:t>
      </w:r>
      <w:r w:rsidR="00762829" w:rsidRPr="00511492">
        <w:rPr>
          <w:rFonts w:ascii="Arial" w:hAnsi="Arial" w:cs="Arial"/>
          <w:lang w:val="en-GB"/>
        </w:rPr>
        <w:t>.xls (</w:t>
      </w:r>
      <w:r w:rsidR="00E23773" w:rsidRPr="00511492">
        <w:rPr>
          <w:rFonts w:ascii="Arial" w:hAnsi="Arial" w:cs="Arial"/>
          <w:lang w:val="en-GB"/>
        </w:rPr>
        <w:t>Annex no.</w:t>
      </w:r>
      <w:r w:rsidR="00762829" w:rsidRPr="00511492">
        <w:rPr>
          <w:rFonts w:ascii="Arial" w:hAnsi="Arial" w:cs="Arial"/>
          <w:lang w:val="en-GB"/>
        </w:rPr>
        <w:t>21</w:t>
      </w:r>
      <w:r w:rsidR="00D151B4" w:rsidRPr="00511492">
        <w:rPr>
          <w:rFonts w:ascii="Arial" w:hAnsi="Arial" w:cs="Arial"/>
          <w:lang w:val="en-GB"/>
        </w:rPr>
        <w:t>).</w:t>
      </w:r>
    </w:p>
    <w:p w:rsidR="005D1E6F" w:rsidRPr="00511492" w:rsidRDefault="005D1E6F" w:rsidP="005D1E6F">
      <w:pPr>
        <w:pStyle w:val="Nadpis4"/>
        <w:rPr>
          <w:i/>
          <w:lang w:val="en-GB"/>
        </w:rPr>
      </w:pPr>
      <w:r w:rsidRPr="00511492">
        <w:rPr>
          <w:i/>
          <w:lang w:val="en-GB"/>
        </w:rPr>
        <w:t>B.3.</w:t>
      </w:r>
      <w:r w:rsidR="00F356B2" w:rsidRPr="00511492">
        <w:rPr>
          <w:i/>
          <w:lang w:val="en-GB"/>
        </w:rPr>
        <w:t>7</w:t>
      </w:r>
      <w:r w:rsidRPr="00511492">
        <w:rPr>
          <w:i/>
          <w:lang w:val="en-GB"/>
        </w:rPr>
        <w:t xml:space="preserve"> </w:t>
      </w:r>
      <w:r w:rsidR="008824DA" w:rsidRPr="00511492">
        <w:rPr>
          <w:i/>
          <w:lang w:val="en-GB"/>
        </w:rPr>
        <w:t>Management System of Technological Processes</w:t>
      </w:r>
    </w:p>
    <w:p w:rsidR="008824DA" w:rsidRPr="00511492" w:rsidRDefault="008824DA" w:rsidP="00F356B2">
      <w:pPr>
        <w:tabs>
          <w:tab w:val="left" w:pos="709"/>
          <w:tab w:val="left" w:pos="2268"/>
          <w:tab w:val="left" w:pos="4536"/>
        </w:tabs>
        <w:spacing w:after="120" w:line="240" w:lineRule="auto"/>
        <w:rPr>
          <w:rFonts w:ascii="Arial" w:hAnsi="Arial" w:cs="Arial"/>
          <w:lang w:val="en-GB"/>
        </w:rPr>
      </w:pPr>
      <w:r w:rsidRPr="00511492">
        <w:rPr>
          <w:rFonts w:ascii="Arial" w:hAnsi="Arial" w:cs="Arial"/>
          <w:lang w:val="en-GB"/>
        </w:rPr>
        <w:t xml:space="preserve">Within the packaged regeneration unit, the following signals are included in the control system at </w:t>
      </w:r>
      <w:proofErr w:type="spellStart"/>
      <w:r w:rsidRPr="00511492">
        <w:rPr>
          <w:rFonts w:ascii="Arial" w:hAnsi="Arial" w:cs="Arial"/>
          <w:lang w:val="en-GB"/>
        </w:rPr>
        <w:t>Štramberk</w:t>
      </w:r>
      <w:proofErr w:type="spellEnd"/>
      <w:r w:rsidRPr="00511492">
        <w:rPr>
          <w:rFonts w:ascii="Arial" w:hAnsi="Arial" w:cs="Arial"/>
          <w:lang w:val="en-GB"/>
        </w:rPr>
        <w:t xml:space="preserve"> UGS:</w:t>
      </w:r>
    </w:p>
    <w:p w:rsidR="00F356B2" w:rsidRPr="00511492" w:rsidRDefault="00F356B2" w:rsidP="00F356B2">
      <w:pPr>
        <w:tabs>
          <w:tab w:val="left" w:pos="284"/>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t xml:space="preserve">-     </w:t>
      </w:r>
      <w:proofErr w:type="gramStart"/>
      <w:r w:rsidR="00AA6216" w:rsidRPr="00511492">
        <w:rPr>
          <w:rFonts w:ascii="Arial" w:hAnsi="Arial" w:cs="Arial"/>
          <w:lang w:val="en-GB"/>
        </w:rPr>
        <w:t>from</w:t>
      </w:r>
      <w:proofErr w:type="gramEnd"/>
      <w:r w:rsidR="00AA6216" w:rsidRPr="00511492">
        <w:rPr>
          <w:rFonts w:ascii="Arial" w:hAnsi="Arial" w:cs="Arial"/>
          <w:lang w:val="en-GB"/>
        </w:rPr>
        <w:t xml:space="preserve"> the level gauge to the reservoir part of TEG regenerator</w:t>
      </w:r>
    </w:p>
    <w:p w:rsidR="00F356B2" w:rsidRPr="00511492" w:rsidRDefault="00F356B2" w:rsidP="00F356B2">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r>
      <w:r w:rsidRPr="00511492">
        <w:rPr>
          <w:rFonts w:ascii="Arial" w:hAnsi="Arial" w:cs="Arial"/>
          <w:lang w:val="en-GB"/>
        </w:rPr>
        <w:tab/>
        <w:t>-  LI</w:t>
      </w:r>
      <w:r w:rsidRPr="00511492">
        <w:rPr>
          <w:rFonts w:ascii="Arial" w:hAnsi="Arial" w:cs="Arial"/>
          <w:lang w:val="en-GB"/>
        </w:rPr>
        <w:tab/>
      </w:r>
      <w:r w:rsidR="00AA6216" w:rsidRPr="00511492">
        <w:rPr>
          <w:rFonts w:ascii="Arial" w:hAnsi="Arial" w:cs="Arial"/>
          <w:lang w:val="en-GB"/>
        </w:rPr>
        <w:t>TEG level signal</w:t>
      </w:r>
    </w:p>
    <w:p w:rsidR="00F356B2" w:rsidRPr="00511492" w:rsidRDefault="00F356B2" w:rsidP="00F356B2">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r>
      <w:r w:rsidRPr="00511492">
        <w:rPr>
          <w:rFonts w:ascii="Arial" w:hAnsi="Arial" w:cs="Arial"/>
          <w:lang w:val="en-GB"/>
        </w:rPr>
        <w:tab/>
        <w:t>-  LA</w:t>
      </w:r>
      <w:r w:rsidRPr="00511492">
        <w:rPr>
          <w:rFonts w:ascii="Arial" w:hAnsi="Arial" w:cs="Arial"/>
          <w:vertAlign w:val="subscript"/>
          <w:lang w:val="en-GB"/>
        </w:rPr>
        <w:t>H</w:t>
      </w:r>
      <w:proofErr w:type="gramStart"/>
      <w:r w:rsidRPr="00511492">
        <w:rPr>
          <w:rFonts w:ascii="Arial" w:hAnsi="Arial" w:cs="Arial"/>
          <w:vertAlign w:val="subscript"/>
          <w:lang w:val="en-GB"/>
        </w:rPr>
        <w:t>,L</w:t>
      </w:r>
      <w:proofErr w:type="gramEnd"/>
      <w:r w:rsidRPr="00511492">
        <w:rPr>
          <w:rFonts w:ascii="Arial" w:hAnsi="Arial" w:cs="Arial"/>
          <w:lang w:val="en-GB"/>
        </w:rPr>
        <w:tab/>
      </w:r>
      <w:r w:rsidR="00AA6216" w:rsidRPr="00511492">
        <w:rPr>
          <w:rFonts w:ascii="Arial" w:hAnsi="Arial" w:cs="Arial"/>
          <w:lang w:val="en-GB"/>
        </w:rPr>
        <w:t>high/low TEG level signal</w:t>
      </w:r>
    </w:p>
    <w:p w:rsidR="00F356B2" w:rsidRPr="00511492" w:rsidRDefault="00F356B2" w:rsidP="00F356B2">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r>
      <w:r w:rsidRPr="00511492">
        <w:rPr>
          <w:rFonts w:ascii="Arial" w:hAnsi="Arial" w:cs="Arial"/>
          <w:lang w:val="en-GB"/>
        </w:rPr>
        <w:tab/>
        <w:t>-  LB</w:t>
      </w:r>
      <w:r w:rsidRPr="00511492">
        <w:rPr>
          <w:rFonts w:ascii="Arial" w:hAnsi="Arial" w:cs="Arial"/>
          <w:vertAlign w:val="subscript"/>
          <w:lang w:val="en-GB"/>
        </w:rPr>
        <w:t>L</w:t>
      </w:r>
      <w:r w:rsidR="00AA6216" w:rsidRPr="00511492">
        <w:rPr>
          <w:rFonts w:ascii="Arial" w:hAnsi="Arial" w:cs="Arial"/>
          <w:lang w:val="en-GB"/>
        </w:rPr>
        <w:tab/>
        <w:t xml:space="preserve">signal for blocking pumps </w:t>
      </w:r>
      <w:r w:rsidRPr="00511492">
        <w:rPr>
          <w:rFonts w:ascii="Arial" w:hAnsi="Arial" w:cs="Arial"/>
          <w:lang w:val="en-GB"/>
        </w:rPr>
        <w:t>P01, P02</w:t>
      </w:r>
    </w:p>
    <w:p w:rsidR="00F356B2" w:rsidRPr="00511492" w:rsidRDefault="00F356B2" w:rsidP="00F356B2">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t xml:space="preserve">-     </w:t>
      </w:r>
      <w:proofErr w:type="gramStart"/>
      <w:r w:rsidR="00AA6216" w:rsidRPr="00511492">
        <w:rPr>
          <w:rFonts w:ascii="Arial" w:hAnsi="Arial" w:cs="Arial"/>
          <w:lang w:val="en-GB"/>
        </w:rPr>
        <w:t>from</w:t>
      </w:r>
      <w:proofErr w:type="gramEnd"/>
      <w:r w:rsidR="00AA6216" w:rsidRPr="00511492">
        <w:rPr>
          <w:rFonts w:ascii="Arial" w:hAnsi="Arial" w:cs="Arial"/>
          <w:lang w:val="en-GB"/>
        </w:rPr>
        <w:t xml:space="preserve"> the level gauge to the boiler part of TEG regenerator</w:t>
      </w:r>
    </w:p>
    <w:p w:rsidR="00F356B2" w:rsidRPr="00511492" w:rsidRDefault="00F356B2" w:rsidP="00F356B2">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r>
      <w:r w:rsidRPr="00511492">
        <w:rPr>
          <w:rFonts w:ascii="Arial" w:hAnsi="Arial" w:cs="Arial"/>
          <w:lang w:val="en-GB"/>
        </w:rPr>
        <w:tab/>
        <w:t>-  LZ</w:t>
      </w:r>
      <w:r w:rsidRPr="00511492">
        <w:rPr>
          <w:rFonts w:ascii="Arial" w:hAnsi="Arial" w:cs="Arial"/>
          <w:lang w:val="en-GB"/>
        </w:rPr>
        <w:tab/>
      </w:r>
      <w:r w:rsidR="00AA6216" w:rsidRPr="00511492">
        <w:rPr>
          <w:rFonts w:ascii="Arial" w:hAnsi="Arial" w:cs="Arial"/>
          <w:lang w:val="en-GB"/>
        </w:rPr>
        <w:t>blocks the burner at the level drop</w:t>
      </w:r>
    </w:p>
    <w:p w:rsidR="00F356B2" w:rsidRPr="00511492" w:rsidRDefault="00F356B2" w:rsidP="00310165">
      <w:pPr>
        <w:tabs>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r>
      <w:r w:rsidRPr="00511492">
        <w:rPr>
          <w:rFonts w:ascii="Arial" w:hAnsi="Arial" w:cs="Arial"/>
          <w:lang w:val="en-GB"/>
        </w:rPr>
        <w:tab/>
        <w:t>-  LIA</w:t>
      </w:r>
      <w:r w:rsidRPr="00511492">
        <w:rPr>
          <w:rFonts w:ascii="Arial" w:hAnsi="Arial" w:cs="Arial"/>
          <w:lang w:val="en-GB"/>
        </w:rPr>
        <w:tab/>
      </w:r>
      <w:r w:rsidR="00AA6216" w:rsidRPr="00511492">
        <w:rPr>
          <w:rFonts w:ascii="Arial" w:hAnsi="Arial" w:cs="Arial"/>
          <w:lang w:val="en-GB"/>
        </w:rPr>
        <w:t xml:space="preserve">starts alarm in the </w:t>
      </w:r>
      <w:r w:rsidR="00310165" w:rsidRPr="00511492">
        <w:rPr>
          <w:rFonts w:ascii="Arial" w:hAnsi="Arial" w:cs="Arial"/>
          <w:lang w:val="en-GB"/>
        </w:rPr>
        <w:t>control system</w:t>
      </w:r>
      <w:r w:rsidR="00AA6216" w:rsidRPr="00511492">
        <w:rPr>
          <w:rFonts w:ascii="Arial" w:hAnsi="Arial" w:cs="Arial"/>
          <w:lang w:val="en-GB"/>
        </w:rPr>
        <w:t xml:space="preserve"> at the level drop</w:t>
      </w:r>
      <w:r w:rsidRPr="00511492">
        <w:rPr>
          <w:rFonts w:ascii="Arial" w:hAnsi="Arial" w:cs="Arial"/>
          <w:lang w:val="en-GB"/>
        </w:rPr>
        <w:t xml:space="preserve"> </w:t>
      </w:r>
      <w:r w:rsidRPr="00511492">
        <w:rPr>
          <w:rFonts w:ascii="Arial" w:hAnsi="Arial" w:cs="Arial"/>
          <w:lang w:val="en-GB"/>
        </w:rPr>
        <w:tab/>
      </w:r>
      <w:r w:rsidRPr="00511492">
        <w:rPr>
          <w:rFonts w:ascii="Arial" w:hAnsi="Arial" w:cs="Arial"/>
          <w:lang w:val="en-GB"/>
        </w:rPr>
        <w:tab/>
      </w:r>
    </w:p>
    <w:p w:rsidR="00F356B2" w:rsidRPr="00511492" w:rsidRDefault="00F356B2" w:rsidP="00F356B2">
      <w:pPr>
        <w:tabs>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r>
      <w:proofErr w:type="gramStart"/>
      <w:r w:rsidR="00AA6216" w:rsidRPr="00511492">
        <w:rPr>
          <w:rFonts w:ascii="Arial" w:hAnsi="Arial" w:cs="Arial"/>
          <w:lang w:val="en-GB"/>
        </w:rPr>
        <w:t>local</w:t>
      </w:r>
      <w:proofErr w:type="gramEnd"/>
      <w:r w:rsidR="00AA6216" w:rsidRPr="00511492">
        <w:rPr>
          <w:rFonts w:ascii="Arial" w:hAnsi="Arial" w:cs="Arial"/>
          <w:lang w:val="en-GB"/>
        </w:rPr>
        <w:t xml:space="preserve"> indication of the level</w:t>
      </w:r>
    </w:p>
    <w:p w:rsidR="00F356B2" w:rsidRPr="00511492" w:rsidRDefault="00F356B2" w:rsidP="00F356B2">
      <w:pPr>
        <w:tabs>
          <w:tab w:val="left" w:pos="284"/>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t xml:space="preserve">-      </w:t>
      </w:r>
      <w:proofErr w:type="gramStart"/>
      <w:r w:rsidR="00AA6216" w:rsidRPr="00511492">
        <w:rPr>
          <w:rFonts w:ascii="Arial" w:hAnsi="Arial" w:cs="Arial"/>
          <w:lang w:val="en-GB"/>
        </w:rPr>
        <w:t>remote</w:t>
      </w:r>
      <w:proofErr w:type="gramEnd"/>
      <w:r w:rsidR="00AA6216" w:rsidRPr="00511492">
        <w:rPr>
          <w:rFonts w:ascii="Arial" w:hAnsi="Arial" w:cs="Arial"/>
          <w:lang w:val="en-GB"/>
        </w:rPr>
        <w:t xml:space="preserve"> temperature measurement</w:t>
      </w:r>
    </w:p>
    <w:p w:rsidR="00F356B2" w:rsidRPr="00511492" w:rsidRDefault="00F356B2" w:rsidP="00AA6216">
      <w:pPr>
        <w:tabs>
          <w:tab w:val="left" w:pos="284"/>
          <w:tab w:val="left" w:pos="709"/>
          <w:tab w:val="left" w:pos="1701"/>
          <w:tab w:val="left" w:pos="2268"/>
          <w:tab w:val="left" w:pos="4536"/>
        </w:tabs>
        <w:spacing w:after="120" w:line="240" w:lineRule="auto"/>
        <w:rPr>
          <w:rFonts w:ascii="Arial" w:hAnsi="Arial" w:cs="Arial"/>
          <w:lang w:val="en-GB"/>
        </w:rPr>
      </w:pPr>
      <w:r w:rsidRPr="00511492">
        <w:rPr>
          <w:rFonts w:ascii="Arial" w:hAnsi="Arial" w:cs="Arial"/>
          <w:lang w:val="en-GB"/>
        </w:rPr>
        <w:tab/>
      </w:r>
      <w:r w:rsidRPr="00511492">
        <w:rPr>
          <w:rFonts w:ascii="Arial" w:hAnsi="Arial" w:cs="Arial"/>
          <w:lang w:val="en-GB"/>
        </w:rPr>
        <w:tab/>
        <w:t>-  TC</w:t>
      </w:r>
      <w:r w:rsidRPr="00511492">
        <w:rPr>
          <w:rFonts w:ascii="Arial" w:hAnsi="Arial" w:cs="Arial"/>
          <w:lang w:val="en-GB"/>
        </w:rPr>
        <w:tab/>
      </w:r>
      <w:r w:rsidR="00AA6216" w:rsidRPr="00511492">
        <w:rPr>
          <w:rFonts w:ascii="Arial" w:hAnsi="Arial" w:cs="Arial"/>
          <w:lang w:val="en-GB"/>
        </w:rPr>
        <w:t xml:space="preserve">measuring flue gas temperature, maintaining their constant temperature using a valve </w:t>
      </w:r>
      <w:r w:rsidR="00DD76C2">
        <w:rPr>
          <w:rFonts w:ascii="Arial" w:hAnsi="Arial" w:cs="Arial"/>
          <w:lang w:val="en-GB"/>
        </w:rPr>
        <w:t>in TEG pipelines</w:t>
      </w:r>
      <w:r w:rsidRPr="00511492">
        <w:rPr>
          <w:rFonts w:ascii="Arial" w:hAnsi="Arial" w:cs="Arial"/>
          <w:lang w:val="en-GB"/>
        </w:rPr>
        <w:tab/>
      </w:r>
    </w:p>
    <w:p w:rsidR="00F356B2" w:rsidRPr="00511492" w:rsidRDefault="00F356B2" w:rsidP="00F356B2">
      <w:pPr>
        <w:tabs>
          <w:tab w:val="left" w:pos="284"/>
          <w:tab w:val="left" w:pos="709"/>
          <w:tab w:val="left" w:pos="1418"/>
          <w:tab w:val="left" w:pos="1701"/>
        </w:tabs>
        <w:spacing w:after="120" w:line="240" w:lineRule="auto"/>
        <w:rPr>
          <w:rFonts w:ascii="Arial" w:hAnsi="Arial" w:cs="Arial"/>
          <w:lang w:val="en-GB"/>
        </w:rPr>
      </w:pPr>
      <w:r w:rsidRPr="00511492">
        <w:rPr>
          <w:rFonts w:ascii="Arial" w:hAnsi="Arial" w:cs="Arial"/>
          <w:lang w:val="en-GB"/>
        </w:rPr>
        <w:tab/>
      </w:r>
      <w:r w:rsidRPr="00511492">
        <w:rPr>
          <w:rFonts w:ascii="Arial" w:hAnsi="Arial" w:cs="Arial"/>
          <w:lang w:val="en-GB"/>
        </w:rPr>
        <w:tab/>
        <w:t>-  TI</w:t>
      </w:r>
      <w:r w:rsidRPr="00511492">
        <w:rPr>
          <w:rFonts w:ascii="Arial" w:hAnsi="Arial" w:cs="Arial"/>
          <w:lang w:val="en-GB"/>
        </w:rPr>
        <w:tab/>
      </w:r>
      <w:r w:rsidRPr="00511492">
        <w:rPr>
          <w:rFonts w:ascii="Arial" w:hAnsi="Arial" w:cs="Arial"/>
          <w:lang w:val="en-GB"/>
        </w:rPr>
        <w:tab/>
      </w:r>
      <w:r w:rsidR="00AA6216" w:rsidRPr="00511492">
        <w:rPr>
          <w:rFonts w:ascii="Arial" w:hAnsi="Arial" w:cs="Arial"/>
          <w:lang w:val="en-GB"/>
        </w:rPr>
        <w:t>reading TEG regenerator temperature</w:t>
      </w:r>
    </w:p>
    <w:p w:rsidR="00F356B2" w:rsidRPr="00511492" w:rsidRDefault="00F356B2" w:rsidP="00F356B2">
      <w:pPr>
        <w:tabs>
          <w:tab w:val="left" w:pos="284"/>
          <w:tab w:val="left" w:pos="709"/>
          <w:tab w:val="left" w:pos="1701"/>
          <w:tab w:val="left" w:pos="1843"/>
          <w:tab w:val="left" w:pos="2268"/>
          <w:tab w:val="left" w:pos="4536"/>
        </w:tabs>
        <w:spacing w:after="120" w:line="240" w:lineRule="auto"/>
        <w:rPr>
          <w:rFonts w:ascii="Arial" w:hAnsi="Arial" w:cs="Arial"/>
          <w:lang w:val="en-GB"/>
        </w:rPr>
      </w:pPr>
      <w:r w:rsidRPr="00511492">
        <w:rPr>
          <w:rFonts w:ascii="Arial" w:hAnsi="Arial" w:cs="Arial"/>
          <w:lang w:val="en-GB"/>
        </w:rPr>
        <w:tab/>
      </w:r>
      <w:r w:rsidRPr="00511492">
        <w:rPr>
          <w:rFonts w:ascii="Arial" w:hAnsi="Arial" w:cs="Arial"/>
          <w:lang w:val="en-GB"/>
        </w:rPr>
        <w:tab/>
        <w:t xml:space="preserve">-  TZ, TA </w:t>
      </w:r>
      <w:r w:rsidRPr="00511492">
        <w:rPr>
          <w:rFonts w:ascii="Arial" w:hAnsi="Arial" w:cs="Arial"/>
          <w:lang w:val="en-GB"/>
        </w:rPr>
        <w:tab/>
      </w:r>
      <w:r w:rsidR="00AA6216" w:rsidRPr="00511492">
        <w:rPr>
          <w:rFonts w:ascii="Arial" w:hAnsi="Arial" w:cs="Arial"/>
          <w:lang w:val="en-GB"/>
        </w:rPr>
        <w:t>blocking the burner due to high temperature of TEG and sending an alarm to the control system</w:t>
      </w:r>
    </w:p>
    <w:p w:rsidR="00F356B2" w:rsidRPr="00511492" w:rsidRDefault="00F356B2" w:rsidP="00F356B2">
      <w:pPr>
        <w:tabs>
          <w:tab w:val="left" w:pos="284"/>
          <w:tab w:val="left" w:pos="709"/>
          <w:tab w:val="left" w:pos="1701"/>
          <w:tab w:val="left" w:pos="2268"/>
          <w:tab w:val="left" w:pos="4536"/>
        </w:tabs>
        <w:spacing w:after="120" w:line="240" w:lineRule="auto"/>
        <w:rPr>
          <w:rFonts w:ascii="Arial" w:hAnsi="Arial" w:cs="Arial"/>
          <w:lang w:val="en-GB"/>
        </w:rPr>
      </w:pPr>
      <w:r w:rsidRPr="00511492">
        <w:rPr>
          <w:rFonts w:ascii="Arial" w:hAnsi="Arial" w:cs="Arial"/>
          <w:lang w:val="en-GB"/>
        </w:rPr>
        <w:tab/>
      </w:r>
      <w:r w:rsidRPr="00511492">
        <w:rPr>
          <w:rFonts w:ascii="Arial" w:hAnsi="Arial" w:cs="Arial"/>
          <w:lang w:val="en-GB"/>
        </w:rPr>
        <w:tab/>
        <w:t>-  TIC</w:t>
      </w:r>
      <w:r w:rsidRPr="00511492">
        <w:rPr>
          <w:rFonts w:ascii="Arial" w:hAnsi="Arial" w:cs="Arial"/>
          <w:lang w:val="en-GB"/>
        </w:rPr>
        <w:tab/>
      </w:r>
      <w:r w:rsidR="00AA6216" w:rsidRPr="00511492">
        <w:rPr>
          <w:rFonts w:ascii="Arial" w:hAnsi="Arial" w:cs="Arial"/>
          <w:lang w:val="en-GB"/>
        </w:rPr>
        <w:t>for regenerator burner devices</w:t>
      </w:r>
    </w:p>
    <w:p w:rsidR="00F356B2" w:rsidRPr="00511492" w:rsidRDefault="00F356B2" w:rsidP="00F356B2">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t>-</w:t>
      </w:r>
      <w:r w:rsidRPr="00511492">
        <w:rPr>
          <w:rFonts w:ascii="Arial" w:hAnsi="Arial" w:cs="Arial"/>
          <w:lang w:val="en-GB"/>
        </w:rPr>
        <w:tab/>
      </w:r>
      <w:proofErr w:type="gramStart"/>
      <w:r w:rsidR="00AA6216" w:rsidRPr="00511492">
        <w:rPr>
          <w:rFonts w:ascii="Arial" w:hAnsi="Arial" w:cs="Arial"/>
          <w:lang w:val="en-GB"/>
        </w:rPr>
        <w:t>valves</w:t>
      </w:r>
      <w:proofErr w:type="gramEnd"/>
      <w:r w:rsidR="00AA6216" w:rsidRPr="00511492">
        <w:rPr>
          <w:rFonts w:ascii="Arial" w:hAnsi="Arial" w:cs="Arial"/>
          <w:lang w:val="en-GB"/>
        </w:rPr>
        <w:t xml:space="preserve"> using instrumentation</w:t>
      </w:r>
    </w:p>
    <w:p w:rsidR="00F356B2" w:rsidRPr="00511492" w:rsidRDefault="00F356B2" w:rsidP="00F356B2">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r>
      <w:r w:rsidRPr="00511492">
        <w:rPr>
          <w:rFonts w:ascii="Arial" w:hAnsi="Arial" w:cs="Arial"/>
          <w:lang w:val="en-GB"/>
        </w:rPr>
        <w:tab/>
        <w:t xml:space="preserve">-  </w:t>
      </w:r>
      <w:proofErr w:type="gramStart"/>
      <w:r w:rsidR="00AA6216" w:rsidRPr="00511492">
        <w:rPr>
          <w:rFonts w:ascii="Arial" w:hAnsi="Arial" w:cs="Arial"/>
          <w:lang w:val="en-GB"/>
        </w:rPr>
        <w:t>total</w:t>
      </w:r>
      <w:proofErr w:type="gramEnd"/>
      <w:r w:rsidR="00AA6216" w:rsidRPr="00511492">
        <w:rPr>
          <w:rFonts w:ascii="Arial" w:hAnsi="Arial" w:cs="Arial"/>
          <w:lang w:val="en-GB"/>
        </w:rPr>
        <w:t xml:space="preserve"> number of valves</w:t>
      </w:r>
      <w:r w:rsidRPr="00511492">
        <w:rPr>
          <w:rFonts w:ascii="Arial" w:hAnsi="Arial" w:cs="Arial"/>
          <w:lang w:val="en-GB"/>
        </w:rPr>
        <w:t xml:space="preserve">: 22 </w:t>
      </w:r>
      <w:r w:rsidR="00831BAD" w:rsidRPr="00511492">
        <w:rPr>
          <w:rFonts w:ascii="Arial" w:hAnsi="Arial" w:cs="Arial"/>
          <w:lang w:val="en-GB"/>
        </w:rPr>
        <w:t>pcs</w:t>
      </w:r>
    </w:p>
    <w:p w:rsidR="00F356B2" w:rsidRPr="00511492" w:rsidRDefault="00F356B2" w:rsidP="00F356B2">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r>
      <w:r w:rsidRPr="00511492">
        <w:rPr>
          <w:rFonts w:ascii="Arial" w:hAnsi="Arial" w:cs="Arial"/>
          <w:lang w:val="en-GB"/>
        </w:rPr>
        <w:tab/>
      </w:r>
      <w:r w:rsidR="00AA6216" w:rsidRPr="00511492">
        <w:rPr>
          <w:rFonts w:ascii="Arial" w:hAnsi="Arial" w:cs="Arial"/>
          <w:lang w:val="en-GB"/>
        </w:rPr>
        <w:t>(1 pcs control, 21 pcs open-close)</w:t>
      </w:r>
    </w:p>
    <w:p w:rsidR="00F356B2" w:rsidRPr="00511492" w:rsidRDefault="00F356B2" w:rsidP="00F356B2">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ab/>
        <w:t xml:space="preserve">-      </w:t>
      </w:r>
      <w:proofErr w:type="gramStart"/>
      <w:r w:rsidR="00C0069C" w:rsidRPr="00511492">
        <w:rPr>
          <w:rFonts w:ascii="Arial" w:hAnsi="Arial" w:cs="Arial"/>
          <w:lang w:val="en-GB"/>
        </w:rPr>
        <w:t>signals</w:t>
      </w:r>
      <w:proofErr w:type="gramEnd"/>
      <w:r w:rsidR="00C0069C" w:rsidRPr="00511492">
        <w:rPr>
          <w:rFonts w:ascii="Arial" w:hAnsi="Arial" w:cs="Arial"/>
          <w:lang w:val="en-GB"/>
        </w:rPr>
        <w:t xml:space="preserve"> from the automatic burner</w:t>
      </w:r>
    </w:p>
    <w:p w:rsidR="00C0069C" w:rsidRPr="00511492" w:rsidRDefault="00C0069C" w:rsidP="00C0069C">
      <w:pPr>
        <w:pStyle w:val="Odstavecseseznamem"/>
        <w:spacing w:after="120" w:line="240" w:lineRule="auto"/>
        <w:ind w:left="2410"/>
        <w:rPr>
          <w:rFonts w:ascii="Arial" w:hAnsi="Arial" w:cs="Arial"/>
          <w:lang w:val="en-GB"/>
        </w:rPr>
      </w:pPr>
      <w:r w:rsidRPr="00511492">
        <w:rPr>
          <w:rFonts w:ascii="Arial" w:hAnsi="Arial" w:cs="Arial"/>
          <w:lang w:val="en-GB"/>
        </w:rPr>
        <w:t xml:space="preserve"> - </w:t>
      </w:r>
      <w:proofErr w:type="gramStart"/>
      <w:r w:rsidRPr="00511492">
        <w:rPr>
          <w:rFonts w:ascii="Arial" w:hAnsi="Arial" w:cs="Arial"/>
          <w:lang w:val="en-GB"/>
        </w:rPr>
        <w:t>off</w:t>
      </w:r>
      <w:proofErr w:type="gramEnd"/>
      <w:r w:rsidRPr="00511492">
        <w:rPr>
          <w:rFonts w:ascii="Arial" w:hAnsi="Arial" w:cs="Arial"/>
          <w:lang w:val="en-GB"/>
        </w:rPr>
        <w:t xml:space="preserve"> - on</w:t>
      </w:r>
      <w:r w:rsidRPr="00511492">
        <w:rPr>
          <w:rFonts w:ascii="Arial" w:hAnsi="Arial" w:cs="Arial"/>
          <w:lang w:val="en-GB"/>
        </w:rPr>
        <w:br/>
        <w:t>- failure</w:t>
      </w:r>
      <w:r w:rsidRPr="00511492">
        <w:rPr>
          <w:rFonts w:ascii="Arial" w:hAnsi="Arial" w:cs="Arial"/>
          <w:lang w:val="en-GB"/>
        </w:rPr>
        <w:br/>
        <w:t>- current temperature</w:t>
      </w:r>
      <w:r w:rsidRPr="00511492">
        <w:rPr>
          <w:rFonts w:ascii="Arial" w:hAnsi="Arial" w:cs="Arial"/>
          <w:lang w:val="en-GB"/>
        </w:rPr>
        <w:br/>
        <w:t>- possibility to change the desired temperature</w:t>
      </w:r>
      <w:r w:rsidRPr="00511492">
        <w:rPr>
          <w:rFonts w:ascii="Arial" w:hAnsi="Arial" w:cs="Arial"/>
          <w:lang w:val="en-GB"/>
        </w:rPr>
        <w:br/>
        <w:t>- possibility to reset burner on failure</w:t>
      </w:r>
    </w:p>
    <w:p w:rsidR="00C0069C" w:rsidRPr="00511492" w:rsidRDefault="00C0069C" w:rsidP="00C0069C">
      <w:pPr>
        <w:spacing w:after="0" w:line="240" w:lineRule="auto"/>
        <w:ind w:left="360"/>
        <w:rPr>
          <w:rFonts w:ascii="Arial" w:hAnsi="Arial" w:cs="Arial"/>
          <w:lang w:val="en-GB"/>
        </w:rPr>
      </w:pPr>
      <w:r w:rsidRPr="00511492">
        <w:rPr>
          <w:rFonts w:ascii="Arial" w:hAnsi="Arial" w:cs="Arial"/>
          <w:lang w:val="en-GB"/>
        </w:rPr>
        <w:t xml:space="preserve">Requirements to the </w:t>
      </w:r>
      <w:r w:rsidR="00DD76C2">
        <w:rPr>
          <w:rFonts w:ascii="Arial" w:hAnsi="Arial" w:cs="Arial"/>
          <w:lang w:val="en-GB"/>
        </w:rPr>
        <w:t>PLC of the burner – burner control unit</w:t>
      </w:r>
      <w:r w:rsidRPr="00511492">
        <w:rPr>
          <w:rFonts w:ascii="Arial" w:hAnsi="Arial" w:cs="Arial"/>
          <w:lang w:val="en-GB"/>
        </w:rPr>
        <w:t>:</w:t>
      </w:r>
    </w:p>
    <w:p w:rsidR="00C0069C" w:rsidRPr="00511492" w:rsidRDefault="00C0069C" w:rsidP="00C0069C">
      <w:pPr>
        <w:pStyle w:val="Odstavecseseznamem"/>
        <w:spacing w:after="0" w:line="240" w:lineRule="auto"/>
        <w:contextualSpacing w:val="0"/>
        <w:rPr>
          <w:rFonts w:ascii="Arial" w:hAnsi="Arial" w:cs="Arial"/>
          <w:lang w:val="en-GB"/>
        </w:rPr>
      </w:pPr>
      <w:r w:rsidRPr="00511492">
        <w:rPr>
          <w:rFonts w:ascii="Arial" w:hAnsi="Arial" w:cs="Arial"/>
          <w:lang w:val="en-GB"/>
        </w:rPr>
        <w:t>- The control system will be in non-redundant design.</w:t>
      </w:r>
      <w:r w:rsidRPr="00511492">
        <w:rPr>
          <w:rFonts w:ascii="Arial" w:hAnsi="Arial" w:cs="Arial"/>
          <w:lang w:val="en-GB"/>
        </w:rPr>
        <w:br/>
        <w:t xml:space="preserve">- PLC, I/O cards and interface cards must be manufactured by </w:t>
      </w:r>
      <w:proofErr w:type="spellStart"/>
      <w:r w:rsidRPr="00511492">
        <w:rPr>
          <w:rFonts w:ascii="Arial" w:hAnsi="Arial" w:cs="Arial"/>
          <w:lang w:val="en-GB"/>
        </w:rPr>
        <w:t>Bernecker</w:t>
      </w:r>
      <w:proofErr w:type="spellEnd"/>
      <w:r w:rsidRPr="00511492">
        <w:rPr>
          <w:rFonts w:ascii="Arial" w:hAnsi="Arial" w:cs="Arial"/>
          <w:lang w:val="en-GB"/>
        </w:rPr>
        <w:t xml:space="preserve"> and Rainer, product series X20 or robust X90 series with respect to the protocol of external influence.</w:t>
      </w:r>
    </w:p>
    <w:p w:rsidR="00C0069C" w:rsidRPr="00511492" w:rsidRDefault="00C0069C" w:rsidP="00C0069C">
      <w:pPr>
        <w:pStyle w:val="Odstavecseseznamem"/>
        <w:spacing w:after="0" w:line="240" w:lineRule="auto"/>
        <w:contextualSpacing w:val="0"/>
        <w:rPr>
          <w:rFonts w:ascii="Arial" w:hAnsi="Arial" w:cs="Arial"/>
          <w:lang w:val="en-GB"/>
        </w:rPr>
      </w:pPr>
      <w:r w:rsidRPr="00511492">
        <w:rPr>
          <w:rFonts w:ascii="Arial" w:hAnsi="Arial" w:cs="Arial"/>
          <w:lang w:val="en-GB"/>
        </w:rPr>
        <w:t>- MODBUS TCP / IP is the preferred communication for the communication of the control system of the generator and the existing control system.</w:t>
      </w:r>
    </w:p>
    <w:p w:rsidR="00C0069C" w:rsidRPr="00511492" w:rsidRDefault="00C0069C" w:rsidP="00C0069C">
      <w:pPr>
        <w:pStyle w:val="Odstavecseseznamem"/>
        <w:spacing w:after="0" w:line="240" w:lineRule="auto"/>
        <w:contextualSpacing w:val="0"/>
        <w:rPr>
          <w:rFonts w:ascii="Arial" w:hAnsi="Arial" w:cs="Arial"/>
          <w:lang w:val="en-GB"/>
        </w:rPr>
      </w:pPr>
      <w:r w:rsidRPr="00511492">
        <w:rPr>
          <w:rFonts w:ascii="Arial" w:hAnsi="Arial" w:cs="Arial"/>
          <w:lang w:val="en-GB"/>
        </w:rPr>
        <w:t>- The contracting body requires supply of control algorithms as a documentation for the application of the control system.</w:t>
      </w:r>
      <w:r w:rsidRPr="00511492">
        <w:rPr>
          <w:rFonts w:ascii="Arial" w:hAnsi="Arial" w:cs="Arial"/>
          <w:lang w:val="en-GB"/>
        </w:rPr>
        <w:br/>
        <w:t>- The contracting body requires source codes for the control systems of the regenerator to be supplied.</w:t>
      </w:r>
      <w:r w:rsidRPr="00511492">
        <w:rPr>
          <w:rFonts w:ascii="Arial" w:hAnsi="Arial" w:cs="Arial"/>
          <w:lang w:val="en-GB"/>
        </w:rPr>
        <w:br/>
        <w:t>- The contracting body requires a list signals of the control system to the regenerator and MODBUS signal map for communication with superior control system ZAT Sandra.</w:t>
      </w:r>
    </w:p>
    <w:p w:rsidR="00F356B2" w:rsidRDefault="00F356B2" w:rsidP="005D1E6F">
      <w:pPr>
        <w:tabs>
          <w:tab w:val="left" w:pos="284"/>
          <w:tab w:val="left" w:pos="709"/>
          <w:tab w:val="left" w:pos="1418"/>
          <w:tab w:val="left" w:pos="2268"/>
          <w:tab w:val="left" w:pos="4536"/>
        </w:tabs>
        <w:spacing w:after="120" w:line="240" w:lineRule="auto"/>
        <w:rPr>
          <w:rFonts w:ascii="Arial" w:hAnsi="Arial" w:cs="Arial"/>
          <w:lang w:val="en-GB"/>
        </w:rPr>
      </w:pPr>
    </w:p>
    <w:p w:rsidR="00DD76C2" w:rsidRPr="00511492" w:rsidRDefault="00DD76C2" w:rsidP="005D1E6F">
      <w:pPr>
        <w:tabs>
          <w:tab w:val="left" w:pos="284"/>
          <w:tab w:val="left" w:pos="709"/>
          <w:tab w:val="left" w:pos="1418"/>
          <w:tab w:val="left" w:pos="2268"/>
          <w:tab w:val="left" w:pos="4536"/>
        </w:tabs>
        <w:spacing w:after="120" w:line="240" w:lineRule="auto"/>
        <w:rPr>
          <w:rFonts w:ascii="Arial" w:hAnsi="Arial" w:cs="Arial"/>
          <w:lang w:val="en-GB"/>
        </w:rPr>
      </w:pPr>
      <w:r w:rsidRPr="00DD76C2">
        <w:rPr>
          <w:rFonts w:ascii="Arial" w:hAnsi="Arial" w:cs="Arial"/>
          <w:lang w:val="en-GB"/>
        </w:rPr>
        <w:t xml:space="preserve">Supply </w:t>
      </w:r>
      <w:r>
        <w:rPr>
          <w:rFonts w:ascii="Arial" w:hAnsi="Arial" w:cs="Arial"/>
          <w:lang w:val="en-GB"/>
        </w:rPr>
        <w:t xml:space="preserve">of </w:t>
      </w:r>
      <w:r w:rsidRPr="00DD76C2">
        <w:rPr>
          <w:rFonts w:ascii="Arial" w:hAnsi="Arial" w:cs="Arial"/>
          <w:lang w:val="en-GB"/>
        </w:rPr>
        <w:t>wiring covers parts that fall into packaging unit</w:t>
      </w:r>
      <w:r>
        <w:rPr>
          <w:rFonts w:ascii="Arial" w:hAnsi="Arial" w:cs="Arial"/>
          <w:lang w:val="en-GB"/>
        </w:rPr>
        <w:t xml:space="preserve">s PA01A/B. </w:t>
      </w:r>
      <w:r w:rsidR="00000CF8">
        <w:rPr>
          <w:rFonts w:ascii="Arial" w:hAnsi="Arial" w:cs="Arial"/>
          <w:lang w:val="en-GB"/>
        </w:rPr>
        <w:t xml:space="preserve">Electric cables will be ended in </w:t>
      </w:r>
      <w:proofErr w:type="gramStart"/>
      <w:r w:rsidR="00000CF8">
        <w:rPr>
          <w:rFonts w:ascii="Arial" w:hAnsi="Arial" w:cs="Arial"/>
          <w:lang w:val="en-GB"/>
        </w:rPr>
        <w:t>a</w:t>
      </w:r>
      <w:proofErr w:type="gramEnd"/>
      <w:r w:rsidR="00000CF8">
        <w:rPr>
          <w:rFonts w:ascii="Arial" w:hAnsi="Arial" w:cs="Arial"/>
          <w:lang w:val="en-GB"/>
        </w:rPr>
        <w:t xml:space="preserve"> electric junction box, measurement and control cables </w:t>
      </w:r>
      <w:proofErr w:type="spellStart"/>
      <w:r w:rsidR="00000CF8">
        <w:rPr>
          <w:rFonts w:ascii="Arial" w:hAnsi="Arial" w:cs="Arial"/>
          <w:lang w:val="en-GB"/>
        </w:rPr>
        <w:t>wil</w:t>
      </w:r>
      <w:proofErr w:type="spellEnd"/>
      <w:r w:rsidR="00000CF8">
        <w:rPr>
          <w:rFonts w:ascii="Arial" w:hAnsi="Arial" w:cs="Arial"/>
          <w:lang w:val="en-GB"/>
        </w:rPr>
        <w:t xml:space="preserve"> be ended in a</w:t>
      </w:r>
      <w:r w:rsidR="00000CF8" w:rsidRPr="00000CF8">
        <w:rPr>
          <w:rFonts w:ascii="Arial" w:hAnsi="Arial" w:cs="Arial"/>
          <w:lang w:val="en-GB"/>
        </w:rPr>
        <w:t xml:space="preserve"> </w:t>
      </w:r>
      <w:r w:rsidR="00000CF8">
        <w:rPr>
          <w:rFonts w:ascii="Arial" w:hAnsi="Arial" w:cs="Arial"/>
          <w:lang w:val="en-GB"/>
        </w:rPr>
        <w:t>measurement and control</w:t>
      </w:r>
      <w:r w:rsidR="00000CF8" w:rsidRPr="00000CF8">
        <w:rPr>
          <w:rFonts w:ascii="Arial" w:hAnsi="Arial" w:cs="Arial"/>
          <w:lang w:val="en-GB"/>
        </w:rPr>
        <w:t xml:space="preserve"> </w:t>
      </w:r>
      <w:r w:rsidR="00000CF8">
        <w:rPr>
          <w:rFonts w:ascii="Arial" w:hAnsi="Arial" w:cs="Arial"/>
          <w:lang w:val="en-GB"/>
        </w:rPr>
        <w:t>junction box. The junction boxes will be placement on the delivered unit (skid).</w:t>
      </w:r>
    </w:p>
    <w:p w:rsidR="00D151B4" w:rsidRPr="00511492" w:rsidRDefault="00641230" w:rsidP="005D1E6F">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The list of circuits in provided in file</w:t>
      </w:r>
      <w:r w:rsidR="005D1E6F" w:rsidRPr="00511492">
        <w:rPr>
          <w:rFonts w:ascii="Arial" w:hAnsi="Arial" w:cs="Arial"/>
          <w:lang w:val="en-GB"/>
        </w:rPr>
        <w:t>: 0755_ME_0171_201_0.xls. (</w:t>
      </w:r>
      <w:r w:rsidR="00E23773" w:rsidRPr="00511492">
        <w:rPr>
          <w:rFonts w:ascii="Arial" w:hAnsi="Arial" w:cs="Arial"/>
          <w:lang w:val="en-GB"/>
        </w:rPr>
        <w:t>Annex no.</w:t>
      </w:r>
      <w:r w:rsidR="005D1E6F" w:rsidRPr="00511492">
        <w:rPr>
          <w:rFonts w:ascii="Arial" w:hAnsi="Arial" w:cs="Arial"/>
          <w:lang w:val="en-GB"/>
        </w:rPr>
        <w:t>22)</w:t>
      </w:r>
    </w:p>
    <w:p w:rsidR="005D1E6F" w:rsidRPr="00511492" w:rsidRDefault="00641230" w:rsidP="005D1E6F">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Function logic and block diagrams must be according to</w:t>
      </w:r>
      <w:r w:rsidR="005D1E6F" w:rsidRPr="00511492">
        <w:rPr>
          <w:rFonts w:ascii="Arial" w:hAnsi="Arial" w:cs="Arial"/>
          <w:lang w:val="en-GB"/>
        </w:rPr>
        <w:t>: 0755_MH_0171_101_04_0.pdf (</w:t>
      </w:r>
      <w:r w:rsidR="00E23773" w:rsidRPr="00511492">
        <w:rPr>
          <w:rFonts w:ascii="Arial" w:hAnsi="Arial" w:cs="Arial"/>
          <w:lang w:val="en-GB"/>
        </w:rPr>
        <w:t>Annex no.</w:t>
      </w:r>
      <w:r w:rsidR="005D1E6F" w:rsidRPr="00511492">
        <w:rPr>
          <w:rFonts w:ascii="Arial" w:hAnsi="Arial" w:cs="Arial"/>
          <w:lang w:val="en-GB"/>
        </w:rPr>
        <w:t>23), 0755_MH_0171_101_05_0.pdf (</w:t>
      </w:r>
      <w:r w:rsidR="00E23773" w:rsidRPr="00511492">
        <w:rPr>
          <w:rFonts w:ascii="Arial" w:hAnsi="Arial" w:cs="Arial"/>
          <w:lang w:val="en-GB"/>
        </w:rPr>
        <w:t>Annex no.</w:t>
      </w:r>
      <w:r w:rsidR="005D1E6F" w:rsidRPr="00511492">
        <w:rPr>
          <w:rFonts w:ascii="Arial" w:hAnsi="Arial" w:cs="Arial"/>
          <w:lang w:val="en-GB"/>
        </w:rPr>
        <w:t>24), 0755_MH_0171_101_06_0.pdf (</w:t>
      </w:r>
      <w:r w:rsidR="00E23773" w:rsidRPr="00511492">
        <w:rPr>
          <w:rFonts w:ascii="Arial" w:hAnsi="Arial" w:cs="Arial"/>
          <w:lang w:val="en-GB"/>
        </w:rPr>
        <w:t>Annex no.</w:t>
      </w:r>
      <w:r w:rsidR="005D1E6F" w:rsidRPr="00511492">
        <w:rPr>
          <w:rFonts w:ascii="Arial" w:hAnsi="Arial" w:cs="Arial"/>
          <w:lang w:val="en-GB"/>
        </w:rPr>
        <w:t xml:space="preserve">25), </w:t>
      </w:r>
      <w:proofErr w:type="gramStart"/>
      <w:r w:rsidR="005D1E6F" w:rsidRPr="00511492">
        <w:rPr>
          <w:rFonts w:ascii="Arial" w:hAnsi="Arial" w:cs="Arial"/>
          <w:lang w:val="en-GB"/>
        </w:rPr>
        <w:t>0755</w:t>
      </w:r>
      <w:proofErr w:type="gramEnd"/>
      <w:r w:rsidR="005D1E6F" w:rsidRPr="00511492">
        <w:rPr>
          <w:rFonts w:ascii="Arial" w:hAnsi="Arial" w:cs="Arial"/>
          <w:lang w:val="en-GB"/>
        </w:rPr>
        <w:t>_MH_0171_101_07_0 (</w:t>
      </w:r>
      <w:r w:rsidR="00E23773" w:rsidRPr="00511492">
        <w:rPr>
          <w:rFonts w:ascii="Arial" w:hAnsi="Arial" w:cs="Arial"/>
          <w:lang w:val="en-GB"/>
        </w:rPr>
        <w:t>Annex no.</w:t>
      </w:r>
      <w:r w:rsidR="005D1E6F" w:rsidRPr="00511492">
        <w:rPr>
          <w:rFonts w:ascii="Arial" w:hAnsi="Arial" w:cs="Arial"/>
          <w:lang w:val="en-GB"/>
        </w:rPr>
        <w:t>26).</w:t>
      </w:r>
    </w:p>
    <w:p w:rsidR="005D1E6F" w:rsidRPr="00511492" w:rsidRDefault="00641230" w:rsidP="005D1E6F">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List of cables is provided in the file</w:t>
      </w:r>
      <w:r w:rsidR="005D1E6F" w:rsidRPr="00511492">
        <w:rPr>
          <w:rFonts w:ascii="Arial" w:hAnsi="Arial" w:cs="Arial"/>
          <w:lang w:val="en-GB"/>
        </w:rPr>
        <w:t>: 0755_MK_0171_101_201.pdf (</w:t>
      </w:r>
      <w:r w:rsidR="00E23773" w:rsidRPr="00511492">
        <w:rPr>
          <w:rFonts w:ascii="Arial" w:hAnsi="Arial" w:cs="Arial"/>
          <w:lang w:val="en-GB"/>
        </w:rPr>
        <w:t>Annex no.</w:t>
      </w:r>
      <w:r w:rsidR="005D1E6F" w:rsidRPr="00511492">
        <w:rPr>
          <w:rFonts w:ascii="Arial" w:hAnsi="Arial" w:cs="Arial"/>
          <w:lang w:val="en-GB"/>
        </w:rPr>
        <w:t>27).</w:t>
      </w:r>
    </w:p>
    <w:p w:rsidR="005D1E6F" w:rsidRPr="00511492" w:rsidRDefault="00627EE1" w:rsidP="005D1E6F">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Mounting sketch of the </w:t>
      </w:r>
      <w:r>
        <w:rPr>
          <w:rFonts w:ascii="Arial" w:hAnsi="Arial" w:cs="Arial"/>
          <w:lang w:val="en-GB"/>
        </w:rPr>
        <w:t xml:space="preserve">on/off </w:t>
      </w:r>
      <w:r w:rsidRPr="00511492">
        <w:rPr>
          <w:rFonts w:ascii="Arial" w:hAnsi="Arial" w:cs="Arial"/>
          <w:lang w:val="en-GB"/>
        </w:rPr>
        <w:t>valve with shut-off valve is provided in the file:C010CZ.pdf (Annex no.28).</w:t>
      </w:r>
    </w:p>
    <w:p w:rsidR="00CC7715" w:rsidRPr="00511492" w:rsidRDefault="00641230" w:rsidP="005D1E6F">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Mounting sketch of the control valve with </w:t>
      </w:r>
      <w:r w:rsidR="00CC7715" w:rsidRPr="00511492">
        <w:rPr>
          <w:rFonts w:ascii="Arial" w:hAnsi="Arial" w:cs="Arial"/>
          <w:lang w:val="en-GB"/>
        </w:rPr>
        <w:t>E/P</w:t>
      </w:r>
      <w:r w:rsidRPr="00511492">
        <w:rPr>
          <w:rFonts w:ascii="Arial" w:hAnsi="Arial" w:cs="Arial"/>
          <w:lang w:val="en-GB"/>
        </w:rPr>
        <w:t xml:space="preserve"> positioning is provided in the file</w:t>
      </w:r>
      <w:r w:rsidR="00CC7715" w:rsidRPr="00511492">
        <w:rPr>
          <w:rFonts w:ascii="Arial" w:hAnsi="Arial" w:cs="Arial"/>
          <w:lang w:val="en-GB"/>
        </w:rPr>
        <w:t>: C001CZ.pdf (</w:t>
      </w:r>
      <w:r w:rsidR="00E23773" w:rsidRPr="00511492">
        <w:rPr>
          <w:rFonts w:ascii="Arial" w:hAnsi="Arial" w:cs="Arial"/>
          <w:lang w:val="en-GB"/>
        </w:rPr>
        <w:t>Annex no.</w:t>
      </w:r>
      <w:r w:rsidR="00CC7715" w:rsidRPr="00511492">
        <w:rPr>
          <w:rFonts w:ascii="Arial" w:hAnsi="Arial" w:cs="Arial"/>
          <w:lang w:val="en-GB"/>
        </w:rPr>
        <w:t>29).</w:t>
      </w:r>
    </w:p>
    <w:p w:rsidR="00CC7715" w:rsidRPr="00511492" w:rsidRDefault="00641230" w:rsidP="00CC7715">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 xml:space="preserve">Mounting sketch of the </w:t>
      </w:r>
      <w:r w:rsidR="00CC7715" w:rsidRPr="00511492">
        <w:rPr>
          <w:rFonts w:ascii="Arial" w:hAnsi="Arial" w:cs="Arial"/>
          <w:lang w:val="en-GB"/>
        </w:rPr>
        <w:t>on/off</w:t>
      </w:r>
      <w:r w:rsidRPr="00511492">
        <w:rPr>
          <w:rFonts w:ascii="Arial" w:hAnsi="Arial" w:cs="Arial"/>
          <w:lang w:val="en-GB"/>
        </w:rPr>
        <w:t xml:space="preserve"> valve is provided in the file</w:t>
      </w:r>
      <w:r w:rsidR="00CC7715" w:rsidRPr="00511492">
        <w:rPr>
          <w:rFonts w:ascii="Arial" w:hAnsi="Arial" w:cs="Arial"/>
          <w:lang w:val="en-GB"/>
        </w:rPr>
        <w:t>: C012CZ.pdf (</w:t>
      </w:r>
      <w:r w:rsidR="00E23773" w:rsidRPr="00511492">
        <w:rPr>
          <w:rFonts w:ascii="Arial" w:hAnsi="Arial" w:cs="Arial"/>
          <w:lang w:val="en-GB"/>
        </w:rPr>
        <w:t>Annex no.</w:t>
      </w:r>
      <w:r w:rsidR="00CC7715" w:rsidRPr="00511492">
        <w:rPr>
          <w:rFonts w:ascii="Arial" w:hAnsi="Arial" w:cs="Arial"/>
          <w:lang w:val="en-GB"/>
        </w:rPr>
        <w:t>30).</w:t>
      </w:r>
    </w:p>
    <w:p w:rsidR="00CC7715" w:rsidRPr="00511492" w:rsidRDefault="00641230" w:rsidP="00CC7715">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Mounting sketch of the local pressure measurement is provided in the file</w:t>
      </w:r>
      <w:r w:rsidR="00CC7715" w:rsidRPr="00511492">
        <w:rPr>
          <w:rFonts w:ascii="Arial" w:hAnsi="Arial" w:cs="Arial"/>
          <w:lang w:val="en-GB"/>
        </w:rPr>
        <w:t>: P126CZ.pdf (</w:t>
      </w:r>
      <w:r w:rsidR="00E23773" w:rsidRPr="00511492">
        <w:rPr>
          <w:rFonts w:ascii="Arial" w:hAnsi="Arial" w:cs="Arial"/>
          <w:lang w:val="en-GB"/>
        </w:rPr>
        <w:t>Annex no.</w:t>
      </w:r>
      <w:r w:rsidR="00CC7715" w:rsidRPr="00511492">
        <w:rPr>
          <w:rFonts w:ascii="Arial" w:hAnsi="Arial" w:cs="Arial"/>
          <w:lang w:val="en-GB"/>
        </w:rPr>
        <w:t>31).</w:t>
      </w:r>
    </w:p>
    <w:p w:rsidR="00CC7715" w:rsidRPr="00511492" w:rsidRDefault="00641230" w:rsidP="00CC7715">
      <w:pPr>
        <w:tabs>
          <w:tab w:val="left" w:pos="284"/>
          <w:tab w:val="left" w:pos="709"/>
          <w:tab w:val="left" w:pos="1418"/>
          <w:tab w:val="left" w:pos="2268"/>
          <w:tab w:val="left" w:pos="4536"/>
        </w:tabs>
        <w:spacing w:after="120" w:line="240" w:lineRule="auto"/>
        <w:rPr>
          <w:rFonts w:ascii="Arial" w:hAnsi="Arial" w:cs="Arial"/>
          <w:lang w:val="en-GB"/>
        </w:rPr>
      </w:pPr>
      <w:r w:rsidRPr="00511492">
        <w:rPr>
          <w:rFonts w:ascii="Arial" w:hAnsi="Arial" w:cs="Arial"/>
          <w:lang w:val="en-GB"/>
        </w:rPr>
        <w:t>Mounting sketch of the local temperature measurement is provided in the file</w:t>
      </w:r>
      <w:r w:rsidR="00CC7715" w:rsidRPr="00511492">
        <w:rPr>
          <w:rFonts w:ascii="Arial" w:hAnsi="Arial" w:cs="Arial"/>
          <w:lang w:val="en-GB"/>
        </w:rPr>
        <w:t>: T009CZ.pdf (</w:t>
      </w:r>
      <w:r w:rsidR="00E23773" w:rsidRPr="00511492">
        <w:rPr>
          <w:rFonts w:ascii="Arial" w:hAnsi="Arial" w:cs="Arial"/>
          <w:lang w:val="en-GB"/>
        </w:rPr>
        <w:t>Annex no.</w:t>
      </w:r>
      <w:r w:rsidR="00CC7715" w:rsidRPr="00511492">
        <w:rPr>
          <w:rFonts w:ascii="Arial" w:hAnsi="Arial" w:cs="Arial"/>
          <w:lang w:val="en-GB"/>
        </w:rPr>
        <w:t>32).</w:t>
      </w:r>
    </w:p>
    <w:p w:rsidR="00FF3B6C" w:rsidRPr="00511492" w:rsidRDefault="00FF3B6C" w:rsidP="00FF3B6C">
      <w:pPr>
        <w:tabs>
          <w:tab w:val="left" w:pos="284"/>
          <w:tab w:val="left" w:pos="709"/>
          <w:tab w:val="left" w:pos="1418"/>
          <w:tab w:val="left" w:pos="2268"/>
          <w:tab w:val="left" w:pos="4536"/>
        </w:tabs>
        <w:spacing w:after="120" w:line="240" w:lineRule="auto"/>
        <w:rPr>
          <w:rFonts w:ascii="Arial" w:hAnsi="Arial" w:cs="Arial"/>
          <w:lang w:val="en-GB"/>
        </w:rPr>
      </w:pPr>
    </w:p>
    <w:p w:rsidR="00B91B3E" w:rsidRPr="00511492" w:rsidRDefault="004843A1" w:rsidP="004843A1">
      <w:pPr>
        <w:pStyle w:val="Nadpis2"/>
        <w:numPr>
          <w:ilvl w:val="1"/>
          <w:numId w:val="0"/>
        </w:numPr>
        <w:tabs>
          <w:tab w:val="clear" w:pos="294"/>
          <w:tab w:val="clear" w:pos="728"/>
          <w:tab w:val="left" w:pos="990"/>
        </w:tabs>
        <w:overflowPunct w:val="0"/>
        <w:autoSpaceDE w:val="0"/>
        <w:autoSpaceDN w:val="0"/>
        <w:adjustRightInd w:val="0"/>
        <w:spacing w:before="0" w:after="60" w:line="360" w:lineRule="auto"/>
        <w:textAlignment w:val="baseline"/>
        <w:rPr>
          <w:lang w:val="en-GB"/>
        </w:rPr>
      </w:pPr>
      <w:bookmarkStart w:id="7" w:name="_Toc441502215"/>
      <w:bookmarkStart w:id="8" w:name="_Toc474301853"/>
      <w:proofErr w:type="gramStart"/>
      <w:r w:rsidRPr="00511492">
        <w:rPr>
          <w:lang w:val="en-GB"/>
        </w:rPr>
        <w:t xml:space="preserve">B.4 </w:t>
      </w:r>
      <w:bookmarkEnd w:id="7"/>
      <w:r w:rsidR="00641230" w:rsidRPr="00511492">
        <w:rPr>
          <w:lang w:val="en-GB"/>
        </w:rPr>
        <w:t xml:space="preserve"> Layout</w:t>
      </w:r>
      <w:bookmarkEnd w:id="8"/>
      <w:proofErr w:type="gramEnd"/>
    </w:p>
    <w:p w:rsidR="00696112" w:rsidRPr="00511492" w:rsidRDefault="001C16D3" w:rsidP="00B91B3E">
      <w:pPr>
        <w:tabs>
          <w:tab w:val="left" w:pos="2268"/>
          <w:tab w:val="left" w:pos="4536"/>
        </w:tabs>
        <w:spacing w:after="120" w:line="240" w:lineRule="auto"/>
        <w:rPr>
          <w:rFonts w:ascii="Arial" w:hAnsi="Arial" w:cs="Arial"/>
          <w:lang w:val="en-GB"/>
        </w:rPr>
      </w:pPr>
      <w:r w:rsidRPr="00511492">
        <w:rPr>
          <w:rFonts w:ascii="Arial" w:hAnsi="Arial" w:cs="Arial"/>
          <w:lang w:val="en-GB"/>
        </w:rPr>
        <w:t>TEG regenerators</w:t>
      </w:r>
      <w:r w:rsidR="00641230" w:rsidRPr="00511492">
        <w:rPr>
          <w:rFonts w:ascii="Arial" w:hAnsi="Arial" w:cs="Arial"/>
          <w:lang w:val="en-GB"/>
        </w:rPr>
        <w:t>, combustion chambers, filters and</w:t>
      </w:r>
      <w:r w:rsidR="00696112" w:rsidRPr="00511492">
        <w:rPr>
          <w:rFonts w:ascii="Arial" w:hAnsi="Arial" w:cs="Arial"/>
          <w:lang w:val="en-GB"/>
        </w:rPr>
        <w:t xml:space="preserve"> TEG-TEG</w:t>
      </w:r>
      <w:r w:rsidR="00641230" w:rsidRPr="00511492">
        <w:rPr>
          <w:rFonts w:ascii="Arial" w:hAnsi="Arial" w:cs="Arial"/>
          <w:lang w:val="en-GB"/>
        </w:rPr>
        <w:t xml:space="preserve"> heat exchangers </w:t>
      </w:r>
      <w:r w:rsidR="00696112" w:rsidRPr="00511492">
        <w:rPr>
          <w:rFonts w:ascii="Arial" w:hAnsi="Arial" w:cs="Arial"/>
          <w:lang w:val="en-GB"/>
        </w:rPr>
        <w:t>are placed</w:t>
      </w:r>
      <w:r w:rsidR="00641230" w:rsidRPr="00511492">
        <w:rPr>
          <w:rFonts w:ascii="Arial" w:hAnsi="Arial" w:cs="Arial"/>
          <w:lang w:val="en-GB"/>
        </w:rPr>
        <w:t xml:space="preserve"> on the concrete surface </w:t>
      </w:r>
      <w:r w:rsidR="00696112" w:rsidRPr="00511492">
        <w:rPr>
          <w:rFonts w:ascii="Arial" w:hAnsi="Arial" w:cs="Arial"/>
          <w:lang w:val="en-GB"/>
        </w:rPr>
        <w:t xml:space="preserve">of the original TEG </w:t>
      </w:r>
      <w:r w:rsidR="00641230" w:rsidRPr="00511492">
        <w:rPr>
          <w:rFonts w:ascii="Arial" w:hAnsi="Arial" w:cs="Arial"/>
          <w:lang w:val="en-GB"/>
        </w:rPr>
        <w:t xml:space="preserve">regeneration technology. </w:t>
      </w:r>
      <w:r w:rsidR="00696112" w:rsidRPr="00511492">
        <w:rPr>
          <w:rFonts w:ascii="Arial" w:hAnsi="Arial" w:cs="Arial"/>
          <w:lang w:val="en-GB"/>
        </w:rPr>
        <w:t xml:space="preserve">A </w:t>
      </w:r>
      <w:r w:rsidR="00641230" w:rsidRPr="00511492">
        <w:rPr>
          <w:rFonts w:ascii="Arial" w:hAnsi="Arial" w:cs="Arial"/>
          <w:lang w:val="en-GB"/>
        </w:rPr>
        <w:t>shed</w:t>
      </w:r>
      <w:r w:rsidR="00696112" w:rsidRPr="00511492">
        <w:rPr>
          <w:rFonts w:ascii="Arial" w:hAnsi="Arial" w:cs="Arial"/>
          <w:lang w:val="en-GB"/>
        </w:rPr>
        <w:t xml:space="preserve"> will be built over this area</w:t>
      </w:r>
      <w:r w:rsidR="00641230" w:rsidRPr="00511492">
        <w:rPr>
          <w:rFonts w:ascii="Arial" w:hAnsi="Arial" w:cs="Arial"/>
          <w:lang w:val="en-GB"/>
        </w:rPr>
        <w:t xml:space="preserve"> (</w:t>
      </w:r>
      <w:r w:rsidR="00696112" w:rsidRPr="00511492">
        <w:rPr>
          <w:rFonts w:ascii="Arial" w:hAnsi="Arial" w:cs="Arial"/>
          <w:lang w:val="en-GB"/>
        </w:rPr>
        <w:t>not included in the supply</w:t>
      </w:r>
      <w:r w:rsidR="00641230" w:rsidRPr="00511492">
        <w:rPr>
          <w:rFonts w:ascii="Arial" w:hAnsi="Arial" w:cs="Arial"/>
          <w:lang w:val="en-GB"/>
        </w:rPr>
        <w:t>) with</w:t>
      </w:r>
      <w:r w:rsidR="00696112" w:rsidRPr="00511492">
        <w:rPr>
          <w:rFonts w:ascii="Arial" w:hAnsi="Arial" w:cs="Arial"/>
          <w:lang w:val="en-GB"/>
        </w:rPr>
        <w:t xml:space="preserve"> ground plan</w:t>
      </w:r>
      <w:r w:rsidR="00641230" w:rsidRPr="00511492">
        <w:rPr>
          <w:rFonts w:ascii="Arial" w:hAnsi="Arial" w:cs="Arial"/>
          <w:lang w:val="en-GB"/>
        </w:rPr>
        <w:t xml:space="preserve"> dimensions of about 13 x 19 m and a height of about 6 m.</w:t>
      </w:r>
      <w:r w:rsidR="00696112" w:rsidRPr="00511492">
        <w:rPr>
          <w:rFonts w:ascii="Arial" w:hAnsi="Arial" w:cs="Arial"/>
          <w:lang w:val="en-GB"/>
        </w:rPr>
        <w:t xml:space="preserve"> Pent rafters with overhang is considered. </w:t>
      </w:r>
    </w:p>
    <w:p w:rsidR="00696112" w:rsidRPr="00511492" w:rsidRDefault="00696112" w:rsidP="00696112">
      <w:pPr>
        <w:tabs>
          <w:tab w:val="left" w:pos="2268"/>
          <w:tab w:val="left" w:pos="4536"/>
        </w:tabs>
        <w:spacing w:after="120" w:line="240" w:lineRule="auto"/>
        <w:rPr>
          <w:rFonts w:ascii="Arial" w:hAnsi="Arial" w:cs="Arial"/>
          <w:lang w:val="en-GB"/>
        </w:rPr>
      </w:pPr>
      <w:r w:rsidRPr="00511492">
        <w:rPr>
          <w:rFonts w:ascii="Arial" w:hAnsi="Arial" w:cs="Arial"/>
          <w:lang w:val="en-GB"/>
        </w:rPr>
        <w:t>The flue of the</w:t>
      </w:r>
      <w:r w:rsidR="00641230" w:rsidRPr="00511492">
        <w:rPr>
          <w:rFonts w:ascii="Arial" w:hAnsi="Arial" w:cs="Arial"/>
          <w:lang w:val="en-GB"/>
        </w:rPr>
        <w:t xml:space="preserve"> regenerator and rectification column </w:t>
      </w:r>
      <w:r w:rsidRPr="00511492">
        <w:rPr>
          <w:rFonts w:ascii="Arial" w:hAnsi="Arial" w:cs="Arial"/>
          <w:lang w:val="en-GB"/>
        </w:rPr>
        <w:t>at</w:t>
      </w:r>
      <w:r w:rsidR="00641230" w:rsidRPr="00511492">
        <w:rPr>
          <w:rFonts w:ascii="Arial" w:hAnsi="Arial" w:cs="Arial"/>
          <w:lang w:val="en-GB"/>
        </w:rPr>
        <w:t xml:space="preserve"> the regenerator will go through the roof. Along the edge of the concrete surface</w:t>
      </w:r>
      <w:r w:rsidRPr="00511492">
        <w:rPr>
          <w:rFonts w:ascii="Arial" w:hAnsi="Arial" w:cs="Arial"/>
          <w:lang w:val="en-GB"/>
        </w:rPr>
        <w:t xml:space="preserve">, a </w:t>
      </w:r>
      <w:r w:rsidR="00641230" w:rsidRPr="00511492">
        <w:rPr>
          <w:rFonts w:ascii="Arial" w:hAnsi="Arial" w:cs="Arial"/>
          <w:lang w:val="en-GB"/>
        </w:rPr>
        <w:t>plinth</w:t>
      </w:r>
      <w:r w:rsidRPr="00511492">
        <w:rPr>
          <w:rFonts w:ascii="Arial" w:hAnsi="Arial" w:cs="Arial"/>
          <w:lang w:val="en-GB"/>
        </w:rPr>
        <w:t xml:space="preserve"> will be made of concrete</w:t>
      </w:r>
      <w:r w:rsidR="00641230" w:rsidRPr="00511492">
        <w:rPr>
          <w:rFonts w:ascii="Arial" w:hAnsi="Arial" w:cs="Arial"/>
          <w:lang w:val="en-GB"/>
        </w:rPr>
        <w:t xml:space="preserve">, which together with the floor will form a drip pan for a possible leak of glycol. </w:t>
      </w:r>
      <w:r w:rsidRPr="00511492">
        <w:rPr>
          <w:rFonts w:ascii="Arial" w:hAnsi="Arial" w:cs="Arial"/>
          <w:lang w:val="en-GB"/>
        </w:rPr>
        <w:t>The s</w:t>
      </w:r>
      <w:r w:rsidR="00641230" w:rsidRPr="00511492">
        <w:rPr>
          <w:rFonts w:ascii="Arial" w:hAnsi="Arial" w:cs="Arial"/>
          <w:lang w:val="en-GB"/>
        </w:rPr>
        <w:t xml:space="preserve">ump will be equipped </w:t>
      </w:r>
      <w:r w:rsidRPr="00511492">
        <w:rPr>
          <w:rFonts w:ascii="Arial" w:hAnsi="Arial" w:cs="Arial"/>
          <w:lang w:val="en-GB"/>
        </w:rPr>
        <w:t xml:space="preserve">with a </w:t>
      </w:r>
      <w:proofErr w:type="spellStart"/>
      <w:r w:rsidRPr="00511492">
        <w:rPr>
          <w:rFonts w:ascii="Arial" w:hAnsi="Arial" w:cs="Arial"/>
          <w:lang w:val="en-GB"/>
        </w:rPr>
        <w:t>mudpan</w:t>
      </w:r>
      <w:proofErr w:type="spellEnd"/>
      <w:r w:rsidR="00641230" w:rsidRPr="00511492">
        <w:rPr>
          <w:rFonts w:ascii="Arial" w:hAnsi="Arial" w:cs="Arial"/>
          <w:lang w:val="en-GB"/>
        </w:rPr>
        <w:t xml:space="preserve"> to drain</w:t>
      </w:r>
      <w:r w:rsidRPr="00511492">
        <w:rPr>
          <w:rFonts w:ascii="Arial" w:hAnsi="Arial" w:cs="Arial"/>
          <w:lang w:val="en-GB"/>
        </w:rPr>
        <w:t xml:space="preserve"> the </w:t>
      </w:r>
      <w:r w:rsidR="00641230" w:rsidRPr="00511492">
        <w:rPr>
          <w:rFonts w:ascii="Arial" w:hAnsi="Arial" w:cs="Arial"/>
          <w:lang w:val="en-GB"/>
        </w:rPr>
        <w:t>contents.</w:t>
      </w:r>
      <w:r w:rsidRPr="00511492">
        <w:rPr>
          <w:rFonts w:ascii="Arial" w:hAnsi="Arial" w:cs="Arial"/>
          <w:lang w:val="en-GB"/>
        </w:rPr>
        <w:t xml:space="preserve"> </w:t>
      </w:r>
    </w:p>
    <w:p w:rsidR="00641230" w:rsidRPr="00511492" w:rsidRDefault="00696112" w:rsidP="00696112">
      <w:pPr>
        <w:tabs>
          <w:tab w:val="left" w:pos="2268"/>
          <w:tab w:val="left" w:pos="4536"/>
        </w:tabs>
        <w:spacing w:after="120" w:line="240" w:lineRule="auto"/>
        <w:rPr>
          <w:rFonts w:ascii="Arial" w:hAnsi="Arial" w:cs="Arial"/>
          <w:lang w:val="en-GB"/>
        </w:rPr>
      </w:pPr>
      <w:r w:rsidRPr="00511492">
        <w:rPr>
          <w:rFonts w:ascii="Arial" w:hAnsi="Arial" w:cs="Arial"/>
          <w:lang w:val="en-GB"/>
        </w:rPr>
        <w:t>The</w:t>
      </w:r>
      <w:r w:rsidR="00641230" w:rsidRPr="00511492">
        <w:rPr>
          <w:rFonts w:ascii="Arial" w:hAnsi="Arial" w:cs="Arial"/>
          <w:lang w:val="en-GB"/>
        </w:rPr>
        <w:t xml:space="preserve"> dimensions of appliances</w:t>
      </w:r>
      <w:r w:rsidRPr="00511492">
        <w:rPr>
          <w:rFonts w:ascii="Arial" w:hAnsi="Arial" w:cs="Arial"/>
          <w:lang w:val="en-GB"/>
        </w:rPr>
        <w:t xml:space="preserve"> in the bid</w:t>
      </w:r>
      <w:r w:rsidR="00641230" w:rsidRPr="00511492">
        <w:rPr>
          <w:rFonts w:ascii="Arial" w:hAnsi="Arial" w:cs="Arial"/>
          <w:lang w:val="en-GB"/>
        </w:rPr>
        <w:t xml:space="preserve"> must be in accordance with the defined space for </w:t>
      </w:r>
      <w:r w:rsidRPr="00511492">
        <w:rPr>
          <w:rFonts w:ascii="Arial" w:hAnsi="Arial" w:cs="Arial"/>
          <w:lang w:val="en-GB"/>
        </w:rPr>
        <w:t xml:space="preserve">the </w:t>
      </w:r>
      <w:r w:rsidR="00641230" w:rsidRPr="00511492">
        <w:rPr>
          <w:rFonts w:ascii="Arial" w:hAnsi="Arial" w:cs="Arial"/>
          <w:lang w:val="en-GB"/>
        </w:rPr>
        <w:t>regeneration technology, which is shown in the drawings: 1.</w:t>
      </w:r>
      <w:r w:rsidRPr="00511492">
        <w:rPr>
          <w:rFonts w:ascii="Arial" w:hAnsi="Arial" w:cs="Arial"/>
          <w:lang w:val="en-GB"/>
        </w:rPr>
        <w:t xml:space="preserve"> Machinery layout </w:t>
      </w:r>
      <w:r w:rsidR="00641230" w:rsidRPr="00511492">
        <w:rPr>
          <w:rFonts w:ascii="Arial" w:hAnsi="Arial" w:cs="Arial"/>
          <w:lang w:val="en-GB"/>
        </w:rPr>
        <w:t xml:space="preserve">- Regeneration - layout and </w:t>
      </w:r>
      <w:r w:rsidRPr="00511492">
        <w:rPr>
          <w:rFonts w:ascii="Arial" w:hAnsi="Arial" w:cs="Arial"/>
          <w:lang w:val="en-GB"/>
        </w:rPr>
        <w:t xml:space="preserve">"Q", "R" views, </w:t>
      </w:r>
      <w:proofErr w:type="spellStart"/>
      <w:r w:rsidR="00641230" w:rsidRPr="00511492">
        <w:rPr>
          <w:rFonts w:ascii="Arial" w:hAnsi="Arial" w:cs="Arial"/>
          <w:lang w:val="en-GB"/>
        </w:rPr>
        <w:t>Doc.No</w:t>
      </w:r>
      <w:proofErr w:type="spellEnd"/>
      <w:r w:rsidR="00641230" w:rsidRPr="00511492">
        <w:rPr>
          <w:rFonts w:ascii="Arial" w:hAnsi="Arial" w:cs="Arial"/>
          <w:lang w:val="en-GB"/>
        </w:rPr>
        <w:t xml:space="preserve">. 0755-CD-0132-101 / 0, </w:t>
      </w:r>
      <w:proofErr w:type="spellStart"/>
      <w:r w:rsidR="00641230" w:rsidRPr="00511492">
        <w:rPr>
          <w:rFonts w:ascii="Arial" w:hAnsi="Arial" w:cs="Arial"/>
          <w:lang w:val="en-GB"/>
        </w:rPr>
        <w:t>Intecha</w:t>
      </w:r>
      <w:proofErr w:type="spellEnd"/>
      <w:r w:rsidR="00641230" w:rsidRPr="00511492">
        <w:rPr>
          <w:rFonts w:ascii="Arial" w:hAnsi="Arial" w:cs="Arial"/>
          <w:lang w:val="en-GB"/>
        </w:rPr>
        <w:t xml:space="preserve"> 01/2017 2. </w:t>
      </w:r>
      <w:r w:rsidRPr="00511492">
        <w:rPr>
          <w:rFonts w:ascii="Arial" w:hAnsi="Arial" w:cs="Arial"/>
          <w:lang w:val="en-GB"/>
        </w:rPr>
        <w:t xml:space="preserve">Machinery layout </w:t>
      </w:r>
      <w:r w:rsidR="00641230" w:rsidRPr="00511492">
        <w:rPr>
          <w:rFonts w:ascii="Arial" w:hAnsi="Arial" w:cs="Arial"/>
          <w:lang w:val="en-GB"/>
        </w:rPr>
        <w:t xml:space="preserve">- Regeneration </w:t>
      </w:r>
      <w:r w:rsidRPr="00511492">
        <w:rPr>
          <w:rFonts w:ascii="Arial" w:hAnsi="Arial" w:cs="Arial"/>
          <w:lang w:val="en-GB"/>
        </w:rPr>
        <w:t>–</w:t>
      </w:r>
      <w:r w:rsidR="00641230" w:rsidRPr="00511492">
        <w:rPr>
          <w:rFonts w:ascii="Arial" w:hAnsi="Arial" w:cs="Arial"/>
          <w:lang w:val="en-GB"/>
        </w:rPr>
        <w:t xml:space="preserve"> </w:t>
      </w:r>
      <w:r w:rsidR="005C7EEE">
        <w:rPr>
          <w:rFonts w:ascii="Arial" w:hAnsi="Arial" w:cs="Arial"/>
          <w:lang w:val="en-GB"/>
        </w:rPr>
        <w:t>ISO view</w:t>
      </w:r>
      <w:r w:rsidRPr="00511492">
        <w:rPr>
          <w:rFonts w:ascii="Arial" w:hAnsi="Arial" w:cs="Arial"/>
          <w:lang w:val="en-GB"/>
        </w:rPr>
        <w:t xml:space="preserve">, </w:t>
      </w:r>
      <w:proofErr w:type="spellStart"/>
      <w:r w:rsidR="00641230" w:rsidRPr="00511492">
        <w:rPr>
          <w:rFonts w:ascii="Arial" w:hAnsi="Arial" w:cs="Arial"/>
          <w:lang w:val="en-GB"/>
        </w:rPr>
        <w:t>Doc.No</w:t>
      </w:r>
      <w:proofErr w:type="spellEnd"/>
      <w:r w:rsidR="00641230" w:rsidRPr="00511492">
        <w:rPr>
          <w:rFonts w:ascii="Arial" w:hAnsi="Arial" w:cs="Arial"/>
          <w:lang w:val="en-GB"/>
        </w:rPr>
        <w:t xml:space="preserve">. 0755-CD-0132-102 / 0, </w:t>
      </w:r>
      <w:proofErr w:type="spellStart"/>
      <w:r w:rsidR="00641230" w:rsidRPr="00511492">
        <w:rPr>
          <w:rFonts w:ascii="Arial" w:hAnsi="Arial" w:cs="Arial"/>
          <w:lang w:val="en-GB"/>
        </w:rPr>
        <w:t>Intecha</w:t>
      </w:r>
      <w:proofErr w:type="spellEnd"/>
      <w:r w:rsidR="00641230" w:rsidRPr="00511492">
        <w:rPr>
          <w:rFonts w:ascii="Arial" w:hAnsi="Arial" w:cs="Arial"/>
          <w:lang w:val="en-GB"/>
        </w:rPr>
        <w:t xml:space="preserve"> 01/2017 and 3. Pipe disposition - Regeneration - </w:t>
      </w:r>
      <w:r w:rsidR="00627EE1">
        <w:rPr>
          <w:rFonts w:ascii="Arial" w:hAnsi="Arial" w:cs="Arial"/>
          <w:lang w:val="en-GB"/>
        </w:rPr>
        <w:t>ISO view</w:t>
      </w:r>
      <w:r w:rsidR="00641230" w:rsidRPr="00511492">
        <w:rPr>
          <w:rFonts w:ascii="Arial" w:hAnsi="Arial" w:cs="Arial"/>
          <w:lang w:val="en-GB"/>
        </w:rPr>
        <w:t xml:space="preserve">, Doc.no. 0755-PD-0161-204_0, </w:t>
      </w:r>
      <w:proofErr w:type="spellStart"/>
      <w:r w:rsidR="00641230" w:rsidRPr="00511492">
        <w:rPr>
          <w:rFonts w:ascii="Arial" w:hAnsi="Arial" w:cs="Arial"/>
          <w:lang w:val="en-GB"/>
        </w:rPr>
        <w:t>Intecha</w:t>
      </w:r>
      <w:proofErr w:type="spellEnd"/>
      <w:r w:rsidR="00641230" w:rsidRPr="00511492">
        <w:rPr>
          <w:rFonts w:ascii="Arial" w:hAnsi="Arial" w:cs="Arial"/>
          <w:lang w:val="en-GB"/>
        </w:rPr>
        <w:t xml:space="preserve"> 01/2017.</w:t>
      </w:r>
    </w:p>
    <w:p w:rsidR="00B91B3E" w:rsidRPr="00511492" w:rsidRDefault="00B91B3E" w:rsidP="00B91B3E">
      <w:pPr>
        <w:tabs>
          <w:tab w:val="left" w:pos="2268"/>
          <w:tab w:val="left" w:pos="4536"/>
        </w:tabs>
        <w:spacing w:after="120" w:line="240" w:lineRule="auto"/>
        <w:rPr>
          <w:rFonts w:ascii="Arial" w:hAnsi="Arial" w:cs="Arial"/>
          <w:lang w:val="en-GB"/>
        </w:rPr>
      </w:pPr>
    </w:p>
    <w:p w:rsidR="00641230" w:rsidRPr="00511492" w:rsidRDefault="00641230" w:rsidP="00641230">
      <w:pPr>
        <w:pStyle w:val="stylNadpis2"/>
        <w:tabs>
          <w:tab w:val="clear" w:pos="2201"/>
          <w:tab w:val="num" w:pos="357"/>
        </w:tabs>
        <w:ind w:left="0"/>
        <w:rPr>
          <w:lang w:val="en-GB"/>
        </w:rPr>
      </w:pPr>
      <w:bookmarkStart w:id="9" w:name="_Toc474167275"/>
      <w:bookmarkStart w:id="10" w:name="_Toc474301854"/>
      <w:r w:rsidRPr="00511492">
        <w:rPr>
          <w:lang w:val="en-GB"/>
        </w:rPr>
        <w:t>Material and Thermal Balance</w:t>
      </w:r>
      <w:bookmarkEnd w:id="9"/>
      <w:bookmarkEnd w:id="10"/>
    </w:p>
    <w:p w:rsidR="00641230" w:rsidRPr="00511492" w:rsidRDefault="00641230" w:rsidP="00641230">
      <w:pPr>
        <w:rPr>
          <w:rFonts w:ascii="Arial" w:hAnsi="Arial" w:cs="Arial"/>
          <w:lang w:val="en-GB"/>
        </w:rPr>
      </w:pPr>
      <w:r w:rsidRPr="00511492">
        <w:rPr>
          <w:rFonts w:ascii="Arial" w:hAnsi="Arial" w:cs="Arial"/>
          <w:lang w:val="en-GB"/>
        </w:rPr>
        <w:t>The balance calculations of the flows of wet and dry gas and TEG for the operating points nos. 1, 5 and 7 are shown in the following working schemes of the drying technologies (see Annex no. 10-12):</w:t>
      </w:r>
    </w:p>
    <w:p w:rsidR="00641230" w:rsidRPr="00511492" w:rsidRDefault="00641230" w:rsidP="00641230">
      <w:pPr>
        <w:ind w:left="708"/>
        <w:rPr>
          <w:rFonts w:ascii="Arial" w:hAnsi="Arial" w:cs="Arial"/>
          <w:lang w:val="en-GB"/>
        </w:rPr>
      </w:pPr>
      <w:r w:rsidRPr="00511492">
        <w:rPr>
          <w:rFonts w:ascii="Arial" w:hAnsi="Arial" w:cs="Arial"/>
          <w:lang w:val="en-GB"/>
        </w:rPr>
        <w:t xml:space="preserve">Technological Working Scheme of Drying, Working Point 1, drawing no. 0755-CB-0000-101 / 0, </w:t>
      </w:r>
      <w:proofErr w:type="spellStart"/>
      <w:r w:rsidRPr="00511492">
        <w:rPr>
          <w:rFonts w:ascii="Arial" w:hAnsi="Arial" w:cs="Arial"/>
          <w:lang w:val="en-GB"/>
        </w:rPr>
        <w:t>Intecha</w:t>
      </w:r>
      <w:proofErr w:type="spellEnd"/>
      <w:r w:rsidRPr="00511492">
        <w:rPr>
          <w:rFonts w:ascii="Arial" w:hAnsi="Arial" w:cs="Arial"/>
          <w:lang w:val="en-GB"/>
        </w:rPr>
        <w:t>, 01/2017.</w:t>
      </w:r>
      <w:r w:rsidRPr="00511492">
        <w:rPr>
          <w:rFonts w:ascii="Arial" w:hAnsi="Arial" w:cs="Arial"/>
          <w:lang w:val="en-GB"/>
        </w:rPr>
        <w:br/>
        <w:t xml:space="preserve">Technological Working Scheme of Drying, Working Point 5, drawing no. 0755-CB-0000-102 / 0, </w:t>
      </w:r>
      <w:proofErr w:type="spellStart"/>
      <w:r w:rsidRPr="00511492">
        <w:rPr>
          <w:rFonts w:ascii="Arial" w:hAnsi="Arial" w:cs="Arial"/>
          <w:lang w:val="en-GB"/>
        </w:rPr>
        <w:t>Intecha</w:t>
      </w:r>
      <w:proofErr w:type="spellEnd"/>
      <w:r w:rsidRPr="00511492">
        <w:rPr>
          <w:rFonts w:ascii="Arial" w:hAnsi="Arial" w:cs="Arial"/>
          <w:lang w:val="en-GB"/>
        </w:rPr>
        <w:t>, 01/2017.</w:t>
      </w:r>
      <w:r w:rsidRPr="00511492">
        <w:rPr>
          <w:rFonts w:ascii="Arial" w:hAnsi="Arial" w:cs="Arial"/>
          <w:lang w:val="en-GB"/>
        </w:rPr>
        <w:br/>
        <w:t xml:space="preserve">Technological Working Scheme of Drying, Working Point 7, drawing no. 0755-CB-0000-103 / 0, </w:t>
      </w:r>
      <w:proofErr w:type="spellStart"/>
      <w:r w:rsidRPr="00511492">
        <w:rPr>
          <w:rFonts w:ascii="Arial" w:hAnsi="Arial" w:cs="Arial"/>
          <w:lang w:val="en-GB"/>
        </w:rPr>
        <w:t>Intecha</w:t>
      </w:r>
      <w:proofErr w:type="spellEnd"/>
      <w:r w:rsidRPr="00511492">
        <w:rPr>
          <w:rFonts w:ascii="Arial" w:hAnsi="Arial" w:cs="Arial"/>
          <w:lang w:val="en-GB"/>
        </w:rPr>
        <w:t>, 01/2017.</w:t>
      </w:r>
    </w:p>
    <w:p w:rsidR="00641230" w:rsidRPr="00511492" w:rsidRDefault="00641230" w:rsidP="00641230">
      <w:pPr>
        <w:pStyle w:val="stylNadpis2"/>
        <w:tabs>
          <w:tab w:val="clear" w:pos="2201"/>
          <w:tab w:val="num" w:pos="357"/>
        </w:tabs>
        <w:ind w:left="0"/>
        <w:rPr>
          <w:lang w:val="en-GB"/>
        </w:rPr>
      </w:pPr>
      <w:bookmarkStart w:id="11" w:name="_Toc474167276"/>
      <w:bookmarkStart w:id="12" w:name="_Toc474301855"/>
      <w:r w:rsidRPr="00511492">
        <w:rPr>
          <w:lang w:val="en-GB"/>
        </w:rPr>
        <w:t>Operating Conditions</w:t>
      </w:r>
      <w:bookmarkEnd w:id="11"/>
      <w:bookmarkEnd w:id="12"/>
    </w:p>
    <w:p w:rsidR="00641230" w:rsidRPr="00511492" w:rsidRDefault="00641230" w:rsidP="00641230">
      <w:pPr>
        <w:pStyle w:val="stylNadpis5"/>
        <w:numPr>
          <w:ilvl w:val="0"/>
          <w:numId w:val="0"/>
        </w:numPr>
        <w:ind w:left="2880" w:hanging="2880"/>
        <w:rPr>
          <w:b/>
          <w:sz w:val="22"/>
          <w:szCs w:val="22"/>
          <w:lang w:val="en-GB"/>
        </w:rPr>
      </w:pPr>
      <w:r w:rsidRPr="00511492">
        <w:rPr>
          <w:b/>
          <w:sz w:val="22"/>
          <w:szCs w:val="22"/>
          <w:lang w:val="en-GB"/>
        </w:rPr>
        <w:t>B.6.1 Media</w:t>
      </w:r>
    </w:p>
    <w:p w:rsidR="00641230" w:rsidRPr="00511492" w:rsidRDefault="00641230" w:rsidP="00641230">
      <w:pPr>
        <w:pStyle w:val="stylTextkapitoly"/>
        <w:rPr>
          <w:b/>
          <w:lang w:val="en-GB"/>
        </w:rPr>
      </w:pPr>
      <w:r w:rsidRPr="00511492">
        <w:rPr>
          <w:b/>
          <w:lang w:val="en-GB"/>
        </w:rPr>
        <w:t>B.6.1.1 Natural Gas</w:t>
      </w:r>
    </w:p>
    <w:p w:rsidR="00C414ED" w:rsidRPr="00511492" w:rsidRDefault="00C414ED" w:rsidP="00C414ED">
      <w:pPr>
        <w:pStyle w:val="stylTextkapitoly"/>
        <w:tabs>
          <w:tab w:val="clear" w:pos="360"/>
          <w:tab w:val="clear" w:pos="826"/>
          <w:tab w:val="left" w:pos="2410"/>
        </w:tabs>
        <w:rPr>
          <w:lang w:val="en-GB"/>
        </w:rPr>
      </w:pPr>
    </w:p>
    <w:p w:rsidR="00081338" w:rsidRPr="00511492" w:rsidRDefault="00696112" w:rsidP="00081338">
      <w:pPr>
        <w:pStyle w:val="stylTextkapitoly"/>
        <w:tabs>
          <w:tab w:val="clear" w:pos="360"/>
          <w:tab w:val="clear" w:pos="826"/>
          <w:tab w:val="left" w:pos="2410"/>
        </w:tabs>
        <w:rPr>
          <w:lang w:val="en-GB"/>
        </w:rPr>
      </w:pPr>
      <w:r w:rsidRPr="00511492">
        <w:rPr>
          <w:lang w:val="en-GB"/>
        </w:rPr>
        <w:t>Natural gas composition:</w:t>
      </w:r>
    </w:p>
    <w:p w:rsidR="00641230" w:rsidRPr="00511492" w:rsidRDefault="00641230" w:rsidP="00641230">
      <w:pPr>
        <w:pStyle w:val="stylTextkapitoly"/>
        <w:rPr>
          <w:lang w:val="en-GB"/>
        </w:rPr>
      </w:pPr>
      <w:r w:rsidRPr="00511492">
        <w:rPr>
          <w:lang w:val="en-GB"/>
        </w:rPr>
        <w:t>Component</w:t>
      </w:r>
      <w:r w:rsidRPr="00511492">
        <w:rPr>
          <w:lang w:val="en-GB"/>
        </w:rPr>
        <w:tab/>
      </w:r>
      <w:r w:rsidRPr="00511492">
        <w:rPr>
          <w:lang w:val="en-GB"/>
        </w:rPr>
        <w:tab/>
        <w:t>mol. %</w:t>
      </w:r>
    </w:p>
    <w:p w:rsidR="00641230" w:rsidRPr="00511492" w:rsidRDefault="00641230" w:rsidP="00641230">
      <w:pPr>
        <w:pStyle w:val="stylTextkapitoly"/>
        <w:rPr>
          <w:lang w:val="en-GB"/>
        </w:rPr>
      </w:pPr>
      <w:proofErr w:type="gramStart"/>
      <w:r w:rsidRPr="00511492">
        <w:rPr>
          <w:lang w:val="en-GB"/>
        </w:rPr>
        <w:t>methane</w:t>
      </w:r>
      <w:proofErr w:type="gramEnd"/>
      <w:r w:rsidRPr="00511492">
        <w:rPr>
          <w:lang w:val="en-GB"/>
        </w:rPr>
        <w:tab/>
      </w:r>
      <w:r w:rsidRPr="00511492">
        <w:rPr>
          <w:lang w:val="en-GB"/>
        </w:rPr>
        <w:tab/>
      </w:r>
      <w:r w:rsidRPr="00511492">
        <w:rPr>
          <w:rFonts w:cs="Arial"/>
          <w:lang w:val="en-GB"/>
        </w:rPr>
        <w:t>min.</w:t>
      </w:r>
      <w:r w:rsidRPr="00511492">
        <w:rPr>
          <w:lang w:val="en-GB"/>
        </w:rPr>
        <w:t xml:space="preserve"> 85</w:t>
      </w:r>
    </w:p>
    <w:p w:rsidR="00641230" w:rsidRPr="00511492" w:rsidRDefault="00641230" w:rsidP="00641230">
      <w:pPr>
        <w:pStyle w:val="stylTextkapitoly"/>
        <w:rPr>
          <w:lang w:val="en-GB"/>
        </w:rPr>
      </w:pPr>
      <w:proofErr w:type="gramStart"/>
      <w:r w:rsidRPr="00511492">
        <w:rPr>
          <w:lang w:val="en-GB"/>
        </w:rPr>
        <w:t>ethane</w:t>
      </w:r>
      <w:proofErr w:type="gramEnd"/>
      <w:r w:rsidRPr="00511492">
        <w:rPr>
          <w:lang w:val="en-GB"/>
        </w:rPr>
        <w:tab/>
      </w:r>
      <w:r w:rsidRPr="00511492">
        <w:rPr>
          <w:lang w:val="en-GB"/>
        </w:rPr>
        <w:tab/>
      </w:r>
      <w:r w:rsidRPr="00511492">
        <w:rPr>
          <w:lang w:val="en-GB"/>
        </w:rPr>
        <w:tab/>
        <w:t>max. 7</w:t>
      </w:r>
    </w:p>
    <w:p w:rsidR="00641230" w:rsidRPr="00511492" w:rsidRDefault="00641230" w:rsidP="00641230">
      <w:pPr>
        <w:pStyle w:val="stylTextkapitoly"/>
        <w:rPr>
          <w:lang w:val="en-GB"/>
        </w:rPr>
      </w:pPr>
      <w:proofErr w:type="gramStart"/>
      <w:r w:rsidRPr="00511492">
        <w:rPr>
          <w:lang w:val="en-GB"/>
        </w:rPr>
        <w:t>propane</w:t>
      </w:r>
      <w:proofErr w:type="gramEnd"/>
      <w:r w:rsidRPr="00511492">
        <w:rPr>
          <w:lang w:val="en-GB"/>
        </w:rPr>
        <w:tab/>
      </w:r>
      <w:r w:rsidRPr="00511492">
        <w:rPr>
          <w:lang w:val="en-GB"/>
        </w:rPr>
        <w:tab/>
      </w:r>
      <w:r w:rsidRPr="00511492">
        <w:rPr>
          <w:lang w:val="en-GB"/>
        </w:rPr>
        <w:tab/>
        <w:t>max. 3</w:t>
      </w:r>
    </w:p>
    <w:p w:rsidR="00641230" w:rsidRPr="00511492" w:rsidRDefault="00641230" w:rsidP="00641230">
      <w:pPr>
        <w:pStyle w:val="stylTextkapitoly"/>
        <w:rPr>
          <w:lang w:val="en-GB"/>
        </w:rPr>
      </w:pPr>
      <w:proofErr w:type="gramStart"/>
      <w:r w:rsidRPr="00511492">
        <w:rPr>
          <w:lang w:val="en-GB"/>
        </w:rPr>
        <w:t>butanes</w:t>
      </w:r>
      <w:proofErr w:type="gramEnd"/>
      <w:r w:rsidRPr="00511492">
        <w:rPr>
          <w:lang w:val="en-GB"/>
        </w:rPr>
        <w:tab/>
      </w:r>
      <w:r w:rsidRPr="00511492">
        <w:rPr>
          <w:lang w:val="en-GB"/>
        </w:rPr>
        <w:tab/>
      </w:r>
      <w:r w:rsidRPr="00511492">
        <w:rPr>
          <w:lang w:val="en-GB"/>
        </w:rPr>
        <w:tab/>
        <w:t>max. 2</w:t>
      </w:r>
    </w:p>
    <w:p w:rsidR="00641230" w:rsidRPr="00511492" w:rsidRDefault="00641230" w:rsidP="00641230">
      <w:pPr>
        <w:pStyle w:val="stylTextkapitoly"/>
        <w:rPr>
          <w:lang w:val="en-GB"/>
        </w:rPr>
      </w:pPr>
      <w:proofErr w:type="gramStart"/>
      <w:r w:rsidRPr="00511492">
        <w:rPr>
          <w:lang w:val="en-GB"/>
        </w:rPr>
        <w:t>pentanes</w:t>
      </w:r>
      <w:proofErr w:type="gramEnd"/>
      <w:r w:rsidRPr="00511492">
        <w:rPr>
          <w:lang w:val="en-GB"/>
        </w:rPr>
        <w:t xml:space="preserve"> and higher hydrocarbons </w:t>
      </w:r>
      <w:r w:rsidRPr="00511492">
        <w:rPr>
          <w:lang w:val="en-GB"/>
        </w:rPr>
        <w:tab/>
        <w:t>max. 0.5</w:t>
      </w:r>
    </w:p>
    <w:p w:rsidR="00641230" w:rsidRPr="00511492" w:rsidRDefault="00641230" w:rsidP="00641230">
      <w:pPr>
        <w:pStyle w:val="stylTextkapitoly"/>
        <w:rPr>
          <w:lang w:val="en-GB"/>
        </w:rPr>
      </w:pPr>
      <w:proofErr w:type="gramStart"/>
      <w:r w:rsidRPr="00511492">
        <w:rPr>
          <w:lang w:val="en-GB"/>
        </w:rPr>
        <w:t>oxygen</w:t>
      </w:r>
      <w:proofErr w:type="gramEnd"/>
      <w:r w:rsidRPr="00511492">
        <w:rPr>
          <w:lang w:val="en-GB"/>
        </w:rPr>
        <w:tab/>
      </w:r>
      <w:r w:rsidRPr="00511492">
        <w:rPr>
          <w:lang w:val="en-GB"/>
        </w:rPr>
        <w:tab/>
      </w:r>
      <w:r w:rsidRPr="00511492">
        <w:rPr>
          <w:lang w:val="en-GB"/>
        </w:rPr>
        <w:tab/>
        <w:t>max. 0.02</w:t>
      </w:r>
    </w:p>
    <w:p w:rsidR="00641230" w:rsidRPr="00511492" w:rsidRDefault="00641230" w:rsidP="00641230">
      <w:pPr>
        <w:pStyle w:val="stylTextkapitoly"/>
        <w:rPr>
          <w:lang w:val="en-GB"/>
        </w:rPr>
      </w:pPr>
      <w:r w:rsidRPr="00511492">
        <w:rPr>
          <w:lang w:val="en-GB"/>
        </w:rPr>
        <w:t>CO</w:t>
      </w:r>
      <w:r w:rsidRPr="00511492">
        <w:rPr>
          <w:vertAlign w:val="subscript"/>
          <w:lang w:val="en-GB"/>
        </w:rPr>
        <w:t>2</w:t>
      </w:r>
      <w:r w:rsidRPr="00511492">
        <w:rPr>
          <w:lang w:val="en-GB"/>
        </w:rPr>
        <w:tab/>
      </w:r>
      <w:r w:rsidRPr="00511492">
        <w:rPr>
          <w:lang w:val="en-GB"/>
        </w:rPr>
        <w:tab/>
      </w:r>
      <w:r w:rsidRPr="00511492">
        <w:rPr>
          <w:lang w:val="en-GB"/>
        </w:rPr>
        <w:tab/>
        <w:t>max. 3</w:t>
      </w:r>
    </w:p>
    <w:p w:rsidR="00641230" w:rsidRPr="00511492" w:rsidRDefault="00641230" w:rsidP="00641230">
      <w:pPr>
        <w:pStyle w:val="stylTextkapitoly"/>
        <w:rPr>
          <w:lang w:val="en-GB"/>
        </w:rPr>
      </w:pPr>
      <w:r w:rsidRPr="00511492">
        <w:rPr>
          <w:lang w:val="en-GB"/>
        </w:rPr>
        <w:t>N</w:t>
      </w:r>
      <w:r w:rsidRPr="00511492">
        <w:rPr>
          <w:vertAlign w:val="subscript"/>
          <w:lang w:val="en-GB"/>
        </w:rPr>
        <w:t>2</w:t>
      </w:r>
      <w:r w:rsidRPr="00511492">
        <w:rPr>
          <w:lang w:val="en-GB"/>
        </w:rPr>
        <w:tab/>
      </w:r>
      <w:r w:rsidRPr="00511492">
        <w:rPr>
          <w:lang w:val="en-GB"/>
        </w:rPr>
        <w:tab/>
      </w:r>
      <w:r w:rsidRPr="00511492">
        <w:rPr>
          <w:lang w:val="en-GB"/>
        </w:rPr>
        <w:tab/>
      </w:r>
      <w:r w:rsidRPr="00511492">
        <w:rPr>
          <w:lang w:val="en-GB"/>
        </w:rPr>
        <w:tab/>
        <w:t>max. 5</w:t>
      </w:r>
    </w:p>
    <w:p w:rsidR="00641230" w:rsidRPr="00511492" w:rsidRDefault="00641230" w:rsidP="00641230">
      <w:pPr>
        <w:pStyle w:val="stylTextkapitoly"/>
        <w:rPr>
          <w:lang w:val="en-GB"/>
        </w:rPr>
      </w:pPr>
      <w:r w:rsidRPr="00511492">
        <w:rPr>
          <w:lang w:val="en-GB"/>
        </w:rPr>
        <w:t>Hydrogen sulphide</w:t>
      </w:r>
      <w:r w:rsidRPr="00511492">
        <w:rPr>
          <w:lang w:val="en-GB"/>
        </w:rPr>
        <w:tab/>
        <w:t xml:space="preserve">max. 6 </w:t>
      </w:r>
      <w:r w:rsidR="00696112" w:rsidRPr="00511492">
        <w:rPr>
          <w:lang w:val="en-GB"/>
        </w:rPr>
        <w:t>mg/m3</w:t>
      </w:r>
    </w:p>
    <w:p w:rsidR="00641230" w:rsidRPr="00511492" w:rsidRDefault="00641230" w:rsidP="00641230">
      <w:pPr>
        <w:pStyle w:val="stylTextkapitoly"/>
        <w:rPr>
          <w:lang w:val="en-GB"/>
        </w:rPr>
      </w:pPr>
      <w:r w:rsidRPr="00511492">
        <w:rPr>
          <w:lang w:val="en-GB"/>
        </w:rPr>
        <w:t>Total sulphur</w:t>
      </w:r>
      <w:r w:rsidRPr="00511492">
        <w:rPr>
          <w:lang w:val="en-GB"/>
        </w:rPr>
        <w:tab/>
      </w:r>
      <w:r w:rsidRPr="00511492">
        <w:rPr>
          <w:lang w:val="en-GB"/>
        </w:rPr>
        <w:tab/>
        <w:t xml:space="preserve">max. 30 </w:t>
      </w:r>
      <w:r w:rsidR="00696112" w:rsidRPr="00511492">
        <w:rPr>
          <w:lang w:val="en-GB"/>
        </w:rPr>
        <w:t>mg/m3</w:t>
      </w:r>
    </w:p>
    <w:p w:rsidR="00641230" w:rsidRPr="00511492" w:rsidRDefault="00641230" w:rsidP="00641230">
      <w:pPr>
        <w:pStyle w:val="stylTextkapitoly"/>
        <w:rPr>
          <w:lang w:val="en-GB"/>
        </w:rPr>
      </w:pPr>
      <w:r w:rsidRPr="00511492">
        <w:rPr>
          <w:lang w:val="en-GB"/>
        </w:rPr>
        <w:t>Calorific value</w:t>
      </w:r>
      <w:r w:rsidRPr="00511492">
        <w:rPr>
          <w:lang w:val="en-GB"/>
        </w:rPr>
        <w:tab/>
        <w:t>33.8 to 42.5 MJ/m</w:t>
      </w:r>
      <w:r w:rsidR="00696112" w:rsidRPr="00511492">
        <w:rPr>
          <w:lang w:val="en-GB"/>
        </w:rPr>
        <w:t>3</w:t>
      </w:r>
    </w:p>
    <w:p w:rsidR="00641230" w:rsidRPr="00511492" w:rsidRDefault="00641230" w:rsidP="00641230">
      <w:pPr>
        <w:pStyle w:val="stylTextkapitoly"/>
        <w:rPr>
          <w:lang w:val="en-GB"/>
        </w:rPr>
      </w:pPr>
      <w:r w:rsidRPr="00511492">
        <w:rPr>
          <w:lang w:val="en-GB"/>
        </w:rPr>
        <w:t>Density</w:t>
      </w:r>
      <w:r w:rsidRPr="00511492">
        <w:rPr>
          <w:lang w:val="en-GB"/>
        </w:rPr>
        <w:tab/>
        <w:t>0.56 to 0.7</w:t>
      </w:r>
    </w:p>
    <w:p w:rsidR="00641230" w:rsidRPr="00511492" w:rsidRDefault="00641230" w:rsidP="00641230">
      <w:pPr>
        <w:pStyle w:val="stylTextkapitoly"/>
        <w:tabs>
          <w:tab w:val="clear" w:pos="360"/>
          <w:tab w:val="clear" w:pos="826"/>
          <w:tab w:val="left" w:pos="2410"/>
          <w:tab w:val="left" w:pos="2552"/>
        </w:tabs>
        <w:rPr>
          <w:lang w:val="en-GB"/>
        </w:rPr>
      </w:pPr>
      <w:proofErr w:type="spellStart"/>
      <w:r w:rsidRPr="00511492">
        <w:rPr>
          <w:lang w:val="en-GB"/>
        </w:rPr>
        <w:t>Wobbe</w:t>
      </w:r>
      <w:proofErr w:type="spellEnd"/>
      <w:r w:rsidRPr="00511492">
        <w:rPr>
          <w:lang w:val="en-GB"/>
        </w:rPr>
        <w:t xml:space="preserve"> Index</w:t>
      </w:r>
      <w:r w:rsidRPr="00511492">
        <w:rPr>
          <w:lang w:val="en-GB"/>
        </w:rPr>
        <w:tab/>
        <w:t>45.7 to 52.2 MJ/Nm</w:t>
      </w:r>
      <w:r w:rsidRPr="00511492">
        <w:rPr>
          <w:vertAlign w:val="superscript"/>
          <w:lang w:val="en-GB"/>
        </w:rPr>
        <w:t>3</w:t>
      </w:r>
    </w:p>
    <w:p w:rsidR="00580F4F" w:rsidRPr="00511492" w:rsidRDefault="00580F4F" w:rsidP="00C414ED">
      <w:pPr>
        <w:pStyle w:val="stylTextkapitoly"/>
        <w:rPr>
          <w:lang w:val="en-GB"/>
        </w:rPr>
      </w:pPr>
    </w:p>
    <w:p w:rsidR="00641230" w:rsidRPr="00511492" w:rsidRDefault="00641230" w:rsidP="00641230">
      <w:pPr>
        <w:pStyle w:val="stylTextkapitoly"/>
        <w:rPr>
          <w:lang w:val="en-GB"/>
        </w:rPr>
      </w:pPr>
      <w:r w:rsidRPr="00511492">
        <w:rPr>
          <w:lang w:val="en-GB"/>
        </w:rPr>
        <w:t>At the time of withdrawal, the ga</w:t>
      </w:r>
      <w:r w:rsidR="0057493C" w:rsidRPr="00511492">
        <w:rPr>
          <w:lang w:val="en-GB"/>
        </w:rPr>
        <w:t>s will be saturated with water.</w:t>
      </w:r>
    </w:p>
    <w:p w:rsidR="0057493C" w:rsidRPr="00511492" w:rsidRDefault="00641230" w:rsidP="00641230">
      <w:pPr>
        <w:pStyle w:val="stylTextkapitoly"/>
        <w:rPr>
          <w:lang w:val="en-GB"/>
        </w:rPr>
      </w:pPr>
      <w:r w:rsidRPr="00511492">
        <w:rPr>
          <w:lang w:val="en-GB"/>
        </w:rPr>
        <w:t>Natural gas is unbreathable and flammable, and forms an explosive mixture with air in the range of about 5 to 15%, depending on the composition. It is a gas lighter than air, with a specific density of approximately 0.7 kg / m3 (at 15 ° C and 101 325 Pa).</w:t>
      </w:r>
    </w:p>
    <w:p w:rsidR="00641230" w:rsidRPr="00511492" w:rsidRDefault="00641230" w:rsidP="00641230">
      <w:pPr>
        <w:pStyle w:val="stylTextkapitoly"/>
        <w:rPr>
          <w:lang w:val="en-GB"/>
        </w:rPr>
      </w:pPr>
      <w:r w:rsidRPr="00511492">
        <w:rPr>
          <w:lang w:val="en-GB"/>
        </w:rPr>
        <w:t>Natural gas contains liquid hydrocarbons, condensation and mineralized water, glycol, methanol and mechanical admixtures containing:</w:t>
      </w:r>
    </w:p>
    <w:p w:rsidR="00641230" w:rsidRPr="00511492" w:rsidRDefault="00641230" w:rsidP="00C414ED">
      <w:pPr>
        <w:pStyle w:val="stylTextkapitoly"/>
        <w:rPr>
          <w:lang w:val="en-GB"/>
        </w:rPr>
      </w:pPr>
    </w:p>
    <w:p w:rsidR="0057493C" w:rsidRPr="00511492" w:rsidRDefault="0057493C" w:rsidP="0057493C">
      <w:pPr>
        <w:pStyle w:val="stylTextkapitoly"/>
        <w:rPr>
          <w:lang w:val="en-GB"/>
        </w:rPr>
      </w:pPr>
      <w:proofErr w:type="gramStart"/>
      <w:r w:rsidRPr="00511492">
        <w:rPr>
          <w:lang w:val="en-GB"/>
        </w:rPr>
        <w:t>liquid</w:t>
      </w:r>
      <w:proofErr w:type="gramEnd"/>
      <w:r w:rsidRPr="00511492">
        <w:rPr>
          <w:lang w:val="en-GB"/>
        </w:rPr>
        <w:t xml:space="preserve"> hydrocarbons ………</w:t>
      </w:r>
      <w:r w:rsidRPr="00511492">
        <w:rPr>
          <w:lang w:val="en-GB"/>
        </w:rPr>
        <w:tab/>
        <w:t>up to 2cm</w:t>
      </w:r>
      <w:r w:rsidRPr="00511492">
        <w:rPr>
          <w:vertAlign w:val="superscript"/>
          <w:lang w:val="en-GB"/>
        </w:rPr>
        <w:t>3</w:t>
      </w:r>
      <w:r w:rsidRPr="00511492">
        <w:rPr>
          <w:lang w:val="en-GB"/>
        </w:rPr>
        <w:t>/m</w:t>
      </w:r>
      <w:r w:rsidRPr="00511492">
        <w:rPr>
          <w:vertAlign w:val="superscript"/>
          <w:lang w:val="en-GB"/>
        </w:rPr>
        <w:t>3</w:t>
      </w:r>
    </w:p>
    <w:p w:rsidR="0057493C" w:rsidRPr="00511492" w:rsidRDefault="0057493C" w:rsidP="0057493C">
      <w:pPr>
        <w:pStyle w:val="stylTextkapitoly"/>
        <w:rPr>
          <w:lang w:val="en-GB"/>
        </w:rPr>
      </w:pPr>
      <w:proofErr w:type="gramStart"/>
      <w:r w:rsidRPr="00511492">
        <w:rPr>
          <w:lang w:val="en-GB"/>
        </w:rPr>
        <w:t>methanol</w:t>
      </w:r>
      <w:proofErr w:type="gramEnd"/>
      <w:r w:rsidRPr="00511492">
        <w:rPr>
          <w:lang w:val="en-GB"/>
        </w:rPr>
        <w:t xml:space="preserve"> ……………………</w:t>
      </w:r>
      <w:r w:rsidRPr="00511492">
        <w:rPr>
          <w:lang w:val="en-GB"/>
        </w:rPr>
        <w:tab/>
        <w:t>up to 50 mg/m</w:t>
      </w:r>
      <w:r w:rsidRPr="00511492">
        <w:rPr>
          <w:vertAlign w:val="superscript"/>
          <w:lang w:val="en-GB"/>
        </w:rPr>
        <w:t>3</w:t>
      </w:r>
    </w:p>
    <w:p w:rsidR="0057493C" w:rsidRPr="00511492" w:rsidRDefault="0057493C" w:rsidP="0057493C">
      <w:pPr>
        <w:pStyle w:val="stylTextkapitoly"/>
        <w:rPr>
          <w:lang w:val="en-GB"/>
        </w:rPr>
      </w:pPr>
      <w:proofErr w:type="gramStart"/>
      <w:r w:rsidRPr="00511492">
        <w:rPr>
          <w:lang w:val="en-GB"/>
        </w:rPr>
        <w:t>mechanical</w:t>
      </w:r>
      <w:proofErr w:type="gramEnd"/>
      <w:r w:rsidRPr="00511492">
        <w:rPr>
          <w:lang w:val="en-GB"/>
        </w:rPr>
        <w:t xml:space="preserve"> admixtures  ………</w:t>
      </w:r>
      <w:r w:rsidRPr="00511492">
        <w:rPr>
          <w:lang w:val="en-GB"/>
        </w:rPr>
        <w:tab/>
        <w:t>up to 2mg/m</w:t>
      </w:r>
      <w:r w:rsidRPr="00511492">
        <w:rPr>
          <w:vertAlign w:val="superscript"/>
          <w:lang w:val="en-GB"/>
        </w:rPr>
        <w:t>3</w:t>
      </w:r>
      <w:r w:rsidRPr="00511492">
        <w:rPr>
          <w:lang w:val="en-GB"/>
        </w:rPr>
        <w:tab/>
        <w:t xml:space="preserve">with max. </w:t>
      </w:r>
      <w:proofErr w:type="gramStart"/>
      <w:r w:rsidRPr="00511492">
        <w:rPr>
          <w:lang w:val="en-GB"/>
        </w:rPr>
        <w:t>particle</w:t>
      </w:r>
      <w:proofErr w:type="gramEnd"/>
      <w:r w:rsidRPr="00511492">
        <w:rPr>
          <w:lang w:val="en-GB"/>
        </w:rPr>
        <w:t xml:space="preserve"> size 5 mm harder than the soft seal material.</w:t>
      </w:r>
    </w:p>
    <w:p w:rsidR="0057493C" w:rsidRPr="00511492" w:rsidRDefault="0057493C" w:rsidP="00DD118D">
      <w:pPr>
        <w:pStyle w:val="stylTextkapitoly"/>
        <w:tabs>
          <w:tab w:val="clear" w:pos="360"/>
          <w:tab w:val="clear" w:pos="826"/>
          <w:tab w:val="left" w:pos="2694"/>
        </w:tabs>
        <w:ind w:left="2694" w:hanging="2694"/>
        <w:rPr>
          <w:lang w:val="en-GB"/>
        </w:rPr>
      </w:pPr>
    </w:p>
    <w:p w:rsidR="005C3B49" w:rsidRPr="00511492" w:rsidRDefault="0057493C" w:rsidP="0057493C">
      <w:pPr>
        <w:pStyle w:val="stylTextkapitoly"/>
        <w:tabs>
          <w:tab w:val="clear" w:pos="360"/>
          <w:tab w:val="clear" w:pos="826"/>
        </w:tabs>
        <w:rPr>
          <w:lang w:val="en-GB"/>
        </w:rPr>
      </w:pPr>
      <w:r w:rsidRPr="00511492">
        <w:rPr>
          <w:lang w:val="en-GB"/>
        </w:rPr>
        <w:t xml:space="preserve">For the purposes of thermal balances calculation consider the following natural </w:t>
      </w:r>
      <w:proofErr w:type="gramStart"/>
      <w:r w:rsidRPr="00511492">
        <w:rPr>
          <w:lang w:val="en-GB"/>
        </w:rPr>
        <w:t>gas  composition</w:t>
      </w:r>
      <w:proofErr w:type="gramEnd"/>
      <w:r w:rsidRPr="00511492">
        <w:rPr>
          <w:lang w:val="en-GB"/>
        </w:rPr>
        <w:t xml:space="preserve">: </w:t>
      </w:r>
      <w:r w:rsidR="00F356B2" w:rsidRPr="00511492">
        <w:rPr>
          <w:lang w:val="en-GB"/>
        </w:rPr>
        <w:t>(mol. %)</w:t>
      </w:r>
      <w:r w:rsidR="005C3B49" w:rsidRPr="00511492">
        <w:rPr>
          <w:lang w:val="en-GB"/>
        </w:rPr>
        <w:t>:</w:t>
      </w:r>
      <w:r w:rsidR="00F356B2" w:rsidRPr="00511492">
        <w:rPr>
          <w:lang w:val="en-GB"/>
        </w:rPr>
        <w:t xml:space="preserve"> met</w:t>
      </w:r>
      <w:r w:rsidRPr="00511492">
        <w:rPr>
          <w:lang w:val="en-GB"/>
        </w:rPr>
        <w:t xml:space="preserve">hane </w:t>
      </w:r>
      <w:r w:rsidR="00F356B2" w:rsidRPr="00511492">
        <w:rPr>
          <w:lang w:val="en-GB"/>
        </w:rPr>
        <w:t>9</w:t>
      </w:r>
      <w:r w:rsidR="005C3B49" w:rsidRPr="00511492">
        <w:rPr>
          <w:lang w:val="en-GB"/>
        </w:rPr>
        <w:t>7</w:t>
      </w:r>
      <w:r w:rsidRPr="00511492">
        <w:rPr>
          <w:lang w:val="en-GB"/>
        </w:rPr>
        <w:t>.</w:t>
      </w:r>
      <w:r w:rsidR="005C3B49" w:rsidRPr="00511492">
        <w:rPr>
          <w:lang w:val="en-GB"/>
        </w:rPr>
        <w:t>010</w:t>
      </w:r>
      <w:r w:rsidR="00F356B2" w:rsidRPr="00511492">
        <w:rPr>
          <w:lang w:val="en-GB"/>
        </w:rPr>
        <w:t>; et</w:t>
      </w:r>
      <w:r w:rsidRPr="00511492">
        <w:rPr>
          <w:lang w:val="en-GB"/>
        </w:rPr>
        <w:t>h</w:t>
      </w:r>
      <w:r w:rsidR="005C3B49" w:rsidRPr="00511492">
        <w:rPr>
          <w:lang w:val="en-GB"/>
        </w:rPr>
        <w:t>an</w:t>
      </w:r>
      <w:r w:rsidRPr="00511492">
        <w:rPr>
          <w:lang w:val="en-GB"/>
        </w:rPr>
        <w:t>e</w:t>
      </w:r>
      <w:r w:rsidR="005C3B49" w:rsidRPr="00511492">
        <w:rPr>
          <w:lang w:val="en-GB"/>
        </w:rPr>
        <w:t> 1</w:t>
      </w:r>
      <w:r w:rsidRPr="00511492">
        <w:rPr>
          <w:lang w:val="en-GB"/>
        </w:rPr>
        <w:t>.</w:t>
      </w:r>
      <w:r w:rsidR="005C3B49" w:rsidRPr="00511492">
        <w:rPr>
          <w:lang w:val="en-GB"/>
        </w:rPr>
        <w:t>718</w:t>
      </w:r>
      <w:r w:rsidR="00F356B2" w:rsidRPr="00511492">
        <w:rPr>
          <w:lang w:val="en-GB"/>
        </w:rPr>
        <w:t>; p</w:t>
      </w:r>
      <w:r w:rsidR="005C3B49" w:rsidRPr="00511492">
        <w:rPr>
          <w:lang w:val="en-GB"/>
        </w:rPr>
        <w:t>ropan</w:t>
      </w:r>
      <w:r w:rsidRPr="00511492">
        <w:rPr>
          <w:lang w:val="en-GB"/>
        </w:rPr>
        <w:t>e</w:t>
      </w:r>
      <w:r w:rsidR="005C3B49" w:rsidRPr="00511492">
        <w:rPr>
          <w:lang w:val="en-GB"/>
        </w:rPr>
        <w:t>  0</w:t>
      </w:r>
      <w:r w:rsidRPr="00511492">
        <w:rPr>
          <w:lang w:val="en-GB"/>
        </w:rPr>
        <w:t>.</w:t>
      </w:r>
      <w:r w:rsidR="005C3B49" w:rsidRPr="00511492">
        <w:rPr>
          <w:lang w:val="en-GB"/>
        </w:rPr>
        <w:t>340</w:t>
      </w:r>
      <w:r w:rsidR="00F356B2" w:rsidRPr="00511492">
        <w:rPr>
          <w:lang w:val="en-GB"/>
        </w:rPr>
        <w:t xml:space="preserve">; </w:t>
      </w:r>
      <w:proofErr w:type="spellStart"/>
      <w:r w:rsidR="00F356B2" w:rsidRPr="00511492">
        <w:rPr>
          <w:lang w:val="en-GB"/>
        </w:rPr>
        <w:t>iso</w:t>
      </w:r>
      <w:proofErr w:type="spellEnd"/>
      <w:r w:rsidR="00F356B2" w:rsidRPr="00511492">
        <w:rPr>
          <w:lang w:val="en-GB"/>
        </w:rPr>
        <w:t>-b</w:t>
      </w:r>
      <w:r w:rsidR="005C3B49" w:rsidRPr="00511492">
        <w:rPr>
          <w:lang w:val="en-GB"/>
        </w:rPr>
        <w:t>utan</w:t>
      </w:r>
      <w:r w:rsidRPr="00511492">
        <w:rPr>
          <w:lang w:val="en-GB"/>
        </w:rPr>
        <w:t>e</w:t>
      </w:r>
      <w:r w:rsidR="005C3B49" w:rsidRPr="00511492">
        <w:rPr>
          <w:lang w:val="en-GB"/>
        </w:rPr>
        <w:t> 0</w:t>
      </w:r>
      <w:r w:rsidRPr="00511492">
        <w:rPr>
          <w:lang w:val="en-GB"/>
        </w:rPr>
        <w:t>.</w:t>
      </w:r>
      <w:r w:rsidR="005C3B49" w:rsidRPr="00511492">
        <w:rPr>
          <w:lang w:val="en-GB"/>
        </w:rPr>
        <w:t>052</w:t>
      </w:r>
      <w:r w:rsidR="00F356B2" w:rsidRPr="00511492">
        <w:rPr>
          <w:lang w:val="en-GB"/>
        </w:rPr>
        <w:t>; n-</w:t>
      </w:r>
      <w:r w:rsidR="00D06A6E" w:rsidRPr="00511492">
        <w:rPr>
          <w:lang w:val="en-GB"/>
        </w:rPr>
        <w:t>butan</w:t>
      </w:r>
      <w:r w:rsidRPr="00511492">
        <w:rPr>
          <w:lang w:val="en-GB"/>
        </w:rPr>
        <w:t>e</w:t>
      </w:r>
      <w:r w:rsidR="00D06A6E" w:rsidRPr="00511492">
        <w:rPr>
          <w:lang w:val="en-GB"/>
        </w:rPr>
        <w:t> </w:t>
      </w:r>
      <w:r w:rsidR="005C3B49" w:rsidRPr="00511492">
        <w:rPr>
          <w:lang w:val="en-GB"/>
        </w:rPr>
        <w:t>0</w:t>
      </w:r>
      <w:r w:rsidRPr="00511492">
        <w:rPr>
          <w:lang w:val="en-GB"/>
        </w:rPr>
        <w:t>.</w:t>
      </w:r>
      <w:r w:rsidR="005C3B49" w:rsidRPr="00511492">
        <w:rPr>
          <w:lang w:val="en-GB"/>
        </w:rPr>
        <w:t>066</w:t>
      </w:r>
      <w:r w:rsidR="00D06A6E" w:rsidRPr="00511492">
        <w:rPr>
          <w:lang w:val="en-GB"/>
        </w:rPr>
        <w:t xml:space="preserve">; </w:t>
      </w:r>
      <w:proofErr w:type="spellStart"/>
      <w:r w:rsidR="00D06A6E" w:rsidRPr="00511492">
        <w:rPr>
          <w:lang w:val="en-GB"/>
        </w:rPr>
        <w:t>iso</w:t>
      </w:r>
      <w:proofErr w:type="spellEnd"/>
      <w:r w:rsidR="00D06A6E" w:rsidRPr="00511492">
        <w:rPr>
          <w:lang w:val="en-GB"/>
        </w:rPr>
        <w:t>-pentan</w:t>
      </w:r>
      <w:r w:rsidRPr="00511492">
        <w:rPr>
          <w:lang w:val="en-GB"/>
        </w:rPr>
        <w:t>e</w:t>
      </w:r>
      <w:r w:rsidR="00D06A6E" w:rsidRPr="00511492">
        <w:rPr>
          <w:lang w:val="en-GB"/>
        </w:rPr>
        <w:t xml:space="preserve"> </w:t>
      </w:r>
      <w:r w:rsidR="005C3B49" w:rsidRPr="00511492">
        <w:rPr>
          <w:lang w:val="en-GB"/>
        </w:rPr>
        <w:t>0</w:t>
      </w:r>
      <w:r w:rsidRPr="00511492">
        <w:rPr>
          <w:lang w:val="en-GB"/>
        </w:rPr>
        <w:t>.</w:t>
      </w:r>
      <w:r w:rsidR="00D06A6E" w:rsidRPr="00511492">
        <w:rPr>
          <w:lang w:val="en-GB"/>
        </w:rPr>
        <w:t>008; n-pentan</w:t>
      </w:r>
      <w:r w:rsidRPr="00511492">
        <w:rPr>
          <w:lang w:val="en-GB"/>
        </w:rPr>
        <w:t>e</w:t>
      </w:r>
      <w:r w:rsidR="00D06A6E" w:rsidRPr="00511492">
        <w:rPr>
          <w:lang w:val="en-GB"/>
        </w:rPr>
        <w:t> 0</w:t>
      </w:r>
      <w:r w:rsidRPr="00511492">
        <w:rPr>
          <w:lang w:val="en-GB"/>
        </w:rPr>
        <w:t>.</w:t>
      </w:r>
      <w:r w:rsidR="00D06A6E" w:rsidRPr="00511492">
        <w:rPr>
          <w:lang w:val="en-GB"/>
        </w:rPr>
        <w:t xml:space="preserve">010; </w:t>
      </w:r>
      <w:r w:rsidR="005C3B49" w:rsidRPr="00511492">
        <w:rPr>
          <w:lang w:val="en-GB"/>
        </w:rPr>
        <w:t>C</w:t>
      </w:r>
      <w:r w:rsidR="005C3B49" w:rsidRPr="00511492">
        <w:rPr>
          <w:vertAlign w:val="subscript"/>
          <w:lang w:val="en-GB"/>
        </w:rPr>
        <w:t>6+</w:t>
      </w:r>
      <w:r w:rsidR="005C3B49" w:rsidRPr="00511492">
        <w:rPr>
          <w:lang w:val="en-GB"/>
        </w:rPr>
        <w:t> 0</w:t>
      </w:r>
      <w:r w:rsidRPr="00511492">
        <w:rPr>
          <w:lang w:val="en-GB"/>
        </w:rPr>
        <w:t>.</w:t>
      </w:r>
      <w:r w:rsidR="005C3B49" w:rsidRPr="00511492">
        <w:rPr>
          <w:lang w:val="en-GB"/>
        </w:rPr>
        <w:t>014</w:t>
      </w:r>
      <w:r w:rsidR="00D06A6E" w:rsidRPr="00511492">
        <w:rPr>
          <w:lang w:val="en-GB"/>
        </w:rPr>
        <w:t xml:space="preserve">; </w:t>
      </w:r>
      <w:r w:rsidR="005C3B49" w:rsidRPr="00511492">
        <w:rPr>
          <w:lang w:val="en-GB"/>
        </w:rPr>
        <w:t> </w:t>
      </w:r>
      <w:r w:rsidR="00D06A6E" w:rsidRPr="00511492">
        <w:rPr>
          <w:lang w:val="en-GB"/>
        </w:rPr>
        <w:t>C</w:t>
      </w:r>
      <w:r w:rsidR="005C3B49" w:rsidRPr="00511492">
        <w:rPr>
          <w:lang w:val="en-GB"/>
        </w:rPr>
        <w:t>O</w:t>
      </w:r>
      <w:r w:rsidR="005C3B49" w:rsidRPr="00511492">
        <w:rPr>
          <w:vertAlign w:val="subscript"/>
          <w:lang w:val="en-GB"/>
        </w:rPr>
        <w:t>2</w:t>
      </w:r>
      <w:r w:rsidR="005C3B49" w:rsidRPr="00511492">
        <w:rPr>
          <w:lang w:val="en-GB"/>
        </w:rPr>
        <w:t xml:space="preserve">  0</w:t>
      </w:r>
      <w:r w:rsidRPr="00511492">
        <w:rPr>
          <w:lang w:val="en-GB"/>
        </w:rPr>
        <w:t>.</w:t>
      </w:r>
      <w:r w:rsidR="005C3B49" w:rsidRPr="00511492">
        <w:rPr>
          <w:lang w:val="en-GB"/>
        </w:rPr>
        <w:t>129</w:t>
      </w:r>
      <w:r w:rsidR="00D06A6E" w:rsidRPr="00511492">
        <w:rPr>
          <w:lang w:val="en-GB"/>
        </w:rPr>
        <w:t xml:space="preserve">; </w:t>
      </w:r>
      <w:r w:rsidR="005C3B49" w:rsidRPr="00511492">
        <w:rPr>
          <w:lang w:val="en-GB"/>
        </w:rPr>
        <w:t>N</w:t>
      </w:r>
      <w:r w:rsidR="005C3B49" w:rsidRPr="00511492">
        <w:rPr>
          <w:vertAlign w:val="subscript"/>
          <w:lang w:val="en-GB"/>
        </w:rPr>
        <w:t>2</w:t>
      </w:r>
      <w:r w:rsidR="00D06A6E" w:rsidRPr="00511492">
        <w:rPr>
          <w:lang w:val="en-GB"/>
        </w:rPr>
        <w:t> </w:t>
      </w:r>
      <w:r w:rsidR="005C3B49" w:rsidRPr="00511492">
        <w:rPr>
          <w:lang w:val="en-GB"/>
        </w:rPr>
        <w:t>0</w:t>
      </w:r>
      <w:r w:rsidRPr="00511492">
        <w:rPr>
          <w:lang w:val="en-GB"/>
        </w:rPr>
        <w:t>.</w:t>
      </w:r>
      <w:r w:rsidR="005C3B49" w:rsidRPr="00511492">
        <w:rPr>
          <w:lang w:val="en-GB"/>
        </w:rPr>
        <w:t>647</w:t>
      </w:r>
      <w:r w:rsidR="00D06A6E" w:rsidRPr="00511492">
        <w:rPr>
          <w:lang w:val="en-GB"/>
        </w:rPr>
        <w:t xml:space="preserve">; </w:t>
      </w:r>
      <w:r w:rsidR="005C3B49" w:rsidRPr="00511492">
        <w:rPr>
          <w:lang w:val="en-GB"/>
        </w:rPr>
        <w:t>O</w:t>
      </w:r>
      <w:r w:rsidR="005C3B49" w:rsidRPr="00511492">
        <w:rPr>
          <w:vertAlign w:val="subscript"/>
          <w:lang w:val="en-GB"/>
        </w:rPr>
        <w:t>2</w:t>
      </w:r>
      <w:r w:rsidR="005C3B49" w:rsidRPr="00511492">
        <w:rPr>
          <w:lang w:val="en-GB"/>
        </w:rPr>
        <w:t xml:space="preserve">  0</w:t>
      </w:r>
      <w:r w:rsidRPr="00511492">
        <w:rPr>
          <w:lang w:val="en-GB"/>
        </w:rPr>
        <w:t>.</w:t>
      </w:r>
      <w:r w:rsidR="005C3B49" w:rsidRPr="00511492">
        <w:rPr>
          <w:lang w:val="en-GB"/>
        </w:rPr>
        <w:t>007</w:t>
      </w:r>
      <w:r w:rsidR="00D06A6E" w:rsidRPr="00511492">
        <w:rPr>
          <w:lang w:val="en-GB"/>
        </w:rPr>
        <w:t>.</w:t>
      </w:r>
    </w:p>
    <w:p w:rsidR="005C3B49" w:rsidRPr="00511492" w:rsidRDefault="005C3B49" w:rsidP="00DD118D">
      <w:pPr>
        <w:pStyle w:val="stylTextkapitoly"/>
        <w:tabs>
          <w:tab w:val="clear" w:pos="360"/>
          <w:tab w:val="clear" w:pos="826"/>
          <w:tab w:val="left" w:pos="2694"/>
        </w:tabs>
        <w:ind w:left="2694" w:hanging="2694"/>
        <w:rPr>
          <w:lang w:val="en-GB"/>
        </w:rPr>
      </w:pPr>
    </w:p>
    <w:p w:rsidR="001577C8" w:rsidRPr="00511492" w:rsidRDefault="00C46C2F" w:rsidP="001577C8">
      <w:pPr>
        <w:pStyle w:val="stylTextkapitoly"/>
        <w:rPr>
          <w:b/>
          <w:lang w:val="en-GB"/>
        </w:rPr>
      </w:pPr>
      <w:r w:rsidRPr="00511492">
        <w:rPr>
          <w:b/>
          <w:lang w:val="en-GB"/>
        </w:rPr>
        <w:t>B.6.1.2</w:t>
      </w:r>
      <w:r w:rsidR="0057493C" w:rsidRPr="00511492">
        <w:rPr>
          <w:b/>
          <w:lang w:val="en-GB"/>
        </w:rPr>
        <w:t xml:space="preserve"> </w:t>
      </w:r>
      <w:proofErr w:type="spellStart"/>
      <w:r w:rsidR="00632460" w:rsidRPr="00511492">
        <w:rPr>
          <w:b/>
          <w:lang w:val="en-GB"/>
        </w:rPr>
        <w:t>Triethylen</w:t>
      </w:r>
      <w:r w:rsidR="00632460">
        <w:rPr>
          <w:b/>
          <w:lang w:val="en-GB"/>
        </w:rPr>
        <w:t>e</w:t>
      </w:r>
      <w:proofErr w:type="spellEnd"/>
      <w:r w:rsidR="001577C8" w:rsidRPr="00511492">
        <w:rPr>
          <w:b/>
          <w:lang w:val="en-GB"/>
        </w:rPr>
        <w:t xml:space="preserve"> </w:t>
      </w:r>
      <w:r w:rsidR="00627EE1">
        <w:rPr>
          <w:b/>
          <w:lang w:val="en-GB"/>
        </w:rPr>
        <w:t>glycol</w:t>
      </w:r>
      <w:r w:rsidR="001577C8" w:rsidRPr="00511492">
        <w:rPr>
          <w:b/>
          <w:lang w:val="en-GB"/>
        </w:rPr>
        <w:t xml:space="preserve"> (TEG)</w:t>
      </w:r>
    </w:p>
    <w:p w:rsidR="0057493C" w:rsidRPr="00511492" w:rsidRDefault="0057493C" w:rsidP="0057493C">
      <w:pPr>
        <w:pStyle w:val="Normlnweb"/>
        <w:rPr>
          <w:rFonts w:ascii="Arial" w:hAnsi="Arial"/>
          <w:sz w:val="22"/>
          <w:lang w:val="en-GB"/>
        </w:rPr>
      </w:pPr>
      <w:r w:rsidRPr="00511492">
        <w:rPr>
          <w:rFonts w:ascii="Arial" w:hAnsi="Arial"/>
          <w:sz w:val="22"/>
          <w:lang w:val="en-GB"/>
        </w:rPr>
        <w:t xml:space="preserve">CAS </w:t>
      </w:r>
      <w:proofErr w:type="gramStart"/>
      <w:r w:rsidRPr="00511492">
        <w:rPr>
          <w:rFonts w:ascii="Arial" w:hAnsi="Arial"/>
          <w:sz w:val="22"/>
          <w:lang w:val="en-GB"/>
        </w:rPr>
        <w:t>Nr.:</w:t>
      </w:r>
      <w:proofErr w:type="gramEnd"/>
      <w:r w:rsidR="00820E6C">
        <w:fldChar w:fldCharType="begin"/>
      </w:r>
      <w:r w:rsidR="00820E6C">
        <w:instrText xml:space="preserve"> HYPERLINK "http://www.sigmaaldrich.com/catalog/search?term=112-27-6&amp;interface=CAS%20No.&amp;N=0&amp;mode=partialmax&amp;lang=en&amp;region=CZ&amp;focus=product" </w:instrText>
      </w:r>
      <w:r w:rsidR="00820E6C">
        <w:fldChar w:fldCharType="separate"/>
      </w:r>
      <w:r w:rsidRPr="00511492">
        <w:rPr>
          <w:rFonts w:ascii="Arial" w:hAnsi="Arial"/>
          <w:sz w:val="22"/>
          <w:lang w:val="en-GB"/>
        </w:rPr>
        <w:t>112-27-6</w:t>
      </w:r>
      <w:r w:rsidR="00820E6C">
        <w:rPr>
          <w:rFonts w:ascii="Arial" w:hAnsi="Arial"/>
          <w:sz w:val="22"/>
          <w:lang w:val="en-GB"/>
        </w:rPr>
        <w:fldChar w:fldCharType="end"/>
      </w:r>
      <w:r w:rsidRPr="00511492">
        <w:rPr>
          <w:rFonts w:ascii="Arial" w:hAnsi="Arial"/>
          <w:sz w:val="22"/>
          <w:lang w:val="en-GB"/>
        </w:rPr>
        <w:t>,  </w:t>
      </w:r>
      <w:proofErr w:type="spellStart"/>
      <w:r w:rsidRPr="00511492">
        <w:rPr>
          <w:rFonts w:ascii="Arial" w:hAnsi="Arial"/>
          <w:sz w:val="22"/>
          <w:lang w:val="en-GB"/>
        </w:rPr>
        <w:t>Beilstein</w:t>
      </w:r>
      <w:proofErr w:type="spellEnd"/>
      <w:r w:rsidRPr="00511492">
        <w:rPr>
          <w:rFonts w:ascii="Arial" w:hAnsi="Arial"/>
          <w:sz w:val="22"/>
          <w:lang w:val="en-GB"/>
        </w:rPr>
        <w:t xml:space="preserve"> reg.no. 969357, EC </w:t>
      </w:r>
      <w:proofErr w:type="gramStart"/>
      <w:r w:rsidRPr="00511492">
        <w:rPr>
          <w:rFonts w:ascii="Arial" w:hAnsi="Arial"/>
          <w:sz w:val="22"/>
          <w:lang w:val="en-GB"/>
        </w:rPr>
        <w:t>Nr.:</w:t>
      </w:r>
      <w:proofErr w:type="gramEnd"/>
      <w:r w:rsidR="00820E6C">
        <w:fldChar w:fldCharType="begin"/>
      </w:r>
      <w:r w:rsidR="00820E6C">
        <w:instrText xml:space="preserve"> HYPERLINK "http://www.sigmaaldrich.com/catalog/search?term=203-953-2&amp;interface=EG/EC%20No.&amp;N=0&amp;mode=partialmax&amp;lang=en&amp;region=CZ&amp;focus=product" </w:instrText>
      </w:r>
      <w:r w:rsidR="00820E6C">
        <w:fldChar w:fldCharType="separate"/>
      </w:r>
      <w:r w:rsidRPr="00511492">
        <w:rPr>
          <w:rFonts w:ascii="Arial" w:hAnsi="Arial"/>
          <w:sz w:val="22"/>
          <w:lang w:val="en-GB"/>
        </w:rPr>
        <w:t>203-953-2</w:t>
      </w:r>
      <w:r w:rsidR="00820E6C">
        <w:rPr>
          <w:rFonts w:ascii="Arial" w:hAnsi="Arial"/>
          <w:sz w:val="22"/>
          <w:lang w:val="en-GB"/>
        </w:rPr>
        <w:fldChar w:fldCharType="end"/>
      </w:r>
    </w:p>
    <w:p w:rsidR="0057493C" w:rsidRPr="00511492" w:rsidRDefault="0057493C" w:rsidP="0057493C">
      <w:pPr>
        <w:pStyle w:val="Normlnweb"/>
        <w:spacing w:before="0" w:after="0"/>
        <w:rPr>
          <w:rFonts w:ascii="Arial" w:hAnsi="Arial"/>
          <w:sz w:val="22"/>
          <w:lang w:val="en-GB"/>
        </w:rPr>
      </w:pPr>
      <w:r w:rsidRPr="00511492">
        <w:rPr>
          <w:rFonts w:ascii="Arial" w:hAnsi="Arial"/>
          <w:sz w:val="22"/>
          <w:lang w:val="en-GB"/>
        </w:rPr>
        <w:t>Linear formula: HO(CH2CH2O)2CH2CH2OH</w:t>
      </w:r>
      <w:r w:rsidRPr="00511492">
        <w:rPr>
          <w:rFonts w:ascii="Arial" w:hAnsi="Arial"/>
          <w:sz w:val="22"/>
          <w:lang w:val="en-GB"/>
        </w:rPr>
        <w:br/>
        <w:t>Molar mass: 150.17 g/</w:t>
      </w:r>
      <w:proofErr w:type="spellStart"/>
      <w:r w:rsidRPr="00511492">
        <w:rPr>
          <w:rFonts w:ascii="Arial" w:hAnsi="Arial"/>
          <w:sz w:val="22"/>
          <w:lang w:val="en-GB"/>
        </w:rPr>
        <w:t>mol</w:t>
      </w:r>
      <w:proofErr w:type="spellEnd"/>
      <w:r w:rsidRPr="00511492">
        <w:rPr>
          <w:rFonts w:ascii="Arial" w:hAnsi="Arial"/>
          <w:sz w:val="22"/>
          <w:lang w:val="en-GB"/>
        </w:rPr>
        <w:br/>
        <w:t xml:space="preserve">It is a colourless highly viscous liquid, odourless, with high boiling point (285°C at the pressure of 100 </w:t>
      </w:r>
      <w:proofErr w:type="spellStart"/>
      <w:r w:rsidRPr="00511492">
        <w:rPr>
          <w:rFonts w:ascii="Arial" w:hAnsi="Arial"/>
          <w:sz w:val="22"/>
          <w:lang w:val="en-GB"/>
        </w:rPr>
        <w:t>kPa</w:t>
      </w:r>
      <w:proofErr w:type="spellEnd"/>
      <w:r w:rsidRPr="00511492">
        <w:rPr>
          <w:rFonts w:ascii="Arial" w:hAnsi="Arial"/>
          <w:sz w:val="22"/>
          <w:lang w:val="en-GB"/>
        </w:rPr>
        <w:t xml:space="preserve">), highly hygroscopic, with a density of 1126 kg/m3 at 20°C and the pressure of 100 </w:t>
      </w:r>
      <w:proofErr w:type="spellStart"/>
      <w:r w:rsidRPr="00511492">
        <w:rPr>
          <w:rFonts w:ascii="Arial" w:hAnsi="Arial"/>
          <w:sz w:val="22"/>
          <w:lang w:val="en-GB"/>
        </w:rPr>
        <w:t>kPa</w:t>
      </w:r>
      <w:proofErr w:type="spellEnd"/>
      <w:r w:rsidRPr="00511492">
        <w:rPr>
          <w:rFonts w:ascii="Arial" w:hAnsi="Arial"/>
          <w:sz w:val="22"/>
          <w:lang w:val="en-GB"/>
        </w:rPr>
        <w:t>.</w:t>
      </w:r>
      <w:r w:rsidRPr="00511492">
        <w:rPr>
          <w:rFonts w:ascii="Arial" w:hAnsi="Arial"/>
          <w:sz w:val="22"/>
          <w:lang w:val="en-GB"/>
        </w:rPr>
        <w:br/>
        <w:t>TEG irritates the skin and eyes. Inhaling TEG mist causes irritation to the nose, mouth and respiratory tract.</w:t>
      </w:r>
      <w:r w:rsidRPr="00511492">
        <w:rPr>
          <w:rFonts w:ascii="Arial" w:hAnsi="Arial"/>
          <w:sz w:val="22"/>
          <w:lang w:val="en-GB"/>
        </w:rPr>
        <w:br/>
        <w:t>When exposed to high temperatures, it decomposes to products (aldehydes, ketones and organic acids) which can be toxic and explosive.</w:t>
      </w:r>
    </w:p>
    <w:p w:rsidR="0057493C" w:rsidRPr="00511492" w:rsidRDefault="0057493C" w:rsidP="00FE65FD">
      <w:pPr>
        <w:pStyle w:val="Normlnweb"/>
        <w:spacing w:before="0" w:after="0"/>
        <w:rPr>
          <w:rFonts w:ascii="Arial" w:hAnsi="Arial"/>
          <w:sz w:val="22"/>
          <w:lang w:val="en-GB"/>
        </w:rPr>
      </w:pPr>
    </w:p>
    <w:p w:rsidR="0057493C" w:rsidRPr="00511492" w:rsidRDefault="0057493C" w:rsidP="0057493C">
      <w:pPr>
        <w:pStyle w:val="stylNadpis5"/>
        <w:numPr>
          <w:ilvl w:val="0"/>
          <w:numId w:val="0"/>
        </w:numPr>
        <w:ind w:left="284"/>
        <w:rPr>
          <w:b/>
          <w:sz w:val="22"/>
          <w:szCs w:val="22"/>
          <w:lang w:val="en-GB"/>
        </w:rPr>
      </w:pPr>
      <w:r w:rsidRPr="00511492">
        <w:rPr>
          <w:b/>
          <w:sz w:val="22"/>
          <w:szCs w:val="22"/>
          <w:lang w:val="en-GB"/>
        </w:rPr>
        <w:t>B.6.2 Operating Temperature of the Media</w:t>
      </w:r>
    </w:p>
    <w:p w:rsidR="0057493C" w:rsidRPr="00511492" w:rsidRDefault="0057493C" w:rsidP="0057493C">
      <w:pPr>
        <w:pStyle w:val="stylTextkapitoly"/>
        <w:rPr>
          <w:lang w:val="en-GB"/>
        </w:rPr>
      </w:pPr>
      <w:r w:rsidRPr="00511492">
        <w:rPr>
          <w:lang w:val="en-GB"/>
        </w:rPr>
        <w:t>The operating temperature of the medium is within the range from +4°C to 210 °C.</w:t>
      </w:r>
      <w:r w:rsidR="00000CF8">
        <w:rPr>
          <w:lang w:val="en-GB"/>
        </w:rPr>
        <w:t xml:space="preserve"> Specific values </w:t>
      </w:r>
      <w:r w:rsidR="00000CF8" w:rsidRPr="00000CF8">
        <w:rPr>
          <w:lang w:val="en-GB"/>
        </w:rPr>
        <w:t xml:space="preserve">are listed in the Annexes to this </w:t>
      </w:r>
      <w:r w:rsidR="00000CF8">
        <w:rPr>
          <w:lang w:val="en-GB"/>
        </w:rPr>
        <w:t>Technical S</w:t>
      </w:r>
      <w:r w:rsidR="00000CF8" w:rsidRPr="00000CF8">
        <w:rPr>
          <w:lang w:val="en-GB"/>
        </w:rPr>
        <w:t>pecification</w:t>
      </w:r>
      <w:r w:rsidR="00000CF8">
        <w:rPr>
          <w:lang w:val="en-GB"/>
        </w:rPr>
        <w:t>.</w:t>
      </w:r>
    </w:p>
    <w:p w:rsidR="0057493C" w:rsidRPr="00511492" w:rsidRDefault="0057493C" w:rsidP="00DD118D">
      <w:pPr>
        <w:pStyle w:val="stylTextkapitoly"/>
        <w:rPr>
          <w:lang w:val="en-GB"/>
        </w:rPr>
      </w:pPr>
    </w:p>
    <w:p w:rsidR="0057493C" w:rsidRPr="00511492" w:rsidRDefault="0057493C" w:rsidP="0057493C">
      <w:pPr>
        <w:pStyle w:val="stylNadpis5"/>
        <w:numPr>
          <w:ilvl w:val="0"/>
          <w:numId w:val="0"/>
        </w:numPr>
        <w:ind w:left="284"/>
        <w:rPr>
          <w:b/>
          <w:sz w:val="22"/>
          <w:szCs w:val="22"/>
          <w:lang w:val="en-GB"/>
        </w:rPr>
      </w:pPr>
      <w:proofErr w:type="gramStart"/>
      <w:r w:rsidRPr="00511492">
        <w:rPr>
          <w:b/>
          <w:sz w:val="22"/>
          <w:szCs w:val="22"/>
          <w:lang w:val="en-GB"/>
        </w:rPr>
        <w:t>B.6.2.1  Ambient</w:t>
      </w:r>
      <w:proofErr w:type="gramEnd"/>
      <w:r w:rsidRPr="00511492">
        <w:rPr>
          <w:b/>
          <w:sz w:val="22"/>
          <w:szCs w:val="22"/>
          <w:lang w:val="en-GB"/>
        </w:rPr>
        <w:t xml:space="preserve"> Temperature </w:t>
      </w:r>
    </w:p>
    <w:p w:rsidR="0057493C" w:rsidRPr="00511492" w:rsidRDefault="0057493C" w:rsidP="0057493C">
      <w:pPr>
        <w:pStyle w:val="stylTextkapitoly"/>
        <w:rPr>
          <w:lang w:val="en-GB"/>
        </w:rPr>
      </w:pPr>
      <w:r w:rsidRPr="00511492">
        <w:rPr>
          <w:lang w:val="en-GB"/>
        </w:rPr>
        <w:t>The ambient temperature ranges from -20°C to +50°C.</w:t>
      </w:r>
    </w:p>
    <w:p w:rsidR="0057493C" w:rsidRPr="00511492" w:rsidRDefault="0057493C" w:rsidP="00DD118D">
      <w:pPr>
        <w:pStyle w:val="stylTextkapitoly"/>
        <w:rPr>
          <w:lang w:val="en-GB"/>
        </w:rPr>
      </w:pPr>
    </w:p>
    <w:p w:rsidR="0057493C" w:rsidRPr="00511492" w:rsidRDefault="0057493C" w:rsidP="0057493C">
      <w:pPr>
        <w:pStyle w:val="stylNadpis5"/>
        <w:numPr>
          <w:ilvl w:val="0"/>
          <w:numId w:val="0"/>
        </w:numPr>
        <w:ind w:left="284"/>
        <w:rPr>
          <w:b/>
          <w:sz w:val="22"/>
          <w:szCs w:val="22"/>
          <w:lang w:val="en-GB"/>
        </w:rPr>
      </w:pPr>
      <w:r w:rsidRPr="00511492">
        <w:rPr>
          <w:b/>
          <w:sz w:val="22"/>
          <w:szCs w:val="22"/>
          <w:lang w:val="en-GB"/>
        </w:rPr>
        <w:t>B.6.3 Operating Pressure</w:t>
      </w:r>
    </w:p>
    <w:p w:rsidR="00ED4A85" w:rsidRPr="00511492" w:rsidRDefault="00000CF8" w:rsidP="0057493C">
      <w:pPr>
        <w:pStyle w:val="stylTextkapitoly"/>
        <w:rPr>
          <w:lang w:val="en-GB"/>
        </w:rPr>
      </w:pPr>
      <w:r>
        <w:rPr>
          <w:lang w:val="en-GB"/>
        </w:rPr>
        <w:t>Operating and design pressure of the apparatus, valves and pipelines in the frame of the packaging unit</w:t>
      </w:r>
      <w:r w:rsidR="00503CBC" w:rsidRPr="00503CBC">
        <w:rPr>
          <w:lang w:val="en-GB"/>
        </w:rPr>
        <w:t xml:space="preserve"> </w:t>
      </w:r>
      <w:r w:rsidR="00503CBC" w:rsidRPr="00000CF8">
        <w:rPr>
          <w:lang w:val="en-GB"/>
        </w:rPr>
        <w:t>are listed in</w:t>
      </w:r>
      <w:r w:rsidR="00503CBC">
        <w:rPr>
          <w:lang w:val="en-GB"/>
        </w:rPr>
        <w:t xml:space="preserve"> chapter B.3 and in</w:t>
      </w:r>
      <w:r w:rsidR="00503CBC" w:rsidRPr="00000CF8">
        <w:rPr>
          <w:lang w:val="en-GB"/>
        </w:rPr>
        <w:t xml:space="preserve"> the Annexes</w:t>
      </w:r>
      <w:r w:rsidR="00503CBC">
        <w:rPr>
          <w:lang w:val="en-GB"/>
        </w:rPr>
        <w:t>.</w:t>
      </w:r>
    </w:p>
    <w:p w:rsidR="00ED4A85" w:rsidRPr="00511492" w:rsidRDefault="00ED4A85" w:rsidP="00ED4A85">
      <w:pPr>
        <w:pStyle w:val="Nadpis2"/>
        <w:ind w:left="567"/>
        <w:rPr>
          <w:lang w:val="en-GB"/>
        </w:rPr>
      </w:pPr>
      <w:bookmarkStart w:id="13" w:name="_Toc474301856"/>
      <w:r w:rsidRPr="00511492">
        <w:rPr>
          <w:lang w:val="en-GB"/>
        </w:rPr>
        <w:t xml:space="preserve">B.7 </w:t>
      </w:r>
      <w:proofErr w:type="gramStart"/>
      <w:r w:rsidRPr="00511492">
        <w:rPr>
          <w:lang w:val="en-GB"/>
        </w:rPr>
        <w:t>The</w:t>
      </w:r>
      <w:proofErr w:type="gramEnd"/>
      <w:r w:rsidRPr="00511492">
        <w:rPr>
          <w:lang w:val="en-GB"/>
        </w:rPr>
        <w:t xml:space="preserve"> Supply Includes</w:t>
      </w:r>
      <w:bookmarkEnd w:id="13"/>
    </w:p>
    <w:p w:rsidR="00ED4A85" w:rsidRPr="00511492" w:rsidRDefault="00ED4A85" w:rsidP="00ED4A85">
      <w:pPr>
        <w:pStyle w:val="stylTextkapitoly"/>
        <w:ind w:left="360"/>
        <w:rPr>
          <w:lang w:val="en-GB"/>
        </w:rPr>
      </w:pPr>
      <w:r w:rsidRPr="00511492">
        <w:rPr>
          <w:lang w:val="en-GB"/>
        </w:rPr>
        <w:t xml:space="preserve">For each required components, links are included to the designation from </w:t>
      </w:r>
      <w:r w:rsidRPr="00511492">
        <w:rPr>
          <w:rFonts w:cs="Arial"/>
          <w:lang w:val="en-GB"/>
        </w:rPr>
        <w:t>Mechanical designs and technological diagrams</w:t>
      </w:r>
      <w:r w:rsidRPr="00511492">
        <w:rPr>
          <w:lang w:val="en-GB"/>
        </w:rPr>
        <w:t xml:space="preserve"> of regeneration by </w:t>
      </w:r>
      <w:proofErr w:type="spellStart"/>
      <w:r w:rsidRPr="00511492">
        <w:rPr>
          <w:lang w:val="en-GB"/>
        </w:rPr>
        <w:t>Intecha</w:t>
      </w:r>
      <w:proofErr w:type="spellEnd"/>
      <w:r w:rsidRPr="00511492">
        <w:rPr>
          <w:lang w:val="en-GB"/>
        </w:rPr>
        <w:t xml:space="preserve"> – see Annexes no. 1, 2 a 3).</w:t>
      </w:r>
    </w:p>
    <w:p w:rsidR="00ED4A85" w:rsidRPr="00511492" w:rsidRDefault="00ED4A85" w:rsidP="00ED4A85">
      <w:pPr>
        <w:numPr>
          <w:ilvl w:val="0"/>
          <w:numId w:val="38"/>
        </w:numPr>
        <w:spacing w:after="0" w:line="240" w:lineRule="auto"/>
        <w:ind w:left="720"/>
        <w:rPr>
          <w:rFonts w:ascii="Arial" w:hAnsi="Arial" w:cs="Arial"/>
          <w:bCs/>
          <w:lang w:val="en-GB"/>
        </w:rPr>
      </w:pPr>
      <w:r w:rsidRPr="00511492">
        <w:rPr>
          <w:rFonts w:ascii="Arial" w:hAnsi="Arial" w:cs="Arial"/>
          <w:bCs/>
          <w:lang w:val="en-GB"/>
        </w:rPr>
        <w:t>Packaged TEG unit with rectification column PA01A/B – equipment ensuring water from TEG enabling its recirculation, incl. a burner with after-burning chamber incl. control unit -  see Z01A/B), including air fans (see V01A/B), Heat exchanger TEG-TEG –  (see E04 A/B+C/D), TEG filter – (see F01 A/B) – 2 pcs (A and B), piping and cabling;  the outline of the supply is black broken line on the drawings in Annexes 2 and 3.</w:t>
      </w:r>
    </w:p>
    <w:p w:rsidR="00ED4A85" w:rsidRPr="00511492" w:rsidRDefault="00ED4A85" w:rsidP="00ED4A85">
      <w:pPr>
        <w:numPr>
          <w:ilvl w:val="0"/>
          <w:numId w:val="38"/>
        </w:numPr>
        <w:spacing w:after="0" w:line="240" w:lineRule="auto"/>
        <w:ind w:left="720"/>
        <w:rPr>
          <w:rFonts w:ascii="Arial" w:hAnsi="Arial" w:cs="Arial"/>
          <w:bCs/>
          <w:lang w:val="en-GB"/>
        </w:rPr>
      </w:pPr>
      <w:r w:rsidRPr="00511492">
        <w:rPr>
          <w:rFonts w:ascii="Arial" w:hAnsi="Arial" w:cs="Arial"/>
          <w:bCs/>
          <w:lang w:val="en-GB"/>
        </w:rPr>
        <w:t xml:space="preserve">Normative and legislative tests and inspections of equipment at the </w:t>
      </w:r>
      <w:r w:rsidR="00627EE1" w:rsidRPr="00511492">
        <w:rPr>
          <w:rFonts w:ascii="Arial" w:hAnsi="Arial" w:cs="Arial"/>
          <w:bCs/>
          <w:lang w:val="en-GB"/>
        </w:rPr>
        <w:t>manufacturer’s</w:t>
      </w:r>
      <w:r w:rsidRPr="00511492">
        <w:rPr>
          <w:rFonts w:ascii="Arial" w:hAnsi="Arial" w:cs="Arial"/>
          <w:bCs/>
          <w:lang w:val="en-GB"/>
        </w:rPr>
        <w:t xml:space="preserve"> incl. subcontractors.</w:t>
      </w:r>
    </w:p>
    <w:p w:rsidR="00ED4A85" w:rsidRPr="00511492" w:rsidRDefault="00ED4A85" w:rsidP="00ED4A85">
      <w:pPr>
        <w:numPr>
          <w:ilvl w:val="0"/>
          <w:numId w:val="38"/>
        </w:numPr>
        <w:spacing w:after="0" w:line="240" w:lineRule="auto"/>
        <w:ind w:left="720"/>
        <w:rPr>
          <w:rFonts w:ascii="Arial" w:hAnsi="Arial" w:cs="Arial"/>
          <w:bCs/>
          <w:lang w:val="en-GB"/>
        </w:rPr>
      </w:pPr>
      <w:r w:rsidRPr="00511492">
        <w:rPr>
          <w:rFonts w:ascii="Arial" w:hAnsi="Arial" w:cs="Arial"/>
          <w:bCs/>
          <w:lang w:val="en-GB"/>
        </w:rPr>
        <w:t>Final coating</w:t>
      </w:r>
    </w:p>
    <w:p w:rsidR="00ED4A85" w:rsidRPr="00511492" w:rsidRDefault="00ED4A85" w:rsidP="00ED4A85">
      <w:pPr>
        <w:numPr>
          <w:ilvl w:val="0"/>
          <w:numId w:val="38"/>
        </w:numPr>
        <w:spacing w:after="0" w:line="240" w:lineRule="auto"/>
        <w:ind w:left="720"/>
        <w:rPr>
          <w:rFonts w:ascii="Arial" w:hAnsi="Arial" w:cs="Arial"/>
          <w:bCs/>
          <w:lang w:val="en-GB"/>
        </w:rPr>
      </w:pPr>
      <w:r w:rsidRPr="00511492">
        <w:rPr>
          <w:rFonts w:ascii="Arial" w:hAnsi="Arial" w:cs="Arial"/>
          <w:bCs/>
          <w:lang w:val="en-GB"/>
        </w:rPr>
        <w:t>Thermal insulation of all parts - apparatuses and pipelines, whose temperature is higher than 60 °C.</w:t>
      </w:r>
    </w:p>
    <w:p w:rsidR="00ED4A85" w:rsidRPr="00511492" w:rsidRDefault="00ED4A85" w:rsidP="00ED4A85">
      <w:pPr>
        <w:numPr>
          <w:ilvl w:val="0"/>
          <w:numId w:val="38"/>
        </w:numPr>
        <w:spacing w:after="0" w:line="240" w:lineRule="auto"/>
        <w:ind w:left="720"/>
        <w:rPr>
          <w:rFonts w:ascii="Arial" w:hAnsi="Arial" w:cs="Arial"/>
          <w:bCs/>
          <w:lang w:val="en-GB"/>
        </w:rPr>
      </w:pPr>
      <w:r w:rsidRPr="00511492">
        <w:rPr>
          <w:rFonts w:ascii="Arial" w:hAnsi="Arial" w:cs="Arial"/>
          <w:bCs/>
          <w:lang w:val="en-GB"/>
        </w:rPr>
        <w:t xml:space="preserve">The apparatus must be </w:t>
      </w:r>
      <w:r w:rsidR="00AC6518">
        <w:rPr>
          <w:rFonts w:ascii="Arial" w:hAnsi="Arial" w:cs="Arial"/>
          <w:bCs/>
          <w:lang w:val="en-GB"/>
        </w:rPr>
        <w:t xml:space="preserve">placed on a skid and </w:t>
      </w:r>
      <w:r w:rsidRPr="00511492">
        <w:rPr>
          <w:rFonts w:ascii="Arial" w:hAnsi="Arial" w:cs="Arial"/>
          <w:bCs/>
          <w:lang w:val="en-GB"/>
        </w:rPr>
        <w:t>equipped with support structures that enable fixation to the floor.</w:t>
      </w:r>
    </w:p>
    <w:p w:rsidR="00ED4A85" w:rsidRPr="00511492" w:rsidRDefault="00ED4A85" w:rsidP="00ED4A85">
      <w:pPr>
        <w:numPr>
          <w:ilvl w:val="0"/>
          <w:numId w:val="38"/>
        </w:numPr>
        <w:spacing w:after="0" w:line="240" w:lineRule="auto"/>
        <w:ind w:left="720"/>
        <w:rPr>
          <w:rFonts w:ascii="Arial" w:hAnsi="Arial" w:cs="Arial"/>
          <w:bCs/>
          <w:lang w:val="en-GB"/>
        </w:rPr>
      </w:pPr>
      <w:r w:rsidRPr="00511492">
        <w:rPr>
          <w:rFonts w:ascii="Arial" w:hAnsi="Arial" w:cs="Arial"/>
          <w:bCs/>
          <w:lang w:val="en-GB"/>
        </w:rPr>
        <w:t>Instruments and tools for installation and commissioning.</w:t>
      </w:r>
    </w:p>
    <w:p w:rsidR="00ED4A85" w:rsidRPr="00511492" w:rsidRDefault="00ED4A85" w:rsidP="00ED4A85">
      <w:pPr>
        <w:numPr>
          <w:ilvl w:val="0"/>
          <w:numId w:val="38"/>
        </w:numPr>
        <w:spacing w:after="0" w:line="240" w:lineRule="auto"/>
        <w:ind w:left="720"/>
        <w:rPr>
          <w:rFonts w:ascii="Arial" w:hAnsi="Arial" w:cs="Arial"/>
          <w:bCs/>
          <w:lang w:val="en-GB"/>
        </w:rPr>
      </w:pPr>
      <w:r w:rsidRPr="00511492">
        <w:rPr>
          <w:rFonts w:ascii="Arial" w:hAnsi="Arial" w:cs="Arial"/>
          <w:lang w:val="en-GB"/>
        </w:rPr>
        <w:t>Spare parts for 3-year operation.</w:t>
      </w:r>
    </w:p>
    <w:p w:rsidR="00ED4A85" w:rsidRPr="00511492" w:rsidRDefault="00ED4A85" w:rsidP="00ED4A85">
      <w:pPr>
        <w:numPr>
          <w:ilvl w:val="0"/>
          <w:numId w:val="38"/>
        </w:numPr>
        <w:spacing w:after="0" w:line="240" w:lineRule="auto"/>
        <w:ind w:left="720"/>
        <w:rPr>
          <w:rFonts w:ascii="Arial" w:hAnsi="Arial" w:cs="Arial"/>
          <w:bCs/>
          <w:lang w:val="en-GB"/>
        </w:rPr>
      </w:pPr>
      <w:r w:rsidRPr="00511492">
        <w:rPr>
          <w:rFonts w:ascii="Arial" w:hAnsi="Arial"/>
          <w:bCs/>
          <w:lang w:val="en-GB"/>
        </w:rPr>
        <w:t>Accompanying documentation in the Czech language (number of copies will be determined by the client</w:t>
      </w:r>
      <w:r w:rsidRPr="00511492">
        <w:rPr>
          <w:rFonts w:ascii="Arial" w:hAnsi="Arial" w:cs="Arial"/>
          <w:bCs/>
          <w:lang w:val="en-GB"/>
        </w:rPr>
        <w:t xml:space="preserve"> </w:t>
      </w:r>
    </w:p>
    <w:p w:rsidR="00ED4A85" w:rsidRPr="00511492" w:rsidRDefault="00ED4A85" w:rsidP="00ED4A85">
      <w:pPr>
        <w:pStyle w:val="stylTextkapitoly"/>
        <w:numPr>
          <w:ilvl w:val="0"/>
          <w:numId w:val="38"/>
        </w:numPr>
        <w:ind w:left="720"/>
        <w:rPr>
          <w:rFonts w:cs="Arial"/>
          <w:bCs/>
          <w:lang w:val="en-GB"/>
        </w:rPr>
      </w:pPr>
      <w:r w:rsidRPr="00511492">
        <w:rPr>
          <w:rFonts w:cs="Arial"/>
          <w:bCs/>
          <w:lang w:val="en-GB"/>
        </w:rPr>
        <w:t>Protection of the equipment for transporting and handling.</w:t>
      </w:r>
    </w:p>
    <w:p w:rsidR="00ED4A85" w:rsidRPr="00511492" w:rsidRDefault="00ED4A85" w:rsidP="00ED4A85">
      <w:pPr>
        <w:numPr>
          <w:ilvl w:val="0"/>
          <w:numId w:val="38"/>
        </w:numPr>
        <w:spacing w:after="0" w:line="240" w:lineRule="auto"/>
        <w:ind w:left="720"/>
        <w:rPr>
          <w:rFonts w:ascii="Arial" w:hAnsi="Arial" w:cs="Arial"/>
          <w:lang w:val="en-GB"/>
        </w:rPr>
      </w:pPr>
      <w:r w:rsidRPr="00511492">
        <w:rPr>
          <w:rFonts w:ascii="Arial" w:hAnsi="Arial" w:cs="Arial"/>
          <w:lang w:val="en-GB"/>
        </w:rPr>
        <w:t>Loading and transport of the supply to the site (</w:t>
      </w:r>
      <w:proofErr w:type="spellStart"/>
      <w:r w:rsidRPr="00511492">
        <w:rPr>
          <w:rFonts w:ascii="Arial" w:hAnsi="Arial" w:cs="Arial"/>
          <w:lang w:val="en-GB"/>
        </w:rPr>
        <w:t>Štramberk</w:t>
      </w:r>
      <w:proofErr w:type="spellEnd"/>
      <w:r w:rsidRPr="00511492">
        <w:rPr>
          <w:rFonts w:ascii="Arial" w:hAnsi="Arial" w:cs="Arial"/>
          <w:lang w:val="en-GB"/>
        </w:rPr>
        <w:t xml:space="preserve"> UGS).</w:t>
      </w:r>
    </w:p>
    <w:p w:rsidR="00ED4A85" w:rsidRPr="00511492" w:rsidRDefault="00ED4A85" w:rsidP="00ED4A85">
      <w:pPr>
        <w:numPr>
          <w:ilvl w:val="0"/>
          <w:numId w:val="38"/>
        </w:numPr>
        <w:spacing w:after="0" w:line="240" w:lineRule="auto"/>
        <w:ind w:left="720"/>
        <w:rPr>
          <w:rFonts w:ascii="Arial" w:hAnsi="Arial" w:cs="Arial"/>
          <w:lang w:val="en-GB"/>
        </w:rPr>
      </w:pPr>
      <w:r w:rsidRPr="00511492">
        <w:rPr>
          <w:rFonts w:ascii="Arial" w:hAnsi="Arial" w:cs="Arial"/>
          <w:lang w:val="en-GB"/>
        </w:rPr>
        <w:t xml:space="preserve">Master assembly and commissioning of the unit </w:t>
      </w:r>
    </w:p>
    <w:p w:rsidR="00ED4A85" w:rsidRPr="00511492" w:rsidRDefault="00ED4A85" w:rsidP="00ED4A85">
      <w:pPr>
        <w:numPr>
          <w:ilvl w:val="0"/>
          <w:numId w:val="38"/>
        </w:numPr>
        <w:spacing w:after="0" w:line="240" w:lineRule="auto"/>
        <w:ind w:left="720"/>
        <w:rPr>
          <w:rFonts w:ascii="Arial" w:hAnsi="Arial" w:cs="Arial"/>
          <w:lang w:val="en-GB"/>
        </w:rPr>
      </w:pPr>
      <w:r w:rsidRPr="00511492">
        <w:rPr>
          <w:rFonts w:ascii="Arial" w:hAnsi="Arial" w:cs="Arial"/>
          <w:lang w:val="en-GB"/>
        </w:rPr>
        <w:t>Training of the operators for the operation and maintenance of the supplied equipment</w:t>
      </w:r>
      <w:r w:rsidR="00AC6518">
        <w:rPr>
          <w:rFonts w:ascii="Arial" w:hAnsi="Arial" w:cs="Arial"/>
          <w:lang w:val="en-GB"/>
        </w:rPr>
        <w:t xml:space="preserve"> in Czech language</w:t>
      </w:r>
      <w:r w:rsidRPr="00511492">
        <w:rPr>
          <w:rFonts w:ascii="Arial" w:hAnsi="Arial" w:cs="Arial"/>
          <w:lang w:val="en-GB"/>
        </w:rPr>
        <w:t>.</w:t>
      </w:r>
    </w:p>
    <w:p w:rsidR="00ED4A85" w:rsidRPr="00511492" w:rsidRDefault="00ED4A85" w:rsidP="00ED4A85">
      <w:pPr>
        <w:pStyle w:val="Odstavecseseznamem"/>
        <w:numPr>
          <w:ilvl w:val="0"/>
          <w:numId w:val="38"/>
        </w:numPr>
        <w:spacing w:after="0" w:line="240" w:lineRule="auto"/>
        <w:ind w:left="720"/>
        <w:contextualSpacing w:val="0"/>
        <w:rPr>
          <w:rFonts w:ascii="Arial" w:hAnsi="Arial" w:cs="Arial"/>
          <w:lang w:val="en-GB"/>
        </w:rPr>
      </w:pPr>
      <w:r w:rsidRPr="00511492">
        <w:rPr>
          <w:rFonts w:ascii="Arial" w:hAnsi="Arial" w:cs="Arial"/>
          <w:lang w:val="en-GB"/>
        </w:rPr>
        <w:t>Participation of the client’s representative on factory testing and pressure tests of the individual apparatuses.</w:t>
      </w:r>
    </w:p>
    <w:p w:rsidR="00625C4D" w:rsidRPr="00511492" w:rsidRDefault="00ED4A85" w:rsidP="00ED4A85">
      <w:pPr>
        <w:pStyle w:val="Odstavecseseznamem"/>
        <w:numPr>
          <w:ilvl w:val="0"/>
          <w:numId w:val="38"/>
        </w:numPr>
        <w:spacing w:after="0" w:line="240" w:lineRule="auto"/>
        <w:ind w:left="720"/>
        <w:contextualSpacing w:val="0"/>
        <w:rPr>
          <w:rFonts w:ascii="Arial" w:hAnsi="Arial" w:cs="Arial"/>
          <w:lang w:val="en-GB"/>
        </w:rPr>
      </w:pPr>
      <w:r w:rsidRPr="00511492">
        <w:rPr>
          <w:rFonts w:ascii="Arial" w:hAnsi="Arial" w:cs="Arial"/>
          <w:lang w:val="en-GB"/>
        </w:rPr>
        <w:t>Participation of the representatives of the s</w:t>
      </w:r>
      <w:r w:rsidR="00625C4D" w:rsidRPr="00511492">
        <w:rPr>
          <w:rFonts w:ascii="Arial" w:hAnsi="Arial" w:cs="Arial"/>
          <w:lang w:val="en-GB"/>
        </w:rPr>
        <w:t>upplier on the</w:t>
      </w:r>
      <w:r w:rsidRPr="00511492">
        <w:rPr>
          <w:rFonts w:ascii="Arial" w:hAnsi="Arial" w:cs="Arial"/>
          <w:lang w:val="en-GB"/>
        </w:rPr>
        <w:t xml:space="preserve"> guarantee tests on site.</w:t>
      </w:r>
    </w:p>
    <w:p w:rsidR="00625C4D" w:rsidRPr="00511492" w:rsidRDefault="00ED4A85" w:rsidP="00ED4A85">
      <w:pPr>
        <w:pStyle w:val="Odstavecseseznamem"/>
        <w:numPr>
          <w:ilvl w:val="0"/>
          <w:numId w:val="38"/>
        </w:numPr>
        <w:spacing w:after="0" w:line="240" w:lineRule="auto"/>
        <w:ind w:left="720"/>
        <w:contextualSpacing w:val="0"/>
        <w:rPr>
          <w:rFonts w:ascii="Arial" w:hAnsi="Arial" w:cs="Arial"/>
          <w:lang w:val="en-GB"/>
        </w:rPr>
      </w:pPr>
      <w:r w:rsidRPr="00511492">
        <w:rPr>
          <w:rFonts w:ascii="Arial" w:hAnsi="Arial" w:cs="Arial"/>
          <w:lang w:val="en-GB"/>
        </w:rPr>
        <w:t>Control algorithms such as the documentation</w:t>
      </w:r>
      <w:r w:rsidR="00625C4D" w:rsidRPr="00511492">
        <w:rPr>
          <w:rFonts w:ascii="Arial" w:hAnsi="Arial" w:cs="Arial"/>
          <w:lang w:val="en-GB"/>
        </w:rPr>
        <w:t xml:space="preserve"> to the</w:t>
      </w:r>
      <w:r w:rsidRPr="00511492">
        <w:rPr>
          <w:rFonts w:ascii="Arial" w:hAnsi="Arial" w:cs="Arial"/>
          <w:lang w:val="en-GB"/>
        </w:rPr>
        <w:t xml:space="preserve"> control system</w:t>
      </w:r>
      <w:r w:rsidR="00625C4D" w:rsidRPr="00511492">
        <w:rPr>
          <w:rFonts w:ascii="Arial" w:hAnsi="Arial" w:cs="Arial"/>
          <w:lang w:val="en-GB"/>
        </w:rPr>
        <w:t xml:space="preserve"> application</w:t>
      </w:r>
      <w:r w:rsidRPr="00511492">
        <w:rPr>
          <w:rFonts w:ascii="Arial" w:hAnsi="Arial" w:cs="Arial"/>
          <w:lang w:val="en-GB"/>
        </w:rPr>
        <w:t>.</w:t>
      </w:r>
    </w:p>
    <w:p w:rsidR="00625C4D" w:rsidRPr="00511492" w:rsidRDefault="00ED4A85" w:rsidP="00ED4A85">
      <w:pPr>
        <w:pStyle w:val="Odstavecseseznamem"/>
        <w:numPr>
          <w:ilvl w:val="0"/>
          <w:numId w:val="38"/>
        </w:numPr>
        <w:spacing w:after="0" w:line="240" w:lineRule="auto"/>
        <w:ind w:left="720"/>
        <w:contextualSpacing w:val="0"/>
        <w:rPr>
          <w:rFonts w:ascii="Arial" w:hAnsi="Arial" w:cs="Arial"/>
          <w:lang w:val="en-GB"/>
        </w:rPr>
      </w:pPr>
      <w:r w:rsidRPr="00511492">
        <w:rPr>
          <w:rFonts w:ascii="Arial" w:hAnsi="Arial" w:cs="Arial"/>
          <w:lang w:val="en-GB"/>
        </w:rPr>
        <w:t>Source code</w:t>
      </w:r>
      <w:r w:rsidR="00625C4D" w:rsidRPr="00511492">
        <w:rPr>
          <w:rFonts w:ascii="Arial" w:hAnsi="Arial" w:cs="Arial"/>
          <w:lang w:val="en-GB"/>
        </w:rPr>
        <w:t>s of the control systems of the</w:t>
      </w:r>
      <w:r w:rsidRPr="00511492">
        <w:rPr>
          <w:rFonts w:ascii="Arial" w:hAnsi="Arial" w:cs="Arial"/>
          <w:lang w:val="en-GB"/>
        </w:rPr>
        <w:t xml:space="preserve"> regenerator.</w:t>
      </w:r>
    </w:p>
    <w:p w:rsidR="00ED4A85" w:rsidRPr="00511492" w:rsidRDefault="00ED4A85" w:rsidP="00ED4A85">
      <w:pPr>
        <w:pStyle w:val="Odstavecseseznamem"/>
        <w:numPr>
          <w:ilvl w:val="0"/>
          <w:numId w:val="38"/>
        </w:numPr>
        <w:spacing w:after="0" w:line="240" w:lineRule="auto"/>
        <w:ind w:left="720"/>
        <w:contextualSpacing w:val="0"/>
        <w:rPr>
          <w:rFonts w:ascii="Arial" w:hAnsi="Arial" w:cs="Arial"/>
          <w:lang w:val="en-GB"/>
        </w:rPr>
      </w:pPr>
      <w:r w:rsidRPr="00511492">
        <w:rPr>
          <w:rFonts w:ascii="Arial" w:hAnsi="Arial" w:cs="Arial"/>
          <w:lang w:val="en-GB"/>
        </w:rPr>
        <w:t xml:space="preserve">The list </w:t>
      </w:r>
      <w:r w:rsidR="00625C4D" w:rsidRPr="00511492">
        <w:rPr>
          <w:rFonts w:ascii="Arial" w:hAnsi="Arial" w:cs="Arial"/>
          <w:lang w:val="en-GB"/>
        </w:rPr>
        <w:t xml:space="preserve">control system signals of the </w:t>
      </w:r>
      <w:r w:rsidRPr="00511492">
        <w:rPr>
          <w:rFonts w:ascii="Arial" w:hAnsi="Arial" w:cs="Arial"/>
          <w:lang w:val="en-GB"/>
        </w:rPr>
        <w:t>regenerator and MODBUS map signals for communication with superior ZAT Sandra.</w:t>
      </w:r>
    </w:p>
    <w:p w:rsidR="00ED4A85" w:rsidRPr="00511492" w:rsidRDefault="00ED4A85" w:rsidP="00625C4D">
      <w:pPr>
        <w:pStyle w:val="Odstavecseseznamem"/>
        <w:spacing w:after="0" w:line="240" w:lineRule="auto"/>
        <w:contextualSpacing w:val="0"/>
        <w:rPr>
          <w:rFonts w:ascii="Arial" w:hAnsi="Arial" w:cs="Arial"/>
          <w:lang w:val="en-GB"/>
        </w:rPr>
      </w:pPr>
    </w:p>
    <w:p w:rsidR="00625C4D" w:rsidRPr="00511492" w:rsidRDefault="00ED4A85" w:rsidP="00625C4D">
      <w:pPr>
        <w:pStyle w:val="stylNadpis2"/>
        <w:numPr>
          <w:ilvl w:val="0"/>
          <w:numId w:val="0"/>
        </w:numPr>
        <w:tabs>
          <w:tab w:val="clear" w:pos="294"/>
          <w:tab w:val="clear" w:pos="728"/>
        </w:tabs>
        <w:ind w:left="284"/>
        <w:rPr>
          <w:lang w:val="en-GB"/>
        </w:rPr>
      </w:pPr>
      <w:bookmarkStart w:id="14" w:name="_Toc474301857"/>
      <w:r w:rsidRPr="00511492">
        <w:rPr>
          <w:lang w:val="en-GB"/>
        </w:rPr>
        <w:t xml:space="preserve">B.8 </w:t>
      </w:r>
      <w:bookmarkStart w:id="15" w:name="_Toc474167278"/>
      <w:r w:rsidR="00625C4D" w:rsidRPr="00511492">
        <w:rPr>
          <w:lang w:val="en-GB"/>
        </w:rPr>
        <w:t>Technical Specifications to be Included in the Bid:</w:t>
      </w:r>
      <w:bookmarkEnd w:id="14"/>
      <w:bookmarkEnd w:id="15"/>
    </w:p>
    <w:p w:rsidR="00625C4D" w:rsidRPr="00511492" w:rsidRDefault="00625C4D" w:rsidP="00ED4A85">
      <w:pPr>
        <w:numPr>
          <w:ilvl w:val="0"/>
          <w:numId w:val="39"/>
        </w:numPr>
        <w:spacing w:after="0" w:line="240" w:lineRule="auto"/>
        <w:rPr>
          <w:rFonts w:ascii="Arial" w:hAnsi="Arial" w:cs="Arial"/>
          <w:bCs/>
          <w:lang w:val="en-GB"/>
        </w:rPr>
      </w:pPr>
      <w:r w:rsidRPr="00511492">
        <w:rPr>
          <w:rFonts w:ascii="Arial" w:hAnsi="Arial" w:cs="Arial"/>
          <w:bCs/>
          <w:lang w:val="en-GB"/>
        </w:rPr>
        <w:t>List and parameters of the offered components including the data-sheet with technical specifications.</w:t>
      </w:r>
    </w:p>
    <w:p w:rsidR="00625C4D" w:rsidRPr="00511492" w:rsidRDefault="00625C4D" w:rsidP="00ED4A85">
      <w:pPr>
        <w:numPr>
          <w:ilvl w:val="0"/>
          <w:numId w:val="39"/>
        </w:numPr>
        <w:spacing w:after="0" w:line="240" w:lineRule="auto"/>
        <w:rPr>
          <w:rFonts w:ascii="Arial" w:hAnsi="Arial" w:cs="Arial"/>
          <w:bCs/>
          <w:lang w:val="en-GB"/>
        </w:rPr>
      </w:pPr>
      <w:r w:rsidRPr="00511492">
        <w:rPr>
          <w:rFonts w:ascii="Arial" w:hAnsi="Arial" w:cs="Arial"/>
          <w:bCs/>
          <w:lang w:val="en-GB"/>
        </w:rPr>
        <w:t>Dimensional drawings of the regenerator with a rectifying column, a combustion chamber with burner + their mutual layout, heat exchangers, filters and dampers with indication of all included parts of the supply (instrumentation, valves, piping and cabling) and the main dimensions.</w:t>
      </w:r>
    </w:p>
    <w:p w:rsidR="00625C4D" w:rsidRPr="00511492" w:rsidRDefault="00625C4D" w:rsidP="00ED4A85">
      <w:pPr>
        <w:numPr>
          <w:ilvl w:val="0"/>
          <w:numId w:val="39"/>
        </w:numPr>
        <w:spacing w:after="0" w:line="240" w:lineRule="auto"/>
        <w:rPr>
          <w:rFonts w:ascii="Arial" w:hAnsi="Arial" w:cs="Arial"/>
          <w:bCs/>
          <w:lang w:val="en-GB"/>
        </w:rPr>
      </w:pPr>
      <w:r w:rsidRPr="00511492">
        <w:rPr>
          <w:rFonts w:ascii="Arial" w:hAnsi="Arial" w:cs="Arial"/>
          <w:bCs/>
          <w:lang w:val="en-GB"/>
        </w:rPr>
        <w:t>Weight of each apparatus.</w:t>
      </w:r>
    </w:p>
    <w:p w:rsidR="00625C4D" w:rsidRPr="00511492" w:rsidRDefault="00625C4D" w:rsidP="00ED4A85">
      <w:pPr>
        <w:numPr>
          <w:ilvl w:val="0"/>
          <w:numId w:val="39"/>
        </w:numPr>
        <w:spacing w:after="0" w:line="240" w:lineRule="auto"/>
        <w:rPr>
          <w:rFonts w:ascii="Arial" w:hAnsi="Arial" w:cs="Arial"/>
          <w:bCs/>
          <w:lang w:val="en-GB"/>
        </w:rPr>
      </w:pPr>
      <w:r w:rsidRPr="00511492">
        <w:rPr>
          <w:rFonts w:ascii="Arial" w:hAnsi="Arial" w:cs="Arial"/>
          <w:bCs/>
          <w:lang w:val="en-GB"/>
        </w:rPr>
        <w:t>Internal volume of each apparatus</w:t>
      </w:r>
    </w:p>
    <w:p w:rsidR="00625C4D" w:rsidRPr="00511492" w:rsidRDefault="00625C4D" w:rsidP="00ED4A85">
      <w:pPr>
        <w:numPr>
          <w:ilvl w:val="0"/>
          <w:numId w:val="39"/>
        </w:numPr>
        <w:spacing w:after="0" w:line="240" w:lineRule="auto"/>
        <w:rPr>
          <w:rFonts w:ascii="Arial" w:hAnsi="Arial" w:cs="Arial"/>
          <w:bCs/>
          <w:lang w:val="en-GB"/>
        </w:rPr>
      </w:pPr>
      <w:r w:rsidRPr="00511492">
        <w:rPr>
          <w:rFonts w:ascii="Arial" w:hAnsi="Arial" w:cs="Arial"/>
          <w:bCs/>
          <w:lang w:val="en-GB"/>
        </w:rPr>
        <w:t xml:space="preserve">Requirements for the </w:t>
      </w:r>
      <w:r w:rsidR="001A4F82" w:rsidRPr="00511492">
        <w:rPr>
          <w:rFonts w:ascii="Arial" w:hAnsi="Arial" w:cs="Arial"/>
          <w:bCs/>
          <w:lang w:val="en-GB"/>
        </w:rPr>
        <w:t>foundations</w:t>
      </w:r>
    </w:p>
    <w:p w:rsidR="001A4F82" w:rsidRPr="00511492" w:rsidRDefault="00625C4D" w:rsidP="00ED4A85">
      <w:pPr>
        <w:numPr>
          <w:ilvl w:val="0"/>
          <w:numId w:val="39"/>
        </w:numPr>
        <w:spacing w:after="0" w:line="240" w:lineRule="auto"/>
        <w:rPr>
          <w:rFonts w:ascii="Arial" w:hAnsi="Arial" w:cs="Arial"/>
          <w:bCs/>
          <w:lang w:val="en-GB"/>
        </w:rPr>
      </w:pPr>
      <w:r w:rsidRPr="00511492">
        <w:rPr>
          <w:rFonts w:ascii="Arial" w:hAnsi="Arial" w:cs="Arial"/>
          <w:bCs/>
          <w:lang w:val="en-GB"/>
        </w:rPr>
        <w:t>Special requirements for installation on site.</w:t>
      </w:r>
    </w:p>
    <w:p w:rsidR="001A4F82" w:rsidRPr="00511492" w:rsidRDefault="001A4F82" w:rsidP="00ED4A85">
      <w:pPr>
        <w:numPr>
          <w:ilvl w:val="0"/>
          <w:numId w:val="39"/>
        </w:numPr>
        <w:spacing w:after="0" w:line="240" w:lineRule="auto"/>
        <w:rPr>
          <w:rFonts w:ascii="Arial" w:hAnsi="Arial" w:cs="Arial"/>
          <w:bCs/>
          <w:lang w:val="en-GB"/>
        </w:rPr>
      </w:pPr>
      <w:r w:rsidRPr="00511492">
        <w:rPr>
          <w:rFonts w:ascii="Arial" w:hAnsi="Arial" w:cs="Arial"/>
          <w:bCs/>
          <w:lang w:val="en-GB"/>
        </w:rPr>
        <w:t>M</w:t>
      </w:r>
      <w:r w:rsidR="00625C4D" w:rsidRPr="00511492">
        <w:rPr>
          <w:rFonts w:ascii="Arial" w:hAnsi="Arial" w:cs="Arial"/>
          <w:bCs/>
          <w:lang w:val="en-GB"/>
        </w:rPr>
        <w:t xml:space="preserve">aterial specifications </w:t>
      </w:r>
      <w:r w:rsidRPr="00511492">
        <w:rPr>
          <w:rFonts w:ascii="Arial" w:hAnsi="Arial" w:cs="Arial"/>
          <w:bCs/>
          <w:lang w:val="en-GB"/>
        </w:rPr>
        <w:t xml:space="preserve">of the </w:t>
      </w:r>
      <w:r w:rsidR="00625C4D" w:rsidRPr="00511492">
        <w:rPr>
          <w:rFonts w:ascii="Arial" w:hAnsi="Arial" w:cs="Arial"/>
          <w:bCs/>
          <w:lang w:val="en-GB"/>
        </w:rPr>
        <w:t>major part of the apparatus.</w:t>
      </w:r>
    </w:p>
    <w:p w:rsidR="001A4F82" w:rsidRPr="00511492" w:rsidRDefault="001A4F82" w:rsidP="00ED4A85">
      <w:pPr>
        <w:numPr>
          <w:ilvl w:val="0"/>
          <w:numId w:val="39"/>
        </w:numPr>
        <w:spacing w:after="0" w:line="240" w:lineRule="auto"/>
        <w:rPr>
          <w:rFonts w:ascii="Arial" w:hAnsi="Arial" w:cs="Arial"/>
          <w:bCs/>
          <w:lang w:val="en-GB"/>
        </w:rPr>
      </w:pPr>
      <w:r w:rsidRPr="00511492">
        <w:rPr>
          <w:rFonts w:ascii="Arial" w:hAnsi="Arial" w:cs="Arial"/>
          <w:bCs/>
          <w:lang w:val="en-GB"/>
        </w:rPr>
        <w:t>S</w:t>
      </w:r>
      <w:r w:rsidR="00625C4D" w:rsidRPr="00511492">
        <w:rPr>
          <w:rFonts w:ascii="Arial" w:hAnsi="Arial" w:cs="Arial"/>
          <w:bCs/>
          <w:lang w:val="en-GB"/>
        </w:rPr>
        <w:t xml:space="preserve">pecification of each component </w:t>
      </w:r>
      <w:r w:rsidRPr="00511492">
        <w:rPr>
          <w:rFonts w:ascii="Arial" w:hAnsi="Arial" w:cs="Arial"/>
          <w:bCs/>
          <w:lang w:val="en-GB"/>
        </w:rPr>
        <w:t xml:space="preserve">of the </w:t>
      </w:r>
      <w:r w:rsidR="00625C4D" w:rsidRPr="00511492">
        <w:rPr>
          <w:rFonts w:ascii="Arial" w:hAnsi="Arial" w:cs="Arial"/>
          <w:bCs/>
          <w:lang w:val="en-GB"/>
        </w:rPr>
        <w:t>device (data sheet).</w:t>
      </w:r>
    </w:p>
    <w:p w:rsidR="001A4F82" w:rsidRPr="00511492" w:rsidRDefault="001A4F82" w:rsidP="00ED4A85">
      <w:pPr>
        <w:numPr>
          <w:ilvl w:val="0"/>
          <w:numId w:val="39"/>
        </w:numPr>
        <w:spacing w:after="0" w:line="240" w:lineRule="auto"/>
        <w:rPr>
          <w:rFonts w:ascii="Arial" w:hAnsi="Arial" w:cs="Arial"/>
          <w:bCs/>
          <w:lang w:val="en-GB"/>
        </w:rPr>
      </w:pPr>
      <w:r w:rsidRPr="00511492">
        <w:rPr>
          <w:rFonts w:ascii="Arial" w:hAnsi="Arial" w:cs="Arial"/>
          <w:bCs/>
          <w:lang w:val="en-GB"/>
        </w:rPr>
        <w:t>S</w:t>
      </w:r>
      <w:r w:rsidR="00625C4D" w:rsidRPr="00511492">
        <w:rPr>
          <w:rFonts w:ascii="Arial" w:hAnsi="Arial" w:cs="Arial"/>
          <w:bCs/>
          <w:lang w:val="en-GB"/>
        </w:rPr>
        <w:t>afety</w:t>
      </w:r>
      <w:r w:rsidRPr="00511492">
        <w:rPr>
          <w:rFonts w:ascii="Arial" w:hAnsi="Arial" w:cs="Arial"/>
          <w:bCs/>
          <w:lang w:val="en-GB"/>
        </w:rPr>
        <w:t xml:space="preserve"> coefficients </w:t>
      </w:r>
      <w:r w:rsidR="00625C4D" w:rsidRPr="00511492">
        <w:rPr>
          <w:rFonts w:ascii="Arial" w:hAnsi="Arial" w:cs="Arial"/>
          <w:bCs/>
          <w:lang w:val="en-GB"/>
        </w:rPr>
        <w:t>for the compressive stresses</w:t>
      </w:r>
      <w:r w:rsidRPr="00511492">
        <w:rPr>
          <w:rFonts w:ascii="Arial" w:hAnsi="Arial" w:cs="Arial"/>
          <w:bCs/>
          <w:lang w:val="en-GB"/>
        </w:rPr>
        <w:t xml:space="preserve"> of each apparatus.</w:t>
      </w:r>
    </w:p>
    <w:p w:rsidR="001A4F82" w:rsidRPr="00511492" w:rsidRDefault="001A4F82" w:rsidP="00ED4A85">
      <w:pPr>
        <w:numPr>
          <w:ilvl w:val="0"/>
          <w:numId w:val="39"/>
        </w:numPr>
        <w:spacing w:after="0" w:line="240" w:lineRule="auto"/>
        <w:rPr>
          <w:rFonts w:ascii="Arial" w:hAnsi="Arial" w:cs="Arial"/>
          <w:bCs/>
          <w:lang w:val="en-GB"/>
        </w:rPr>
      </w:pPr>
      <w:r w:rsidRPr="00511492">
        <w:rPr>
          <w:rFonts w:ascii="Arial" w:hAnsi="Arial" w:cs="Arial"/>
          <w:bCs/>
          <w:lang w:val="en-GB"/>
        </w:rPr>
        <w:t>M</w:t>
      </w:r>
      <w:r w:rsidR="00625C4D" w:rsidRPr="00511492">
        <w:rPr>
          <w:rFonts w:ascii="Arial" w:hAnsi="Arial" w:cs="Arial"/>
          <w:bCs/>
          <w:lang w:val="en-GB"/>
        </w:rPr>
        <w:t xml:space="preserve">ax. </w:t>
      </w:r>
      <w:proofErr w:type="gramStart"/>
      <w:r w:rsidR="00625C4D" w:rsidRPr="00511492">
        <w:rPr>
          <w:rFonts w:ascii="Arial" w:hAnsi="Arial" w:cs="Arial"/>
          <w:bCs/>
          <w:lang w:val="en-GB"/>
        </w:rPr>
        <w:t>allowed</w:t>
      </w:r>
      <w:proofErr w:type="gramEnd"/>
      <w:r w:rsidR="00625C4D" w:rsidRPr="00511492">
        <w:rPr>
          <w:rFonts w:ascii="Arial" w:hAnsi="Arial" w:cs="Arial"/>
          <w:bCs/>
          <w:lang w:val="en-GB"/>
        </w:rPr>
        <w:t xml:space="preserve"> pressure loss of </w:t>
      </w:r>
      <w:r w:rsidRPr="00511492">
        <w:rPr>
          <w:rFonts w:ascii="Arial" w:hAnsi="Arial" w:cs="Arial"/>
          <w:bCs/>
          <w:lang w:val="en-GB"/>
        </w:rPr>
        <w:t>each apparatus.</w:t>
      </w:r>
    </w:p>
    <w:p w:rsidR="001A4F82" w:rsidRPr="00511492" w:rsidRDefault="00625C4D" w:rsidP="00ED4A85">
      <w:pPr>
        <w:numPr>
          <w:ilvl w:val="0"/>
          <w:numId w:val="39"/>
        </w:numPr>
        <w:spacing w:after="0" w:line="240" w:lineRule="auto"/>
        <w:rPr>
          <w:rFonts w:ascii="Arial" w:hAnsi="Arial" w:cs="Arial"/>
          <w:bCs/>
          <w:lang w:val="en-GB"/>
        </w:rPr>
      </w:pPr>
      <w:r w:rsidRPr="00511492">
        <w:rPr>
          <w:rFonts w:ascii="Arial" w:hAnsi="Arial" w:cs="Arial"/>
          <w:bCs/>
          <w:lang w:val="en-GB"/>
        </w:rPr>
        <w:t xml:space="preserve">Max. </w:t>
      </w:r>
      <w:proofErr w:type="gramStart"/>
      <w:r w:rsidRPr="00511492">
        <w:rPr>
          <w:rFonts w:ascii="Arial" w:hAnsi="Arial" w:cs="Arial"/>
          <w:bCs/>
          <w:lang w:val="en-GB"/>
        </w:rPr>
        <w:t>pressure</w:t>
      </w:r>
      <w:proofErr w:type="gramEnd"/>
      <w:r w:rsidRPr="00511492">
        <w:rPr>
          <w:rFonts w:ascii="Arial" w:hAnsi="Arial" w:cs="Arial"/>
          <w:bCs/>
          <w:lang w:val="en-GB"/>
        </w:rPr>
        <w:t xml:space="preserve"> loss</w:t>
      </w:r>
      <w:r w:rsidR="001A4F82" w:rsidRPr="00511492">
        <w:rPr>
          <w:rFonts w:ascii="Arial" w:hAnsi="Arial" w:cs="Arial"/>
          <w:bCs/>
          <w:lang w:val="en-GB"/>
        </w:rPr>
        <w:t xml:space="preserve"> of each apparatus </w:t>
      </w:r>
      <w:r w:rsidRPr="00511492">
        <w:rPr>
          <w:rFonts w:ascii="Arial" w:hAnsi="Arial" w:cs="Arial"/>
          <w:bCs/>
          <w:lang w:val="en-GB"/>
        </w:rPr>
        <w:t xml:space="preserve">for operating points # 1, 5 and 7 </w:t>
      </w:r>
      <w:r w:rsidR="001A4F82" w:rsidRPr="00511492">
        <w:rPr>
          <w:rFonts w:ascii="Arial" w:hAnsi="Arial" w:cs="Arial"/>
          <w:bCs/>
          <w:lang w:val="en-GB"/>
        </w:rPr>
        <w:t xml:space="preserve">according to the technology </w:t>
      </w:r>
      <w:r w:rsidRPr="00511492">
        <w:rPr>
          <w:rFonts w:ascii="Arial" w:hAnsi="Arial" w:cs="Arial"/>
          <w:bCs/>
          <w:lang w:val="en-GB"/>
        </w:rPr>
        <w:t>working schemes</w:t>
      </w:r>
      <w:r w:rsidR="001A4F82" w:rsidRPr="00511492">
        <w:rPr>
          <w:rFonts w:ascii="Arial" w:hAnsi="Arial" w:cs="Arial"/>
          <w:bCs/>
          <w:lang w:val="en-GB"/>
        </w:rPr>
        <w:t xml:space="preserve"> of the</w:t>
      </w:r>
      <w:r w:rsidRPr="00511492">
        <w:rPr>
          <w:rFonts w:ascii="Arial" w:hAnsi="Arial" w:cs="Arial"/>
          <w:bCs/>
          <w:lang w:val="en-GB"/>
        </w:rPr>
        <w:t xml:space="preserve"> drying from </w:t>
      </w:r>
      <w:proofErr w:type="spellStart"/>
      <w:r w:rsidRPr="00511492">
        <w:rPr>
          <w:rFonts w:ascii="Arial" w:hAnsi="Arial" w:cs="Arial"/>
          <w:bCs/>
          <w:lang w:val="en-GB"/>
        </w:rPr>
        <w:t>Intecha</w:t>
      </w:r>
      <w:proofErr w:type="spellEnd"/>
      <w:r w:rsidRPr="00511492">
        <w:rPr>
          <w:rFonts w:ascii="Arial" w:hAnsi="Arial" w:cs="Arial"/>
          <w:bCs/>
          <w:lang w:val="en-GB"/>
        </w:rPr>
        <w:t>.</w:t>
      </w:r>
    </w:p>
    <w:p w:rsidR="00625C4D" w:rsidRPr="00511492" w:rsidRDefault="00625C4D" w:rsidP="00ED4A85">
      <w:pPr>
        <w:numPr>
          <w:ilvl w:val="0"/>
          <w:numId w:val="39"/>
        </w:numPr>
        <w:spacing w:after="0" w:line="240" w:lineRule="auto"/>
        <w:rPr>
          <w:rFonts w:ascii="Arial" w:hAnsi="Arial" w:cs="Arial"/>
          <w:bCs/>
          <w:lang w:val="en-GB"/>
        </w:rPr>
      </w:pPr>
      <w:r w:rsidRPr="00511492">
        <w:rPr>
          <w:rFonts w:ascii="Arial" w:hAnsi="Arial" w:cs="Arial"/>
          <w:bCs/>
          <w:lang w:val="en-GB"/>
        </w:rPr>
        <w:t>Table with guaranteed levels of water content in the regenerated</w:t>
      </w:r>
      <w:r w:rsidR="001A4F82" w:rsidRPr="00511492">
        <w:rPr>
          <w:rFonts w:ascii="Arial" w:hAnsi="Arial" w:cs="Arial"/>
          <w:bCs/>
          <w:lang w:val="en-GB"/>
        </w:rPr>
        <w:t xml:space="preserve"> TEG</w:t>
      </w:r>
      <w:r w:rsidRPr="00511492">
        <w:rPr>
          <w:rFonts w:ascii="Arial" w:hAnsi="Arial" w:cs="Arial"/>
          <w:bCs/>
          <w:lang w:val="en-GB"/>
        </w:rPr>
        <w:t xml:space="preserve"> for a given flow rate according to Tables 2 and 3.</w:t>
      </w:r>
    </w:p>
    <w:p w:rsidR="001A4F82" w:rsidRPr="00511492" w:rsidRDefault="00625C4D" w:rsidP="00625C4D">
      <w:pPr>
        <w:numPr>
          <w:ilvl w:val="0"/>
          <w:numId w:val="39"/>
        </w:numPr>
        <w:spacing w:after="0" w:line="240" w:lineRule="auto"/>
        <w:rPr>
          <w:rFonts w:ascii="Arial" w:hAnsi="Arial" w:cs="Arial"/>
          <w:bCs/>
          <w:lang w:val="en-GB"/>
        </w:rPr>
      </w:pPr>
      <w:r w:rsidRPr="00511492">
        <w:rPr>
          <w:rFonts w:ascii="Arial" w:hAnsi="Arial" w:cs="Arial"/>
          <w:bCs/>
          <w:lang w:val="en-GB"/>
        </w:rPr>
        <w:t>Table</w:t>
      </w:r>
      <w:r w:rsidR="001A4F82" w:rsidRPr="00511492">
        <w:rPr>
          <w:rFonts w:ascii="Arial" w:hAnsi="Arial" w:cs="Arial"/>
          <w:bCs/>
          <w:lang w:val="en-GB"/>
        </w:rPr>
        <w:t>s</w:t>
      </w:r>
      <w:r w:rsidRPr="00511492">
        <w:rPr>
          <w:rFonts w:ascii="Arial" w:hAnsi="Arial" w:cs="Arial"/>
          <w:bCs/>
          <w:lang w:val="en-GB"/>
        </w:rPr>
        <w:t xml:space="preserve"> 4 and 5 with the guaranteed gas</w:t>
      </w:r>
      <w:r w:rsidR="001A4F82" w:rsidRPr="00511492">
        <w:rPr>
          <w:rFonts w:ascii="Arial" w:hAnsi="Arial" w:cs="Arial"/>
          <w:bCs/>
          <w:lang w:val="en-GB"/>
        </w:rPr>
        <w:t>, TEG, water</w:t>
      </w:r>
      <w:r w:rsidRPr="00511492">
        <w:rPr>
          <w:rFonts w:ascii="Arial" w:hAnsi="Arial" w:cs="Arial"/>
          <w:bCs/>
          <w:lang w:val="en-GB"/>
        </w:rPr>
        <w:t xml:space="preserve"> flow</w:t>
      </w:r>
      <w:r w:rsidR="001A4F82" w:rsidRPr="00511492">
        <w:rPr>
          <w:rFonts w:ascii="Arial" w:hAnsi="Arial" w:cs="Arial"/>
          <w:bCs/>
          <w:lang w:val="en-GB"/>
        </w:rPr>
        <w:t xml:space="preserve"> </w:t>
      </w:r>
      <w:r w:rsidRPr="00511492">
        <w:rPr>
          <w:rFonts w:ascii="Arial" w:hAnsi="Arial" w:cs="Arial"/>
          <w:bCs/>
          <w:lang w:val="en-GB"/>
        </w:rPr>
        <w:t>rate</w:t>
      </w:r>
      <w:r w:rsidR="001A4F82" w:rsidRPr="00511492">
        <w:rPr>
          <w:rFonts w:ascii="Arial" w:hAnsi="Arial" w:cs="Arial"/>
          <w:bCs/>
          <w:lang w:val="en-GB"/>
        </w:rPr>
        <w:t>s</w:t>
      </w:r>
      <w:r w:rsidRPr="00511492">
        <w:rPr>
          <w:rFonts w:ascii="Arial" w:hAnsi="Arial" w:cs="Arial"/>
          <w:bCs/>
          <w:lang w:val="en-GB"/>
        </w:rPr>
        <w:t xml:space="preserve">, gas consumption, </w:t>
      </w:r>
      <w:r w:rsidR="001A4F82" w:rsidRPr="00511492">
        <w:rPr>
          <w:rFonts w:ascii="Arial" w:hAnsi="Arial" w:cs="Arial"/>
          <w:bCs/>
          <w:lang w:val="en-GB"/>
        </w:rPr>
        <w:t>flue gas</w:t>
      </w:r>
      <w:r w:rsidRPr="00511492">
        <w:rPr>
          <w:rFonts w:ascii="Arial" w:hAnsi="Arial" w:cs="Arial"/>
          <w:bCs/>
          <w:lang w:val="en-GB"/>
        </w:rPr>
        <w:t xml:space="preserve"> including their gross calorific values ​​for a given flow rate of</w:t>
      </w:r>
      <w:r w:rsidR="001A4F82" w:rsidRPr="00511492">
        <w:rPr>
          <w:rFonts w:ascii="Arial" w:hAnsi="Arial" w:cs="Arial"/>
          <w:bCs/>
          <w:lang w:val="en-GB"/>
        </w:rPr>
        <w:t xml:space="preserve"> the withdrawn</w:t>
      </w:r>
      <w:r w:rsidRPr="00511492">
        <w:rPr>
          <w:rFonts w:ascii="Arial" w:hAnsi="Arial" w:cs="Arial"/>
          <w:bCs/>
          <w:lang w:val="en-GB"/>
        </w:rPr>
        <w:t xml:space="preserve"> gas.</w:t>
      </w:r>
    </w:p>
    <w:p w:rsidR="001A4F82" w:rsidRPr="00511492" w:rsidRDefault="001A4F82" w:rsidP="00625C4D">
      <w:pPr>
        <w:numPr>
          <w:ilvl w:val="0"/>
          <w:numId w:val="39"/>
        </w:numPr>
        <w:spacing w:after="0" w:line="240" w:lineRule="auto"/>
        <w:rPr>
          <w:rFonts w:ascii="Arial" w:hAnsi="Arial" w:cs="Arial"/>
          <w:bCs/>
          <w:lang w:val="en-GB"/>
        </w:rPr>
      </w:pPr>
      <w:r w:rsidRPr="00511492">
        <w:rPr>
          <w:rFonts w:ascii="Arial" w:hAnsi="Arial" w:cs="Arial"/>
          <w:bCs/>
          <w:lang w:val="en-GB"/>
        </w:rPr>
        <w:t>Sc</w:t>
      </w:r>
      <w:r w:rsidR="00625C4D" w:rsidRPr="00511492">
        <w:rPr>
          <w:rFonts w:ascii="Arial" w:hAnsi="Arial" w:cs="Arial"/>
          <w:bCs/>
          <w:lang w:val="en-GB"/>
        </w:rPr>
        <w:t>hedule of tests and inspections</w:t>
      </w:r>
      <w:r w:rsidRPr="00511492">
        <w:rPr>
          <w:rFonts w:ascii="Arial" w:hAnsi="Arial" w:cs="Arial"/>
          <w:bCs/>
          <w:lang w:val="en-GB"/>
        </w:rPr>
        <w:t xml:space="preserve"> for the</w:t>
      </w:r>
      <w:r w:rsidR="00625C4D" w:rsidRPr="00511492">
        <w:rPr>
          <w:rFonts w:ascii="Arial" w:hAnsi="Arial" w:cs="Arial"/>
          <w:bCs/>
          <w:lang w:val="en-GB"/>
        </w:rPr>
        <w:t xml:space="preserve"> offered apparatuses.</w:t>
      </w:r>
    </w:p>
    <w:p w:rsidR="001A4F82" w:rsidRPr="00511492" w:rsidRDefault="001A4F82" w:rsidP="00625C4D">
      <w:pPr>
        <w:numPr>
          <w:ilvl w:val="0"/>
          <w:numId w:val="39"/>
        </w:numPr>
        <w:spacing w:after="0" w:line="240" w:lineRule="auto"/>
        <w:rPr>
          <w:rFonts w:ascii="Arial" w:hAnsi="Arial" w:cs="Arial"/>
          <w:bCs/>
          <w:lang w:val="en-GB"/>
        </w:rPr>
      </w:pPr>
      <w:r w:rsidRPr="00511492">
        <w:rPr>
          <w:rFonts w:ascii="Arial" w:hAnsi="Arial" w:cs="Arial"/>
          <w:bCs/>
          <w:lang w:val="en-GB"/>
        </w:rPr>
        <w:t>A</w:t>
      </w:r>
      <w:r w:rsidR="00625C4D" w:rsidRPr="00511492">
        <w:rPr>
          <w:rFonts w:ascii="Arial" w:hAnsi="Arial" w:cs="Arial"/>
          <w:bCs/>
          <w:lang w:val="en-GB"/>
        </w:rPr>
        <w:t xml:space="preserve"> list of individual parts of appliances, which are part of the offer.</w:t>
      </w:r>
    </w:p>
    <w:p w:rsidR="00625C4D" w:rsidRDefault="001A4F82" w:rsidP="00625C4D">
      <w:pPr>
        <w:numPr>
          <w:ilvl w:val="0"/>
          <w:numId w:val="39"/>
        </w:numPr>
        <w:spacing w:after="0" w:line="240" w:lineRule="auto"/>
        <w:rPr>
          <w:rFonts w:ascii="Arial" w:hAnsi="Arial" w:cs="Arial"/>
          <w:bCs/>
          <w:lang w:val="en-GB"/>
        </w:rPr>
      </w:pPr>
      <w:r w:rsidRPr="00511492">
        <w:rPr>
          <w:rFonts w:ascii="Arial" w:hAnsi="Arial" w:cs="Arial"/>
          <w:bCs/>
          <w:lang w:val="en-GB"/>
        </w:rPr>
        <w:t>A</w:t>
      </w:r>
      <w:r w:rsidR="00625C4D" w:rsidRPr="00511492">
        <w:rPr>
          <w:rFonts w:ascii="Arial" w:hAnsi="Arial" w:cs="Arial"/>
          <w:bCs/>
          <w:lang w:val="en-GB"/>
        </w:rPr>
        <w:t xml:space="preserve"> list of recommended spare parts for 3-year operation.</w:t>
      </w:r>
    </w:p>
    <w:p w:rsidR="00393E47" w:rsidRDefault="00393E47" w:rsidP="00393E47">
      <w:pPr>
        <w:spacing w:after="0" w:line="240" w:lineRule="auto"/>
        <w:rPr>
          <w:rFonts w:ascii="Arial" w:hAnsi="Arial" w:cs="Arial"/>
          <w:bCs/>
          <w:lang w:val="en-GB"/>
        </w:rPr>
      </w:pPr>
    </w:p>
    <w:p w:rsidR="00393E47" w:rsidRDefault="00393E47" w:rsidP="00393E47">
      <w:pPr>
        <w:spacing w:after="0" w:line="240" w:lineRule="auto"/>
        <w:rPr>
          <w:rFonts w:ascii="Arial" w:hAnsi="Arial" w:cs="Arial"/>
          <w:bCs/>
          <w:lang w:val="en-GB"/>
        </w:rPr>
      </w:pPr>
    </w:p>
    <w:p w:rsidR="00393E47" w:rsidRPr="00511492" w:rsidRDefault="00393E47" w:rsidP="00393E47">
      <w:pPr>
        <w:spacing w:after="0" w:line="240" w:lineRule="auto"/>
        <w:rPr>
          <w:rFonts w:ascii="Arial" w:hAnsi="Arial" w:cs="Arial"/>
          <w:bCs/>
          <w:lang w:val="en-GB"/>
        </w:rPr>
      </w:pPr>
      <w:r w:rsidRPr="00511492">
        <w:rPr>
          <w:rFonts w:ascii="Arial" w:hAnsi="Arial" w:cs="Arial"/>
          <w:b/>
          <w:lang w:val="en-GB"/>
        </w:rPr>
        <w:t>Table 2 – Guaranteed values of the offered unit of TEG regeneration</w:t>
      </w:r>
    </w:p>
    <w:p w:rsidR="00ED4A85" w:rsidRPr="00511492" w:rsidRDefault="00ED4A85" w:rsidP="001A4F82">
      <w:pPr>
        <w:spacing w:after="0" w:line="240" w:lineRule="auto"/>
        <w:ind w:left="720"/>
        <w:rPr>
          <w:rFonts w:ascii="Arial" w:hAnsi="Arial" w:cs="Arial"/>
          <w:bCs/>
          <w:lang w:val="en-GB"/>
        </w:rPr>
      </w:pP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0"/>
        <w:gridCol w:w="1290"/>
        <w:gridCol w:w="1045"/>
        <w:gridCol w:w="1047"/>
        <w:gridCol w:w="1046"/>
        <w:gridCol w:w="1025"/>
        <w:gridCol w:w="1229"/>
      </w:tblGrid>
      <w:tr w:rsidR="00393E47" w:rsidRPr="00362645" w:rsidTr="00393E47">
        <w:tc>
          <w:tcPr>
            <w:tcW w:w="2380" w:type="dxa"/>
            <w:shd w:val="clear" w:color="auto" w:fill="92D050"/>
          </w:tcPr>
          <w:p w:rsidR="00393E47" w:rsidRPr="00511492" w:rsidRDefault="00393E47" w:rsidP="00393E47">
            <w:pPr>
              <w:spacing w:after="0"/>
              <w:rPr>
                <w:rFonts w:ascii="Arial" w:hAnsi="Arial" w:cs="Arial"/>
                <w:bCs/>
                <w:lang w:val="en-GB"/>
              </w:rPr>
            </w:pPr>
            <w:r w:rsidRPr="00511492">
              <w:rPr>
                <w:rFonts w:ascii="Arial" w:hAnsi="Arial" w:cs="Arial"/>
                <w:bCs/>
                <w:lang w:val="en-GB"/>
              </w:rPr>
              <w:t>TEG flow (kg/h)</w:t>
            </w:r>
          </w:p>
        </w:tc>
        <w:tc>
          <w:tcPr>
            <w:tcW w:w="1290" w:type="dxa"/>
            <w:shd w:val="clear" w:color="auto" w:fill="92D050"/>
          </w:tcPr>
          <w:p w:rsidR="00393E47" w:rsidRPr="00511492" w:rsidRDefault="00393E47" w:rsidP="00393E47">
            <w:pPr>
              <w:spacing w:after="0"/>
              <w:ind w:left="-15"/>
              <w:jc w:val="center"/>
              <w:rPr>
                <w:rFonts w:ascii="Arial" w:hAnsi="Arial" w:cs="Arial"/>
                <w:bCs/>
                <w:lang w:val="en-GB"/>
              </w:rPr>
            </w:pPr>
            <w:r w:rsidRPr="00511492">
              <w:rPr>
                <w:rFonts w:ascii="Arial" w:hAnsi="Arial" w:cs="Arial"/>
                <w:bCs/>
                <w:lang w:val="en-GB"/>
              </w:rPr>
              <w:t xml:space="preserve">Max. flow </w:t>
            </w:r>
          </w:p>
        </w:tc>
        <w:tc>
          <w:tcPr>
            <w:tcW w:w="1045" w:type="dxa"/>
            <w:shd w:val="clear" w:color="auto" w:fill="92D050"/>
          </w:tcPr>
          <w:p w:rsidR="00393E47" w:rsidRPr="00511492" w:rsidRDefault="00393E47" w:rsidP="00393E47">
            <w:pPr>
              <w:spacing w:after="0"/>
              <w:ind w:left="-15"/>
              <w:jc w:val="center"/>
              <w:rPr>
                <w:rFonts w:ascii="Arial" w:hAnsi="Arial" w:cs="Arial"/>
                <w:bCs/>
                <w:lang w:val="en-GB"/>
              </w:rPr>
            </w:pPr>
            <w:r w:rsidRPr="00511492">
              <w:rPr>
                <w:rFonts w:ascii="Arial" w:hAnsi="Arial" w:cs="Arial"/>
                <w:bCs/>
                <w:lang w:val="en-GB"/>
              </w:rPr>
              <w:t>2000</w:t>
            </w:r>
          </w:p>
        </w:tc>
        <w:tc>
          <w:tcPr>
            <w:tcW w:w="1047" w:type="dxa"/>
            <w:shd w:val="clear" w:color="auto" w:fill="92D050"/>
          </w:tcPr>
          <w:p w:rsidR="00393E47" w:rsidRPr="00511492" w:rsidRDefault="00393E47" w:rsidP="00393E47">
            <w:pPr>
              <w:spacing w:after="0"/>
              <w:ind w:left="-15"/>
              <w:jc w:val="center"/>
              <w:rPr>
                <w:rFonts w:ascii="Arial" w:hAnsi="Arial" w:cs="Arial"/>
                <w:bCs/>
                <w:lang w:val="en-GB"/>
              </w:rPr>
            </w:pPr>
            <w:r w:rsidRPr="00511492">
              <w:rPr>
                <w:rFonts w:ascii="Arial" w:hAnsi="Arial" w:cs="Arial"/>
                <w:bCs/>
                <w:lang w:val="en-GB"/>
              </w:rPr>
              <w:t>1500</w:t>
            </w:r>
          </w:p>
        </w:tc>
        <w:tc>
          <w:tcPr>
            <w:tcW w:w="1046" w:type="dxa"/>
            <w:shd w:val="clear" w:color="auto" w:fill="92D050"/>
          </w:tcPr>
          <w:p w:rsidR="00393E47" w:rsidRPr="00511492" w:rsidRDefault="00393E47" w:rsidP="00393E47">
            <w:pPr>
              <w:spacing w:after="0"/>
              <w:ind w:left="-15"/>
              <w:jc w:val="center"/>
              <w:rPr>
                <w:rFonts w:ascii="Arial" w:hAnsi="Arial" w:cs="Arial"/>
                <w:bCs/>
                <w:lang w:val="en-GB"/>
              </w:rPr>
            </w:pPr>
            <w:r w:rsidRPr="00511492">
              <w:rPr>
                <w:rFonts w:ascii="Arial" w:hAnsi="Arial" w:cs="Arial"/>
                <w:bCs/>
                <w:lang w:val="en-GB"/>
              </w:rPr>
              <w:t>1000</w:t>
            </w:r>
          </w:p>
        </w:tc>
        <w:tc>
          <w:tcPr>
            <w:tcW w:w="1025" w:type="dxa"/>
            <w:shd w:val="clear" w:color="auto" w:fill="92D050"/>
          </w:tcPr>
          <w:p w:rsidR="00393E47" w:rsidRPr="00511492" w:rsidRDefault="00393E47" w:rsidP="00393E47">
            <w:pPr>
              <w:spacing w:after="0"/>
              <w:ind w:left="-15"/>
              <w:jc w:val="center"/>
              <w:rPr>
                <w:rFonts w:ascii="Arial" w:hAnsi="Arial" w:cs="Arial"/>
                <w:bCs/>
                <w:lang w:val="en-GB"/>
              </w:rPr>
            </w:pPr>
            <w:r w:rsidRPr="00511492">
              <w:rPr>
                <w:rFonts w:ascii="Arial" w:hAnsi="Arial" w:cs="Arial"/>
                <w:bCs/>
                <w:lang w:val="en-GB"/>
              </w:rPr>
              <w:t>500</w:t>
            </w:r>
          </w:p>
        </w:tc>
        <w:tc>
          <w:tcPr>
            <w:tcW w:w="1229" w:type="dxa"/>
            <w:shd w:val="clear" w:color="auto" w:fill="92D050"/>
          </w:tcPr>
          <w:p w:rsidR="00393E47" w:rsidRPr="00511492" w:rsidRDefault="00393E47" w:rsidP="00393E47">
            <w:pPr>
              <w:spacing w:after="0"/>
              <w:ind w:left="-15"/>
              <w:jc w:val="center"/>
              <w:rPr>
                <w:rFonts w:ascii="Arial" w:hAnsi="Arial" w:cs="Arial"/>
                <w:bCs/>
                <w:lang w:val="en-GB"/>
              </w:rPr>
            </w:pPr>
            <w:proofErr w:type="spellStart"/>
            <w:proofErr w:type="gramStart"/>
            <w:r>
              <w:rPr>
                <w:rFonts w:ascii="Arial" w:hAnsi="Arial" w:cs="Arial"/>
                <w:bCs/>
              </w:rPr>
              <w:t>Min.flow</w:t>
            </w:r>
            <w:proofErr w:type="spellEnd"/>
            <w:proofErr w:type="gramEnd"/>
          </w:p>
        </w:tc>
      </w:tr>
      <w:tr w:rsidR="00393E47" w:rsidRPr="00362645" w:rsidTr="00393E47">
        <w:tc>
          <w:tcPr>
            <w:tcW w:w="2380" w:type="dxa"/>
          </w:tcPr>
          <w:p w:rsidR="00393E47" w:rsidRPr="00511492" w:rsidRDefault="00393E47" w:rsidP="00393E47">
            <w:pPr>
              <w:spacing w:after="0"/>
              <w:rPr>
                <w:rFonts w:ascii="Arial" w:hAnsi="Arial" w:cs="Arial"/>
                <w:bCs/>
                <w:lang w:val="en-GB"/>
              </w:rPr>
            </w:pPr>
            <w:r w:rsidRPr="00511492">
              <w:rPr>
                <w:rFonts w:ascii="Arial" w:hAnsi="Arial" w:cs="Arial"/>
                <w:bCs/>
                <w:lang w:val="en-GB"/>
              </w:rPr>
              <w:t>H</w:t>
            </w:r>
            <w:r w:rsidRPr="00511492">
              <w:rPr>
                <w:rFonts w:ascii="Arial" w:hAnsi="Arial" w:cs="Arial"/>
                <w:bCs/>
                <w:vertAlign w:val="subscript"/>
                <w:lang w:val="en-GB"/>
              </w:rPr>
              <w:t>2</w:t>
            </w:r>
            <w:r w:rsidRPr="00511492">
              <w:rPr>
                <w:rFonts w:ascii="Arial" w:hAnsi="Arial" w:cs="Arial"/>
                <w:bCs/>
                <w:lang w:val="en-GB"/>
              </w:rPr>
              <w:t>O content in TEG on the input (</w:t>
            </w:r>
            <w:proofErr w:type="spellStart"/>
            <w:r w:rsidRPr="00511492">
              <w:rPr>
                <w:rFonts w:ascii="Arial" w:hAnsi="Arial" w:cs="Arial"/>
                <w:bCs/>
                <w:lang w:val="en-GB"/>
              </w:rPr>
              <w:t>wt</w:t>
            </w:r>
            <w:proofErr w:type="spellEnd"/>
            <w:r w:rsidRPr="00511492">
              <w:rPr>
                <w:rFonts w:ascii="Arial" w:hAnsi="Arial" w:cs="Arial"/>
                <w:bCs/>
                <w:lang w:val="en-GB"/>
              </w:rPr>
              <w:t xml:space="preserve"> %)</w:t>
            </w:r>
          </w:p>
        </w:tc>
        <w:tc>
          <w:tcPr>
            <w:tcW w:w="1290"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8,0</w:t>
            </w:r>
          </w:p>
        </w:tc>
        <w:tc>
          <w:tcPr>
            <w:tcW w:w="1045"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8,0</w:t>
            </w:r>
          </w:p>
        </w:tc>
        <w:tc>
          <w:tcPr>
            <w:tcW w:w="1047"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8,0</w:t>
            </w:r>
          </w:p>
        </w:tc>
        <w:tc>
          <w:tcPr>
            <w:tcW w:w="1046"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8,0</w:t>
            </w:r>
          </w:p>
        </w:tc>
        <w:tc>
          <w:tcPr>
            <w:tcW w:w="1025"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8,0</w:t>
            </w:r>
          </w:p>
        </w:tc>
        <w:tc>
          <w:tcPr>
            <w:tcW w:w="1229"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8,0</w:t>
            </w:r>
          </w:p>
        </w:tc>
      </w:tr>
      <w:tr w:rsidR="00393E47" w:rsidRPr="00362645" w:rsidTr="00393E47">
        <w:tc>
          <w:tcPr>
            <w:tcW w:w="2380" w:type="dxa"/>
          </w:tcPr>
          <w:p w:rsidR="00393E47" w:rsidRPr="00511492" w:rsidRDefault="00393E47" w:rsidP="00393E47">
            <w:pPr>
              <w:spacing w:after="0"/>
              <w:rPr>
                <w:rFonts w:ascii="Arial" w:hAnsi="Arial" w:cs="Arial"/>
                <w:bCs/>
                <w:lang w:val="en-GB"/>
              </w:rPr>
            </w:pPr>
            <w:r w:rsidRPr="00511492">
              <w:rPr>
                <w:rFonts w:ascii="Arial" w:hAnsi="Arial" w:cs="Arial"/>
                <w:bCs/>
                <w:lang w:val="en-GB"/>
              </w:rPr>
              <w:t>H</w:t>
            </w:r>
            <w:r w:rsidRPr="00511492">
              <w:rPr>
                <w:rFonts w:ascii="Arial" w:hAnsi="Arial" w:cs="Arial"/>
                <w:bCs/>
                <w:vertAlign w:val="subscript"/>
                <w:lang w:val="en-GB"/>
              </w:rPr>
              <w:t>2</w:t>
            </w:r>
            <w:r w:rsidRPr="00511492">
              <w:rPr>
                <w:rFonts w:ascii="Arial" w:hAnsi="Arial" w:cs="Arial"/>
                <w:bCs/>
                <w:lang w:val="en-GB"/>
              </w:rPr>
              <w:t>O content in TEG on the output (</w:t>
            </w:r>
            <w:proofErr w:type="spellStart"/>
            <w:r w:rsidRPr="00511492">
              <w:rPr>
                <w:rFonts w:ascii="Arial" w:hAnsi="Arial" w:cs="Arial"/>
                <w:bCs/>
                <w:lang w:val="en-GB"/>
              </w:rPr>
              <w:t>wt</w:t>
            </w:r>
            <w:proofErr w:type="spellEnd"/>
            <w:r w:rsidRPr="00511492">
              <w:rPr>
                <w:rFonts w:ascii="Arial" w:hAnsi="Arial" w:cs="Arial"/>
                <w:bCs/>
                <w:lang w:val="en-GB"/>
              </w:rPr>
              <w:t xml:space="preserve"> %)</w:t>
            </w:r>
          </w:p>
        </w:tc>
        <w:tc>
          <w:tcPr>
            <w:tcW w:w="1290" w:type="dxa"/>
            <w:shd w:val="clear" w:color="auto" w:fill="auto"/>
          </w:tcPr>
          <w:p w:rsidR="00393E47" w:rsidRPr="00362645" w:rsidRDefault="00393E47" w:rsidP="00393E47">
            <w:pPr>
              <w:spacing w:after="0" w:line="240" w:lineRule="auto"/>
              <w:jc w:val="center"/>
              <w:rPr>
                <w:rFonts w:ascii="Arial" w:hAnsi="Arial" w:cs="Arial"/>
                <w:bCs/>
              </w:rPr>
            </w:pPr>
          </w:p>
        </w:tc>
        <w:tc>
          <w:tcPr>
            <w:tcW w:w="1045" w:type="dxa"/>
            <w:shd w:val="clear" w:color="auto" w:fill="auto"/>
          </w:tcPr>
          <w:p w:rsidR="00393E47" w:rsidRPr="00362645" w:rsidRDefault="00393E47" w:rsidP="00393E47">
            <w:pPr>
              <w:spacing w:after="0" w:line="240" w:lineRule="auto"/>
              <w:jc w:val="center"/>
              <w:rPr>
                <w:rFonts w:ascii="Arial" w:hAnsi="Arial" w:cs="Arial"/>
                <w:bCs/>
              </w:rPr>
            </w:pPr>
          </w:p>
        </w:tc>
        <w:tc>
          <w:tcPr>
            <w:tcW w:w="1047" w:type="dxa"/>
            <w:shd w:val="clear" w:color="auto" w:fill="auto"/>
          </w:tcPr>
          <w:p w:rsidR="00393E47" w:rsidRPr="00362645" w:rsidRDefault="00393E47" w:rsidP="00393E47">
            <w:pPr>
              <w:spacing w:after="0" w:line="240" w:lineRule="auto"/>
              <w:jc w:val="center"/>
              <w:rPr>
                <w:rFonts w:ascii="Arial" w:hAnsi="Arial" w:cs="Arial"/>
                <w:bCs/>
              </w:rPr>
            </w:pPr>
          </w:p>
        </w:tc>
        <w:tc>
          <w:tcPr>
            <w:tcW w:w="1046" w:type="dxa"/>
            <w:shd w:val="clear" w:color="auto" w:fill="auto"/>
          </w:tcPr>
          <w:p w:rsidR="00393E47" w:rsidRPr="00362645" w:rsidRDefault="00393E47" w:rsidP="00393E47">
            <w:pPr>
              <w:spacing w:after="0" w:line="240" w:lineRule="auto"/>
              <w:jc w:val="center"/>
              <w:rPr>
                <w:rFonts w:ascii="Arial" w:hAnsi="Arial" w:cs="Arial"/>
                <w:bCs/>
              </w:rPr>
            </w:pPr>
          </w:p>
        </w:tc>
        <w:tc>
          <w:tcPr>
            <w:tcW w:w="1025" w:type="dxa"/>
            <w:shd w:val="clear" w:color="auto" w:fill="auto"/>
          </w:tcPr>
          <w:p w:rsidR="00393E47" w:rsidRPr="00362645" w:rsidRDefault="00393E47" w:rsidP="00393E47">
            <w:pPr>
              <w:spacing w:after="0" w:line="240" w:lineRule="auto"/>
              <w:jc w:val="center"/>
              <w:rPr>
                <w:rFonts w:ascii="Arial" w:hAnsi="Arial" w:cs="Arial"/>
                <w:bCs/>
              </w:rPr>
            </w:pPr>
          </w:p>
        </w:tc>
        <w:tc>
          <w:tcPr>
            <w:tcW w:w="1229" w:type="dxa"/>
            <w:shd w:val="clear" w:color="auto" w:fill="auto"/>
          </w:tcPr>
          <w:p w:rsidR="00393E47" w:rsidRPr="00362645" w:rsidRDefault="00393E47" w:rsidP="00393E47">
            <w:pPr>
              <w:spacing w:after="0" w:line="240" w:lineRule="auto"/>
              <w:jc w:val="center"/>
              <w:rPr>
                <w:rFonts w:ascii="Arial" w:hAnsi="Arial" w:cs="Arial"/>
                <w:bCs/>
              </w:rPr>
            </w:pPr>
          </w:p>
        </w:tc>
      </w:tr>
      <w:tr w:rsidR="00393E47" w:rsidRPr="00362645" w:rsidTr="00393E47">
        <w:tc>
          <w:tcPr>
            <w:tcW w:w="2380" w:type="dxa"/>
          </w:tcPr>
          <w:p w:rsidR="00393E47" w:rsidRPr="00511492" w:rsidRDefault="00393E47" w:rsidP="00393E47">
            <w:pPr>
              <w:spacing w:after="0"/>
              <w:rPr>
                <w:rFonts w:ascii="Arial" w:hAnsi="Arial" w:cs="Arial"/>
                <w:bCs/>
                <w:vertAlign w:val="superscript"/>
                <w:lang w:val="en-GB"/>
              </w:rPr>
            </w:pPr>
            <w:r w:rsidRPr="00511492">
              <w:rPr>
                <w:rFonts w:ascii="Arial" w:hAnsi="Arial" w:cs="Arial"/>
                <w:bCs/>
                <w:lang w:val="en-GB"/>
              </w:rPr>
              <w:t>Consumption of natural gas in the burner (m</w:t>
            </w:r>
            <w:r w:rsidRPr="00511492">
              <w:rPr>
                <w:rFonts w:ascii="Arial" w:hAnsi="Arial" w:cs="Arial"/>
                <w:bCs/>
                <w:vertAlign w:val="superscript"/>
                <w:lang w:val="en-GB"/>
              </w:rPr>
              <w:t>3</w:t>
            </w:r>
            <w:r w:rsidRPr="00511492">
              <w:rPr>
                <w:rFonts w:ascii="Arial" w:hAnsi="Arial" w:cs="Arial"/>
                <w:bCs/>
                <w:lang w:val="en-GB"/>
              </w:rPr>
              <w:t>/h)</w:t>
            </w:r>
            <w:r w:rsidRPr="00511492">
              <w:rPr>
                <w:rFonts w:ascii="Arial" w:hAnsi="Arial" w:cs="Arial"/>
                <w:bCs/>
                <w:vertAlign w:val="superscript"/>
                <w:lang w:val="en-GB"/>
              </w:rPr>
              <w:t>1)</w:t>
            </w:r>
          </w:p>
        </w:tc>
        <w:tc>
          <w:tcPr>
            <w:tcW w:w="1290" w:type="dxa"/>
            <w:shd w:val="clear" w:color="auto" w:fill="auto"/>
          </w:tcPr>
          <w:p w:rsidR="00393E47" w:rsidRDefault="00393E47" w:rsidP="00393E47">
            <w:pPr>
              <w:spacing w:after="0" w:line="240" w:lineRule="auto"/>
              <w:jc w:val="center"/>
              <w:rPr>
                <w:rFonts w:ascii="Arial" w:hAnsi="Arial" w:cs="Arial"/>
                <w:bCs/>
              </w:rPr>
            </w:pPr>
          </w:p>
        </w:tc>
        <w:tc>
          <w:tcPr>
            <w:tcW w:w="1045" w:type="dxa"/>
            <w:shd w:val="clear" w:color="auto" w:fill="auto"/>
          </w:tcPr>
          <w:p w:rsidR="00393E47" w:rsidRDefault="00393E47" w:rsidP="00393E47">
            <w:pPr>
              <w:spacing w:after="0" w:line="240" w:lineRule="auto"/>
              <w:jc w:val="center"/>
              <w:rPr>
                <w:rFonts w:ascii="Arial" w:hAnsi="Arial" w:cs="Arial"/>
                <w:bCs/>
              </w:rPr>
            </w:pPr>
          </w:p>
        </w:tc>
        <w:tc>
          <w:tcPr>
            <w:tcW w:w="1047" w:type="dxa"/>
            <w:shd w:val="clear" w:color="auto" w:fill="auto"/>
          </w:tcPr>
          <w:p w:rsidR="00393E47" w:rsidRDefault="00393E47" w:rsidP="00393E47">
            <w:pPr>
              <w:spacing w:after="0" w:line="240" w:lineRule="auto"/>
              <w:jc w:val="center"/>
              <w:rPr>
                <w:rFonts w:ascii="Arial" w:hAnsi="Arial" w:cs="Arial"/>
                <w:bCs/>
              </w:rPr>
            </w:pPr>
          </w:p>
        </w:tc>
        <w:tc>
          <w:tcPr>
            <w:tcW w:w="1046" w:type="dxa"/>
            <w:shd w:val="clear" w:color="auto" w:fill="auto"/>
          </w:tcPr>
          <w:p w:rsidR="00393E47" w:rsidRDefault="00393E47" w:rsidP="00393E47">
            <w:pPr>
              <w:spacing w:after="0" w:line="240" w:lineRule="auto"/>
              <w:jc w:val="center"/>
              <w:rPr>
                <w:rFonts w:ascii="Arial" w:hAnsi="Arial" w:cs="Arial"/>
                <w:bCs/>
              </w:rPr>
            </w:pPr>
          </w:p>
        </w:tc>
        <w:tc>
          <w:tcPr>
            <w:tcW w:w="1025" w:type="dxa"/>
            <w:shd w:val="clear" w:color="auto" w:fill="auto"/>
          </w:tcPr>
          <w:p w:rsidR="00393E47" w:rsidRDefault="00393E47" w:rsidP="00393E47">
            <w:pPr>
              <w:spacing w:after="0" w:line="240" w:lineRule="auto"/>
              <w:jc w:val="center"/>
              <w:rPr>
                <w:rFonts w:ascii="Arial" w:hAnsi="Arial" w:cs="Arial"/>
                <w:bCs/>
              </w:rPr>
            </w:pPr>
          </w:p>
        </w:tc>
        <w:tc>
          <w:tcPr>
            <w:tcW w:w="1229" w:type="dxa"/>
            <w:shd w:val="clear" w:color="auto" w:fill="auto"/>
          </w:tcPr>
          <w:p w:rsidR="00393E47" w:rsidRDefault="00393E47" w:rsidP="00393E47">
            <w:pPr>
              <w:spacing w:after="0" w:line="240" w:lineRule="auto"/>
              <w:jc w:val="center"/>
              <w:rPr>
                <w:rFonts w:ascii="Arial" w:hAnsi="Arial" w:cs="Arial"/>
                <w:bCs/>
              </w:rPr>
            </w:pPr>
          </w:p>
        </w:tc>
      </w:tr>
      <w:tr w:rsidR="00393E47" w:rsidRPr="00362645" w:rsidTr="00393E47">
        <w:tc>
          <w:tcPr>
            <w:tcW w:w="2380" w:type="dxa"/>
          </w:tcPr>
          <w:p w:rsidR="00393E47" w:rsidRPr="00511492" w:rsidRDefault="00393E47" w:rsidP="00393E47">
            <w:pPr>
              <w:spacing w:after="0"/>
              <w:rPr>
                <w:rFonts w:ascii="Arial" w:hAnsi="Arial" w:cs="Arial"/>
                <w:bCs/>
                <w:lang w:val="en-GB"/>
              </w:rPr>
            </w:pPr>
            <w:r w:rsidRPr="00511492">
              <w:rPr>
                <w:rFonts w:ascii="Arial" w:hAnsi="Arial" w:cs="Arial"/>
                <w:bCs/>
                <w:lang w:val="en-GB"/>
              </w:rPr>
              <w:t xml:space="preserve"> H</w:t>
            </w:r>
            <w:r w:rsidRPr="00511492">
              <w:rPr>
                <w:rFonts w:ascii="Arial" w:hAnsi="Arial" w:cs="Arial"/>
                <w:bCs/>
                <w:vertAlign w:val="subscript"/>
                <w:lang w:val="en-GB"/>
              </w:rPr>
              <w:t>2</w:t>
            </w:r>
            <w:r w:rsidRPr="00511492">
              <w:rPr>
                <w:rFonts w:ascii="Arial" w:hAnsi="Arial" w:cs="Arial"/>
                <w:bCs/>
                <w:lang w:val="en-GB"/>
              </w:rPr>
              <w:t>O content in TEG on the input (</w:t>
            </w:r>
            <w:proofErr w:type="spellStart"/>
            <w:r w:rsidRPr="00511492">
              <w:rPr>
                <w:rFonts w:ascii="Arial" w:hAnsi="Arial" w:cs="Arial"/>
                <w:bCs/>
                <w:lang w:val="en-GB"/>
              </w:rPr>
              <w:t>wt</w:t>
            </w:r>
            <w:proofErr w:type="spellEnd"/>
            <w:r w:rsidRPr="00511492">
              <w:rPr>
                <w:rFonts w:ascii="Arial" w:hAnsi="Arial" w:cs="Arial"/>
                <w:bCs/>
                <w:lang w:val="en-GB"/>
              </w:rPr>
              <w:t xml:space="preserve"> %)</w:t>
            </w:r>
          </w:p>
        </w:tc>
        <w:tc>
          <w:tcPr>
            <w:tcW w:w="1290"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6,0</w:t>
            </w:r>
          </w:p>
        </w:tc>
        <w:tc>
          <w:tcPr>
            <w:tcW w:w="1045"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6,0</w:t>
            </w:r>
          </w:p>
        </w:tc>
        <w:tc>
          <w:tcPr>
            <w:tcW w:w="1047"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6,0</w:t>
            </w:r>
          </w:p>
        </w:tc>
        <w:tc>
          <w:tcPr>
            <w:tcW w:w="1046"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6,0</w:t>
            </w:r>
          </w:p>
        </w:tc>
        <w:tc>
          <w:tcPr>
            <w:tcW w:w="1025"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6,0</w:t>
            </w:r>
          </w:p>
        </w:tc>
        <w:tc>
          <w:tcPr>
            <w:tcW w:w="1229"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6,0</w:t>
            </w:r>
          </w:p>
        </w:tc>
      </w:tr>
      <w:tr w:rsidR="00393E47" w:rsidRPr="00362645" w:rsidTr="00393E47">
        <w:tc>
          <w:tcPr>
            <w:tcW w:w="2380" w:type="dxa"/>
          </w:tcPr>
          <w:p w:rsidR="00393E47" w:rsidRPr="00511492" w:rsidRDefault="00393E47" w:rsidP="00393E47">
            <w:pPr>
              <w:spacing w:after="0"/>
              <w:rPr>
                <w:rFonts w:ascii="Arial" w:hAnsi="Arial" w:cs="Arial"/>
                <w:bCs/>
                <w:lang w:val="en-GB"/>
              </w:rPr>
            </w:pPr>
            <w:r w:rsidRPr="00511492">
              <w:rPr>
                <w:rFonts w:ascii="Arial" w:hAnsi="Arial" w:cs="Arial"/>
                <w:bCs/>
                <w:lang w:val="en-GB"/>
              </w:rPr>
              <w:t>H</w:t>
            </w:r>
            <w:r w:rsidRPr="00511492">
              <w:rPr>
                <w:rFonts w:ascii="Arial" w:hAnsi="Arial" w:cs="Arial"/>
                <w:bCs/>
                <w:vertAlign w:val="subscript"/>
                <w:lang w:val="en-GB"/>
              </w:rPr>
              <w:t>2</w:t>
            </w:r>
            <w:r w:rsidRPr="00511492">
              <w:rPr>
                <w:rFonts w:ascii="Arial" w:hAnsi="Arial" w:cs="Arial"/>
                <w:bCs/>
                <w:lang w:val="en-GB"/>
              </w:rPr>
              <w:t>O content in TEG on the output (</w:t>
            </w:r>
            <w:proofErr w:type="spellStart"/>
            <w:r w:rsidRPr="00511492">
              <w:rPr>
                <w:rFonts w:ascii="Arial" w:hAnsi="Arial" w:cs="Arial"/>
                <w:bCs/>
                <w:lang w:val="en-GB"/>
              </w:rPr>
              <w:t>wt</w:t>
            </w:r>
            <w:proofErr w:type="spellEnd"/>
            <w:r w:rsidRPr="00511492">
              <w:rPr>
                <w:rFonts w:ascii="Arial" w:hAnsi="Arial" w:cs="Arial"/>
                <w:bCs/>
                <w:lang w:val="en-GB"/>
              </w:rPr>
              <w:t xml:space="preserve"> %)</w:t>
            </w:r>
          </w:p>
        </w:tc>
        <w:tc>
          <w:tcPr>
            <w:tcW w:w="1290" w:type="dxa"/>
            <w:shd w:val="clear" w:color="auto" w:fill="auto"/>
          </w:tcPr>
          <w:p w:rsidR="00393E47" w:rsidRPr="00362645" w:rsidRDefault="00393E47" w:rsidP="00393E47">
            <w:pPr>
              <w:spacing w:after="0" w:line="240" w:lineRule="auto"/>
              <w:jc w:val="center"/>
              <w:rPr>
                <w:rFonts w:ascii="Arial" w:hAnsi="Arial" w:cs="Arial"/>
                <w:bCs/>
              </w:rPr>
            </w:pPr>
          </w:p>
        </w:tc>
        <w:tc>
          <w:tcPr>
            <w:tcW w:w="1045" w:type="dxa"/>
            <w:shd w:val="clear" w:color="auto" w:fill="auto"/>
          </w:tcPr>
          <w:p w:rsidR="00393E47" w:rsidRPr="00362645" w:rsidRDefault="00393E47" w:rsidP="00393E47">
            <w:pPr>
              <w:spacing w:after="0" w:line="240" w:lineRule="auto"/>
              <w:jc w:val="center"/>
              <w:rPr>
                <w:rFonts w:ascii="Arial" w:hAnsi="Arial" w:cs="Arial"/>
                <w:bCs/>
              </w:rPr>
            </w:pPr>
          </w:p>
        </w:tc>
        <w:tc>
          <w:tcPr>
            <w:tcW w:w="1047" w:type="dxa"/>
            <w:shd w:val="clear" w:color="auto" w:fill="auto"/>
          </w:tcPr>
          <w:p w:rsidR="00393E47" w:rsidRPr="00362645" w:rsidRDefault="00393E47" w:rsidP="00393E47">
            <w:pPr>
              <w:spacing w:after="0" w:line="240" w:lineRule="auto"/>
              <w:jc w:val="center"/>
              <w:rPr>
                <w:rFonts w:ascii="Arial" w:hAnsi="Arial" w:cs="Arial"/>
                <w:bCs/>
              </w:rPr>
            </w:pPr>
          </w:p>
        </w:tc>
        <w:tc>
          <w:tcPr>
            <w:tcW w:w="1046" w:type="dxa"/>
            <w:shd w:val="clear" w:color="auto" w:fill="auto"/>
          </w:tcPr>
          <w:p w:rsidR="00393E47" w:rsidRPr="00362645" w:rsidRDefault="00393E47" w:rsidP="00393E47">
            <w:pPr>
              <w:spacing w:after="0" w:line="240" w:lineRule="auto"/>
              <w:jc w:val="center"/>
              <w:rPr>
                <w:rFonts w:ascii="Arial" w:hAnsi="Arial" w:cs="Arial"/>
                <w:bCs/>
              </w:rPr>
            </w:pPr>
          </w:p>
        </w:tc>
        <w:tc>
          <w:tcPr>
            <w:tcW w:w="1025" w:type="dxa"/>
            <w:shd w:val="clear" w:color="auto" w:fill="auto"/>
          </w:tcPr>
          <w:p w:rsidR="00393E47" w:rsidRPr="00362645" w:rsidRDefault="00393E47" w:rsidP="00393E47">
            <w:pPr>
              <w:spacing w:after="0" w:line="240" w:lineRule="auto"/>
              <w:jc w:val="center"/>
              <w:rPr>
                <w:rFonts w:ascii="Arial" w:hAnsi="Arial" w:cs="Arial"/>
                <w:bCs/>
              </w:rPr>
            </w:pPr>
          </w:p>
        </w:tc>
        <w:tc>
          <w:tcPr>
            <w:tcW w:w="1229" w:type="dxa"/>
            <w:shd w:val="clear" w:color="auto" w:fill="auto"/>
          </w:tcPr>
          <w:p w:rsidR="00393E47" w:rsidRPr="00362645" w:rsidRDefault="00393E47" w:rsidP="00393E47">
            <w:pPr>
              <w:spacing w:after="0" w:line="240" w:lineRule="auto"/>
              <w:jc w:val="center"/>
              <w:rPr>
                <w:rFonts w:ascii="Arial" w:hAnsi="Arial" w:cs="Arial"/>
                <w:bCs/>
              </w:rPr>
            </w:pPr>
          </w:p>
        </w:tc>
      </w:tr>
      <w:tr w:rsidR="00393E47" w:rsidRPr="00362645" w:rsidTr="00393E47">
        <w:tc>
          <w:tcPr>
            <w:tcW w:w="2380" w:type="dxa"/>
          </w:tcPr>
          <w:p w:rsidR="00393E47" w:rsidRPr="00511492" w:rsidRDefault="00393E47" w:rsidP="00393E47">
            <w:pPr>
              <w:spacing w:after="0"/>
              <w:rPr>
                <w:rFonts w:ascii="Arial" w:hAnsi="Arial" w:cs="Arial"/>
                <w:bCs/>
                <w:vertAlign w:val="superscript"/>
                <w:lang w:val="en-GB"/>
              </w:rPr>
            </w:pPr>
            <w:r w:rsidRPr="00511492">
              <w:rPr>
                <w:rFonts w:ascii="Arial" w:hAnsi="Arial" w:cs="Arial"/>
                <w:bCs/>
                <w:lang w:val="en-GB"/>
              </w:rPr>
              <w:t>Consumption of natural gas in the burner (m</w:t>
            </w:r>
            <w:r w:rsidRPr="00511492">
              <w:rPr>
                <w:rFonts w:ascii="Arial" w:hAnsi="Arial" w:cs="Arial"/>
                <w:bCs/>
                <w:vertAlign w:val="superscript"/>
                <w:lang w:val="en-GB"/>
              </w:rPr>
              <w:t>3</w:t>
            </w:r>
            <w:r w:rsidRPr="00511492">
              <w:rPr>
                <w:rFonts w:ascii="Arial" w:hAnsi="Arial" w:cs="Arial"/>
                <w:bCs/>
                <w:lang w:val="en-GB"/>
              </w:rPr>
              <w:t>/h)</w:t>
            </w:r>
            <w:r w:rsidRPr="00511492">
              <w:rPr>
                <w:rFonts w:ascii="Arial" w:hAnsi="Arial" w:cs="Arial"/>
                <w:bCs/>
                <w:vertAlign w:val="superscript"/>
                <w:lang w:val="en-GB"/>
              </w:rPr>
              <w:t>1)</w:t>
            </w:r>
          </w:p>
        </w:tc>
        <w:tc>
          <w:tcPr>
            <w:tcW w:w="1290" w:type="dxa"/>
            <w:shd w:val="clear" w:color="auto" w:fill="auto"/>
          </w:tcPr>
          <w:p w:rsidR="00393E47" w:rsidRDefault="00393E47" w:rsidP="00393E47">
            <w:pPr>
              <w:spacing w:after="0" w:line="240" w:lineRule="auto"/>
              <w:jc w:val="center"/>
              <w:rPr>
                <w:rFonts w:ascii="Arial" w:hAnsi="Arial" w:cs="Arial"/>
                <w:bCs/>
              </w:rPr>
            </w:pPr>
          </w:p>
        </w:tc>
        <w:tc>
          <w:tcPr>
            <w:tcW w:w="1045" w:type="dxa"/>
            <w:shd w:val="clear" w:color="auto" w:fill="auto"/>
          </w:tcPr>
          <w:p w:rsidR="00393E47" w:rsidRDefault="00393E47" w:rsidP="00393E47">
            <w:pPr>
              <w:spacing w:after="0" w:line="240" w:lineRule="auto"/>
              <w:jc w:val="center"/>
              <w:rPr>
                <w:rFonts w:ascii="Arial" w:hAnsi="Arial" w:cs="Arial"/>
                <w:bCs/>
              </w:rPr>
            </w:pPr>
          </w:p>
        </w:tc>
        <w:tc>
          <w:tcPr>
            <w:tcW w:w="1047" w:type="dxa"/>
            <w:shd w:val="clear" w:color="auto" w:fill="auto"/>
          </w:tcPr>
          <w:p w:rsidR="00393E47" w:rsidRDefault="00393E47" w:rsidP="00393E47">
            <w:pPr>
              <w:spacing w:after="0" w:line="240" w:lineRule="auto"/>
              <w:jc w:val="center"/>
              <w:rPr>
                <w:rFonts w:ascii="Arial" w:hAnsi="Arial" w:cs="Arial"/>
                <w:bCs/>
              </w:rPr>
            </w:pPr>
          </w:p>
        </w:tc>
        <w:tc>
          <w:tcPr>
            <w:tcW w:w="1046" w:type="dxa"/>
            <w:shd w:val="clear" w:color="auto" w:fill="auto"/>
          </w:tcPr>
          <w:p w:rsidR="00393E47" w:rsidRDefault="00393E47" w:rsidP="00393E47">
            <w:pPr>
              <w:spacing w:after="0" w:line="240" w:lineRule="auto"/>
              <w:jc w:val="center"/>
              <w:rPr>
                <w:rFonts w:ascii="Arial" w:hAnsi="Arial" w:cs="Arial"/>
                <w:bCs/>
              </w:rPr>
            </w:pPr>
          </w:p>
        </w:tc>
        <w:tc>
          <w:tcPr>
            <w:tcW w:w="1025" w:type="dxa"/>
            <w:shd w:val="clear" w:color="auto" w:fill="auto"/>
          </w:tcPr>
          <w:p w:rsidR="00393E47" w:rsidRDefault="00393E47" w:rsidP="00393E47">
            <w:pPr>
              <w:spacing w:after="0" w:line="240" w:lineRule="auto"/>
              <w:jc w:val="center"/>
              <w:rPr>
                <w:rFonts w:ascii="Arial" w:hAnsi="Arial" w:cs="Arial"/>
                <w:bCs/>
              </w:rPr>
            </w:pPr>
          </w:p>
        </w:tc>
        <w:tc>
          <w:tcPr>
            <w:tcW w:w="1229" w:type="dxa"/>
            <w:shd w:val="clear" w:color="auto" w:fill="auto"/>
          </w:tcPr>
          <w:p w:rsidR="00393E47" w:rsidRDefault="00393E47" w:rsidP="00393E47">
            <w:pPr>
              <w:spacing w:after="0" w:line="240" w:lineRule="auto"/>
              <w:jc w:val="center"/>
              <w:rPr>
                <w:rFonts w:ascii="Arial" w:hAnsi="Arial" w:cs="Arial"/>
                <w:bCs/>
              </w:rPr>
            </w:pPr>
          </w:p>
        </w:tc>
      </w:tr>
      <w:tr w:rsidR="00393E47" w:rsidRPr="00362645" w:rsidTr="00393E47">
        <w:tc>
          <w:tcPr>
            <w:tcW w:w="2380" w:type="dxa"/>
          </w:tcPr>
          <w:p w:rsidR="00393E47" w:rsidRPr="00511492" w:rsidRDefault="00393E47" w:rsidP="00393E47">
            <w:pPr>
              <w:spacing w:after="0"/>
              <w:rPr>
                <w:rFonts w:ascii="Arial" w:hAnsi="Arial" w:cs="Arial"/>
                <w:bCs/>
                <w:lang w:val="en-GB"/>
              </w:rPr>
            </w:pPr>
            <w:r w:rsidRPr="00511492">
              <w:rPr>
                <w:rFonts w:ascii="Arial" w:hAnsi="Arial" w:cs="Arial"/>
                <w:bCs/>
                <w:lang w:val="en-GB"/>
              </w:rPr>
              <w:t>H</w:t>
            </w:r>
            <w:r w:rsidRPr="00511492">
              <w:rPr>
                <w:rFonts w:ascii="Arial" w:hAnsi="Arial" w:cs="Arial"/>
                <w:bCs/>
                <w:vertAlign w:val="subscript"/>
                <w:lang w:val="en-GB"/>
              </w:rPr>
              <w:t>2</w:t>
            </w:r>
            <w:r w:rsidRPr="00511492">
              <w:rPr>
                <w:rFonts w:ascii="Arial" w:hAnsi="Arial" w:cs="Arial"/>
                <w:bCs/>
                <w:lang w:val="en-GB"/>
              </w:rPr>
              <w:t>O content in TEG on the input (</w:t>
            </w:r>
            <w:proofErr w:type="spellStart"/>
            <w:r w:rsidRPr="00511492">
              <w:rPr>
                <w:rFonts w:ascii="Arial" w:hAnsi="Arial" w:cs="Arial"/>
                <w:bCs/>
                <w:lang w:val="en-GB"/>
              </w:rPr>
              <w:t>wt</w:t>
            </w:r>
            <w:proofErr w:type="spellEnd"/>
            <w:r w:rsidRPr="00511492">
              <w:rPr>
                <w:rFonts w:ascii="Arial" w:hAnsi="Arial" w:cs="Arial"/>
                <w:bCs/>
                <w:lang w:val="en-GB"/>
              </w:rPr>
              <w:t xml:space="preserve"> %)</w:t>
            </w:r>
          </w:p>
        </w:tc>
        <w:tc>
          <w:tcPr>
            <w:tcW w:w="1290"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4,0</w:t>
            </w:r>
          </w:p>
        </w:tc>
        <w:tc>
          <w:tcPr>
            <w:tcW w:w="1045"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4,0</w:t>
            </w:r>
          </w:p>
        </w:tc>
        <w:tc>
          <w:tcPr>
            <w:tcW w:w="1047"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4,0</w:t>
            </w:r>
          </w:p>
        </w:tc>
        <w:tc>
          <w:tcPr>
            <w:tcW w:w="1046"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4,0</w:t>
            </w:r>
          </w:p>
        </w:tc>
        <w:tc>
          <w:tcPr>
            <w:tcW w:w="1025"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4,0</w:t>
            </w:r>
          </w:p>
        </w:tc>
        <w:tc>
          <w:tcPr>
            <w:tcW w:w="1229" w:type="dxa"/>
            <w:shd w:val="clear" w:color="auto" w:fill="auto"/>
          </w:tcPr>
          <w:p w:rsidR="00393E47" w:rsidRPr="00362645" w:rsidRDefault="00393E47" w:rsidP="00393E47">
            <w:pPr>
              <w:spacing w:after="0" w:line="240" w:lineRule="auto"/>
              <w:jc w:val="center"/>
              <w:rPr>
                <w:rFonts w:ascii="Arial" w:hAnsi="Arial" w:cs="Arial"/>
                <w:bCs/>
              </w:rPr>
            </w:pPr>
            <w:r>
              <w:rPr>
                <w:rFonts w:ascii="Arial" w:hAnsi="Arial" w:cs="Arial"/>
                <w:bCs/>
              </w:rPr>
              <w:t>4,0</w:t>
            </w:r>
          </w:p>
        </w:tc>
      </w:tr>
      <w:tr w:rsidR="00393E47" w:rsidRPr="00362645" w:rsidTr="00393E47">
        <w:tc>
          <w:tcPr>
            <w:tcW w:w="2380" w:type="dxa"/>
          </w:tcPr>
          <w:p w:rsidR="00393E47" w:rsidRPr="00511492" w:rsidRDefault="00393E47" w:rsidP="00393E47">
            <w:pPr>
              <w:spacing w:after="0"/>
              <w:rPr>
                <w:rFonts w:ascii="Arial" w:hAnsi="Arial" w:cs="Arial"/>
                <w:bCs/>
                <w:lang w:val="en-GB"/>
              </w:rPr>
            </w:pPr>
            <w:r w:rsidRPr="00511492">
              <w:rPr>
                <w:rFonts w:ascii="Arial" w:hAnsi="Arial" w:cs="Arial"/>
                <w:bCs/>
                <w:lang w:val="en-GB"/>
              </w:rPr>
              <w:t>H</w:t>
            </w:r>
            <w:r w:rsidRPr="00511492">
              <w:rPr>
                <w:rFonts w:ascii="Arial" w:hAnsi="Arial" w:cs="Arial"/>
                <w:bCs/>
                <w:vertAlign w:val="subscript"/>
                <w:lang w:val="en-GB"/>
              </w:rPr>
              <w:t>2</w:t>
            </w:r>
            <w:r w:rsidRPr="00511492">
              <w:rPr>
                <w:rFonts w:ascii="Arial" w:hAnsi="Arial" w:cs="Arial"/>
                <w:bCs/>
                <w:lang w:val="en-GB"/>
              </w:rPr>
              <w:t>O content in TEG on the output (</w:t>
            </w:r>
            <w:proofErr w:type="spellStart"/>
            <w:r w:rsidRPr="00511492">
              <w:rPr>
                <w:rFonts w:ascii="Arial" w:hAnsi="Arial" w:cs="Arial"/>
                <w:bCs/>
                <w:lang w:val="en-GB"/>
              </w:rPr>
              <w:t>wt</w:t>
            </w:r>
            <w:proofErr w:type="spellEnd"/>
            <w:r w:rsidRPr="00511492">
              <w:rPr>
                <w:rFonts w:ascii="Arial" w:hAnsi="Arial" w:cs="Arial"/>
                <w:bCs/>
                <w:lang w:val="en-GB"/>
              </w:rPr>
              <w:t xml:space="preserve"> %)</w:t>
            </w:r>
          </w:p>
        </w:tc>
        <w:tc>
          <w:tcPr>
            <w:tcW w:w="1290" w:type="dxa"/>
            <w:shd w:val="clear" w:color="auto" w:fill="auto"/>
          </w:tcPr>
          <w:p w:rsidR="00393E47" w:rsidRPr="00362645" w:rsidRDefault="00393E47" w:rsidP="00393E47">
            <w:pPr>
              <w:spacing w:after="0" w:line="240" w:lineRule="auto"/>
              <w:jc w:val="center"/>
              <w:rPr>
                <w:rFonts w:ascii="Arial" w:hAnsi="Arial" w:cs="Arial"/>
                <w:bCs/>
              </w:rPr>
            </w:pPr>
          </w:p>
        </w:tc>
        <w:tc>
          <w:tcPr>
            <w:tcW w:w="1045" w:type="dxa"/>
            <w:shd w:val="clear" w:color="auto" w:fill="auto"/>
          </w:tcPr>
          <w:p w:rsidR="00393E47" w:rsidRPr="00362645" w:rsidRDefault="00393E47" w:rsidP="00393E47">
            <w:pPr>
              <w:spacing w:after="0" w:line="240" w:lineRule="auto"/>
              <w:jc w:val="center"/>
              <w:rPr>
                <w:rFonts w:ascii="Arial" w:hAnsi="Arial" w:cs="Arial"/>
                <w:bCs/>
              </w:rPr>
            </w:pPr>
          </w:p>
        </w:tc>
        <w:tc>
          <w:tcPr>
            <w:tcW w:w="1047" w:type="dxa"/>
            <w:shd w:val="clear" w:color="auto" w:fill="auto"/>
          </w:tcPr>
          <w:p w:rsidR="00393E47" w:rsidRPr="00362645" w:rsidRDefault="00393E47" w:rsidP="00393E47">
            <w:pPr>
              <w:spacing w:after="0" w:line="240" w:lineRule="auto"/>
              <w:jc w:val="center"/>
              <w:rPr>
                <w:rFonts w:ascii="Arial" w:hAnsi="Arial" w:cs="Arial"/>
                <w:bCs/>
              </w:rPr>
            </w:pPr>
          </w:p>
        </w:tc>
        <w:tc>
          <w:tcPr>
            <w:tcW w:w="1046" w:type="dxa"/>
            <w:shd w:val="clear" w:color="auto" w:fill="auto"/>
          </w:tcPr>
          <w:p w:rsidR="00393E47" w:rsidRPr="00362645" w:rsidRDefault="00393E47" w:rsidP="00393E47">
            <w:pPr>
              <w:spacing w:after="0" w:line="240" w:lineRule="auto"/>
              <w:jc w:val="center"/>
              <w:rPr>
                <w:rFonts w:ascii="Arial" w:hAnsi="Arial" w:cs="Arial"/>
                <w:bCs/>
              </w:rPr>
            </w:pPr>
          </w:p>
        </w:tc>
        <w:tc>
          <w:tcPr>
            <w:tcW w:w="1025" w:type="dxa"/>
            <w:shd w:val="clear" w:color="auto" w:fill="auto"/>
          </w:tcPr>
          <w:p w:rsidR="00393E47" w:rsidRPr="00362645" w:rsidRDefault="00393E47" w:rsidP="00393E47">
            <w:pPr>
              <w:spacing w:after="0" w:line="240" w:lineRule="auto"/>
              <w:jc w:val="center"/>
              <w:rPr>
                <w:rFonts w:ascii="Arial" w:hAnsi="Arial" w:cs="Arial"/>
                <w:bCs/>
              </w:rPr>
            </w:pPr>
          </w:p>
        </w:tc>
        <w:tc>
          <w:tcPr>
            <w:tcW w:w="1229" w:type="dxa"/>
            <w:shd w:val="clear" w:color="auto" w:fill="auto"/>
          </w:tcPr>
          <w:p w:rsidR="00393E47" w:rsidRPr="00362645" w:rsidRDefault="00393E47" w:rsidP="00393E47">
            <w:pPr>
              <w:spacing w:after="0" w:line="240" w:lineRule="auto"/>
              <w:jc w:val="center"/>
              <w:rPr>
                <w:rFonts w:ascii="Arial" w:hAnsi="Arial" w:cs="Arial"/>
                <w:bCs/>
              </w:rPr>
            </w:pPr>
          </w:p>
        </w:tc>
      </w:tr>
      <w:tr w:rsidR="00393E47" w:rsidRPr="00362645" w:rsidTr="00393E47">
        <w:tc>
          <w:tcPr>
            <w:tcW w:w="2380" w:type="dxa"/>
          </w:tcPr>
          <w:p w:rsidR="00393E47" w:rsidRPr="00511492" w:rsidRDefault="00393E47" w:rsidP="00393E47">
            <w:pPr>
              <w:spacing w:after="0"/>
              <w:rPr>
                <w:rFonts w:ascii="Arial" w:hAnsi="Arial" w:cs="Arial"/>
                <w:bCs/>
                <w:vertAlign w:val="superscript"/>
                <w:lang w:val="en-GB"/>
              </w:rPr>
            </w:pPr>
            <w:r w:rsidRPr="00511492">
              <w:rPr>
                <w:rFonts w:ascii="Arial" w:hAnsi="Arial" w:cs="Arial"/>
                <w:bCs/>
                <w:lang w:val="en-GB"/>
              </w:rPr>
              <w:t>Consumption of natural gas in the burner (m</w:t>
            </w:r>
            <w:r w:rsidRPr="00511492">
              <w:rPr>
                <w:rFonts w:ascii="Arial" w:hAnsi="Arial" w:cs="Arial"/>
                <w:bCs/>
                <w:vertAlign w:val="superscript"/>
                <w:lang w:val="en-GB"/>
              </w:rPr>
              <w:t>3</w:t>
            </w:r>
            <w:r w:rsidRPr="00511492">
              <w:rPr>
                <w:rFonts w:ascii="Arial" w:hAnsi="Arial" w:cs="Arial"/>
                <w:bCs/>
                <w:lang w:val="en-GB"/>
              </w:rPr>
              <w:t>/h)</w:t>
            </w:r>
            <w:r w:rsidRPr="00511492">
              <w:rPr>
                <w:rFonts w:ascii="Arial" w:hAnsi="Arial" w:cs="Arial"/>
                <w:bCs/>
                <w:vertAlign w:val="superscript"/>
                <w:lang w:val="en-GB"/>
              </w:rPr>
              <w:t>1)</w:t>
            </w:r>
          </w:p>
        </w:tc>
        <w:tc>
          <w:tcPr>
            <w:tcW w:w="1290" w:type="dxa"/>
            <w:shd w:val="clear" w:color="auto" w:fill="auto"/>
          </w:tcPr>
          <w:p w:rsidR="00393E47" w:rsidRPr="00362645" w:rsidRDefault="00393E47" w:rsidP="00393E47">
            <w:pPr>
              <w:spacing w:after="0" w:line="240" w:lineRule="auto"/>
              <w:jc w:val="center"/>
              <w:rPr>
                <w:rFonts w:ascii="Arial" w:hAnsi="Arial" w:cs="Arial"/>
                <w:bCs/>
              </w:rPr>
            </w:pPr>
          </w:p>
        </w:tc>
        <w:tc>
          <w:tcPr>
            <w:tcW w:w="1045" w:type="dxa"/>
            <w:shd w:val="clear" w:color="auto" w:fill="auto"/>
          </w:tcPr>
          <w:p w:rsidR="00393E47" w:rsidRPr="00362645" w:rsidRDefault="00393E47" w:rsidP="00393E47">
            <w:pPr>
              <w:spacing w:after="0" w:line="240" w:lineRule="auto"/>
              <w:jc w:val="center"/>
              <w:rPr>
                <w:rFonts w:ascii="Arial" w:hAnsi="Arial" w:cs="Arial"/>
                <w:bCs/>
              </w:rPr>
            </w:pPr>
          </w:p>
        </w:tc>
        <w:tc>
          <w:tcPr>
            <w:tcW w:w="1047" w:type="dxa"/>
            <w:shd w:val="clear" w:color="auto" w:fill="auto"/>
          </w:tcPr>
          <w:p w:rsidR="00393E47" w:rsidRPr="00362645" w:rsidRDefault="00393E47" w:rsidP="00393E47">
            <w:pPr>
              <w:spacing w:after="0" w:line="240" w:lineRule="auto"/>
              <w:jc w:val="center"/>
              <w:rPr>
                <w:rFonts w:ascii="Arial" w:hAnsi="Arial" w:cs="Arial"/>
                <w:bCs/>
              </w:rPr>
            </w:pPr>
          </w:p>
        </w:tc>
        <w:tc>
          <w:tcPr>
            <w:tcW w:w="1046" w:type="dxa"/>
            <w:shd w:val="clear" w:color="auto" w:fill="auto"/>
          </w:tcPr>
          <w:p w:rsidR="00393E47" w:rsidRPr="00362645" w:rsidRDefault="00393E47" w:rsidP="00393E47">
            <w:pPr>
              <w:spacing w:after="0" w:line="240" w:lineRule="auto"/>
              <w:jc w:val="center"/>
              <w:rPr>
                <w:rFonts w:ascii="Arial" w:hAnsi="Arial" w:cs="Arial"/>
                <w:bCs/>
              </w:rPr>
            </w:pPr>
          </w:p>
        </w:tc>
        <w:tc>
          <w:tcPr>
            <w:tcW w:w="1025" w:type="dxa"/>
            <w:shd w:val="clear" w:color="auto" w:fill="auto"/>
          </w:tcPr>
          <w:p w:rsidR="00393E47" w:rsidRPr="00362645" w:rsidRDefault="00393E47" w:rsidP="00393E47">
            <w:pPr>
              <w:spacing w:after="0" w:line="240" w:lineRule="auto"/>
              <w:jc w:val="center"/>
              <w:rPr>
                <w:rFonts w:ascii="Arial" w:hAnsi="Arial" w:cs="Arial"/>
                <w:bCs/>
              </w:rPr>
            </w:pPr>
          </w:p>
        </w:tc>
        <w:tc>
          <w:tcPr>
            <w:tcW w:w="1229" w:type="dxa"/>
            <w:shd w:val="clear" w:color="auto" w:fill="auto"/>
          </w:tcPr>
          <w:p w:rsidR="00393E47" w:rsidRPr="00362645" w:rsidRDefault="00393E47" w:rsidP="00393E47">
            <w:pPr>
              <w:spacing w:after="0" w:line="240" w:lineRule="auto"/>
              <w:jc w:val="center"/>
              <w:rPr>
                <w:rFonts w:ascii="Arial" w:hAnsi="Arial" w:cs="Arial"/>
                <w:bCs/>
              </w:rPr>
            </w:pPr>
          </w:p>
        </w:tc>
      </w:tr>
    </w:tbl>
    <w:p w:rsidR="00393E47" w:rsidRDefault="00393E47" w:rsidP="00393E47">
      <w:pPr>
        <w:pStyle w:val="Zkladntextodsazen2"/>
        <w:tabs>
          <w:tab w:val="right" w:pos="2200"/>
          <w:tab w:val="left" w:pos="4600"/>
          <w:tab w:val="left" w:pos="6400"/>
        </w:tabs>
        <w:spacing w:after="0" w:line="240" w:lineRule="auto"/>
        <w:ind w:left="284"/>
        <w:rPr>
          <w:rFonts w:ascii="Arial" w:hAnsi="Arial" w:cs="Arial"/>
          <w:i/>
          <w:sz w:val="18"/>
          <w:szCs w:val="18"/>
          <w:lang w:val="en-GB"/>
        </w:rPr>
      </w:pPr>
      <w:r w:rsidRPr="00511492">
        <w:rPr>
          <w:rFonts w:ascii="Arial" w:hAnsi="Arial" w:cs="Arial"/>
          <w:bCs/>
          <w:i/>
          <w:sz w:val="18"/>
          <w:szCs w:val="18"/>
          <w:lang w:val="en-GB"/>
        </w:rPr>
        <w:t xml:space="preserve">Note: 1) consumption in relation to reference pressure 101325 Pa,  reference temperature 15 °Ca and gas composition (mol. %): </w:t>
      </w:r>
      <w:r w:rsidRPr="00511492">
        <w:rPr>
          <w:rFonts w:ascii="Arial" w:hAnsi="Arial" w:cs="Arial"/>
          <w:i/>
          <w:sz w:val="18"/>
          <w:szCs w:val="18"/>
          <w:lang w:val="en-GB"/>
        </w:rPr>
        <w:t xml:space="preserve">Methane 97.010; Ethane 1.718;   Propane 0.340;  </w:t>
      </w:r>
      <w:proofErr w:type="spellStart"/>
      <w:r w:rsidRPr="00511492">
        <w:rPr>
          <w:rFonts w:ascii="Arial" w:hAnsi="Arial" w:cs="Arial"/>
          <w:i/>
          <w:sz w:val="18"/>
          <w:szCs w:val="18"/>
          <w:lang w:val="en-GB"/>
        </w:rPr>
        <w:t>iso</w:t>
      </w:r>
      <w:proofErr w:type="spellEnd"/>
      <w:r w:rsidRPr="00511492">
        <w:rPr>
          <w:rFonts w:ascii="Arial" w:hAnsi="Arial" w:cs="Arial"/>
          <w:i/>
          <w:sz w:val="18"/>
          <w:szCs w:val="18"/>
          <w:lang w:val="en-GB"/>
        </w:rPr>
        <w:t xml:space="preserve">-Butane 0.052; n-Butane 0.066; </w:t>
      </w:r>
      <w:proofErr w:type="spellStart"/>
      <w:r w:rsidRPr="00511492">
        <w:rPr>
          <w:rFonts w:ascii="Arial" w:hAnsi="Arial" w:cs="Arial"/>
          <w:i/>
          <w:sz w:val="18"/>
          <w:szCs w:val="18"/>
          <w:lang w:val="en-GB"/>
        </w:rPr>
        <w:t>iso</w:t>
      </w:r>
      <w:proofErr w:type="spellEnd"/>
      <w:r w:rsidRPr="00511492">
        <w:rPr>
          <w:rFonts w:ascii="Arial" w:hAnsi="Arial" w:cs="Arial"/>
          <w:i/>
          <w:sz w:val="18"/>
          <w:szCs w:val="18"/>
          <w:lang w:val="en-GB"/>
        </w:rPr>
        <w:t>-Pentane 0.008; n-Pentane 0.010; C6+0.014; CO</w:t>
      </w:r>
      <w:r w:rsidRPr="00511492">
        <w:rPr>
          <w:rFonts w:ascii="Arial" w:hAnsi="Arial" w:cs="Arial"/>
          <w:i/>
          <w:sz w:val="18"/>
          <w:szCs w:val="18"/>
          <w:vertAlign w:val="subscript"/>
          <w:lang w:val="en-GB"/>
        </w:rPr>
        <w:t>2</w:t>
      </w:r>
      <w:r w:rsidRPr="00511492">
        <w:rPr>
          <w:rFonts w:ascii="Arial" w:hAnsi="Arial" w:cs="Arial"/>
          <w:i/>
          <w:sz w:val="18"/>
          <w:szCs w:val="18"/>
          <w:lang w:val="en-GB"/>
        </w:rPr>
        <w:t xml:space="preserve"> 0.129; N</w:t>
      </w:r>
      <w:r w:rsidRPr="00511492">
        <w:rPr>
          <w:rFonts w:ascii="Arial" w:hAnsi="Arial" w:cs="Arial"/>
          <w:i/>
          <w:sz w:val="18"/>
          <w:szCs w:val="18"/>
          <w:vertAlign w:val="subscript"/>
          <w:lang w:val="en-GB"/>
        </w:rPr>
        <w:t>2</w:t>
      </w:r>
      <w:r w:rsidRPr="00511492">
        <w:rPr>
          <w:rFonts w:ascii="Arial" w:hAnsi="Arial" w:cs="Arial"/>
          <w:i/>
          <w:sz w:val="18"/>
          <w:szCs w:val="18"/>
          <w:lang w:val="en-GB"/>
        </w:rPr>
        <w:t>0.647; O</w:t>
      </w:r>
      <w:r w:rsidRPr="00511492">
        <w:rPr>
          <w:rFonts w:ascii="Arial" w:hAnsi="Arial" w:cs="Arial"/>
          <w:i/>
          <w:sz w:val="18"/>
          <w:szCs w:val="18"/>
          <w:vertAlign w:val="subscript"/>
          <w:lang w:val="en-GB"/>
        </w:rPr>
        <w:t>2</w:t>
      </w:r>
      <w:r w:rsidRPr="00511492">
        <w:rPr>
          <w:rFonts w:ascii="Arial" w:hAnsi="Arial" w:cs="Arial"/>
          <w:i/>
          <w:sz w:val="18"/>
          <w:szCs w:val="18"/>
          <w:lang w:val="en-GB"/>
        </w:rPr>
        <w:t xml:space="preserve"> 0.007.</w:t>
      </w:r>
    </w:p>
    <w:p w:rsidR="00393E47" w:rsidRDefault="00393E47" w:rsidP="00393E47">
      <w:pPr>
        <w:pStyle w:val="Zkladntextodsazen2"/>
        <w:tabs>
          <w:tab w:val="right" w:pos="2200"/>
          <w:tab w:val="left" w:pos="4600"/>
          <w:tab w:val="left" w:pos="6400"/>
        </w:tabs>
        <w:spacing w:after="0" w:line="240" w:lineRule="auto"/>
        <w:ind w:left="284"/>
        <w:rPr>
          <w:rFonts w:ascii="Arial" w:hAnsi="Arial" w:cs="Arial"/>
          <w:i/>
          <w:sz w:val="18"/>
          <w:szCs w:val="18"/>
          <w:lang w:val="en-GB"/>
        </w:rPr>
      </w:pPr>
    </w:p>
    <w:p w:rsidR="00393E47" w:rsidRDefault="00393E47" w:rsidP="00393E47">
      <w:pPr>
        <w:spacing w:after="0" w:line="360" w:lineRule="auto"/>
        <w:ind w:left="1298" w:hanging="1298"/>
        <w:rPr>
          <w:rFonts w:ascii="Arial" w:hAnsi="Arial" w:cs="Arial"/>
          <w:b/>
          <w:lang w:val="en-GB"/>
        </w:rPr>
      </w:pPr>
    </w:p>
    <w:p w:rsidR="00393E47" w:rsidRPr="00511492" w:rsidRDefault="00393E47" w:rsidP="00EB779B">
      <w:pPr>
        <w:spacing w:after="0" w:line="360" w:lineRule="auto"/>
        <w:ind w:left="993" w:hanging="993"/>
        <w:rPr>
          <w:rFonts w:ascii="Arial" w:hAnsi="Arial" w:cs="Arial"/>
          <w:b/>
          <w:lang w:val="en-GB"/>
        </w:rPr>
      </w:pPr>
      <w:r w:rsidRPr="00511492">
        <w:rPr>
          <w:rFonts w:ascii="Arial" w:hAnsi="Arial" w:cs="Arial"/>
          <w:b/>
          <w:lang w:val="en-GB"/>
        </w:rPr>
        <w:t xml:space="preserve">Table 3 – Guaranteed values of the offered TEG regeneration unit according to the working scheme of the drying </w:t>
      </w:r>
    </w:p>
    <w:p w:rsidR="00393E47" w:rsidRPr="00511492" w:rsidRDefault="00393E47" w:rsidP="00393E47">
      <w:pPr>
        <w:pStyle w:val="Zkladntextodsazen2"/>
        <w:tabs>
          <w:tab w:val="right" w:pos="2200"/>
          <w:tab w:val="left" w:pos="4600"/>
          <w:tab w:val="left" w:pos="6400"/>
        </w:tabs>
        <w:spacing w:after="0" w:line="240" w:lineRule="auto"/>
        <w:ind w:left="284"/>
        <w:rPr>
          <w:rFonts w:ascii="Arial" w:hAnsi="Arial" w:cs="Arial"/>
          <w:i/>
          <w:sz w:val="18"/>
          <w:szCs w:val="18"/>
          <w:lang w:val="en-GB"/>
        </w:rPr>
      </w:pPr>
    </w:p>
    <w:p w:rsidR="0057493C" w:rsidRDefault="0057493C" w:rsidP="00B96246">
      <w:pPr>
        <w:pStyle w:val="stylTextkapitoly"/>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8"/>
        <w:gridCol w:w="2047"/>
        <w:gridCol w:w="2126"/>
        <w:gridCol w:w="1985"/>
      </w:tblGrid>
      <w:tr w:rsidR="00EB779B" w:rsidRPr="00362645" w:rsidTr="00275F7F">
        <w:tc>
          <w:tcPr>
            <w:tcW w:w="2648" w:type="dxa"/>
            <w:shd w:val="clear" w:color="auto" w:fill="00B0F0"/>
          </w:tcPr>
          <w:p w:rsidR="00EB779B" w:rsidRPr="00511492" w:rsidRDefault="00EB779B" w:rsidP="00EB779B">
            <w:pPr>
              <w:spacing w:after="0"/>
              <w:rPr>
                <w:rFonts w:ascii="Arial" w:hAnsi="Arial" w:cs="Arial"/>
                <w:bCs/>
                <w:lang w:val="en-GB"/>
              </w:rPr>
            </w:pPr>
            <w:r w:rsidRPr="00511492">
              <w:rPr>
                <w:rFonts w:ascii="Arial" w:hAnsi="Arial" w:cs="Arial"/>
                <w:bCs/>
                <w:lang w:val="en-GB"/>
              </w:rPr>
              <w:t>TEG flow (kg/h)</w:t>
            </w:r>
          </w:p>
        </w:tc>
        <w:tc>
          <w:tcPr>
            <w:tcW w:w="2047" w:type="dxa"/>
            <w:shd w:val="clear" w:color="auto" w:fill="00B0F0"/>
          </w:tcPr>
          <w:p w:rsidR="00EB779B" w:rsidRPr="00511492" w:rsidRDefault="00EB779B" w:rsidP="00EB779B">
            <w:pPr>
              <w:spacing w:after="0"/>
              <w:ind w:left="-15"/>
              <w:jc w:val="center"/>
              <w:rPr>
                <w:rFonts w:ascii="Arial" w:hAnsi="Arial" w:cs="Arial"/>
                <w:bCs/>
                <w:sz w:val="20"/>
                <w:szCs w:val="20"/>
                <w:lang w:val="en-GB"/>
              </w:rPr>
            </w:pPr>
            <w:r w:rsidRPr="00511492">
              <w:rPr>
                <w:rFonts w:ascii="Arial" w:hAnsi="Arial" w:cs="Arial"/>
                <w:bCs/>
                <w:sz w:val="20"/>
                <w:szCs w:val="20"/>
                <w:lang w:val="en-GB"/>
              </w:rPr>
              <w:t>Working Point no. 1</w:t>
            </w:r>
          </w:p>
        </w:tc>
        <w:tc>
          <w:tcPr>
            <w:tcW w:w="2126" w:type="dxa"/>
            <w:shd w:val="clear" w:color="auto" w:fill="00B0F0"/>
          </w:tcPr>
          <w:p w:rsidR="00EB779B" w:rsidRPr="00511492" w:rsidRDefault="00EB779B" w:rsidP="00EB779B">
            <w:pPr>
              <w:spacing w:after="0"/>
              <w:ind w:left="-15"/>
              <w:jc w:val="center"/>
              <w:rPr>
                <w:rFonts w:ascii="Arial" w:hAnsi="Arial" w:cs="Arial"/>
                <w:bCs/>
                <w:sz w:val="20"/>
                <w:szCs w:val="20"/>
                <w:lang w:val="en-GB"/>
              </w:rPr>
            </w:pPr>
            <w:r w:rsidRPr="00511492">
              <w:rPr>
                <w:rFonts w:ascii="Arial" w:hAnsi="Arial" w:cs="Arial"/>
                <w:bCs/>
                <w:sz w:val="20"/>
                <w:szCs w:val="20"/>
                <w:lang w:val="en-GB"/>
              </w:rPr>
              <w:t>Working Point no. 5</w:t>
            </w:r>
          </w:p>
        </w:tc>
        <w:tc>
          <w:tcPr>
            <w:tcW w:w="1985" w:type="dxa"/>
            <w:shd w:val="clear" w:color="auto" w:fill="00B0F0"/>
          </w:tcPr>
          <w:p w:rsidR="00EB779B" w:rsidRPr="00511492" w:rsidRDefault="00EB779B" w:rsidP="00EB779B">
            <w:pPr>
              <w:spacing w:after="0"/>
              <w:ind w:left="-15"/>
              <w:jc w:val="center"/>
              <w:rPr>
                <w:rFonts w:ascii="Arial" w:hAnsi="Arial" w:cs="Arial"/>
                <w:bCs/>
                <w:sz w:val="20"/>
                <w:szCs w:val="20"/>
                <w:lang w:val="en-GB"/>
              </w:rPr>
            </w:pPr>
            <w:r w:rsidRPr="00511492">
              <w:rPr>
                <w:rFonts w:ascii="Arial" w:hAnsi="Arial" w:cs="Arial"/>
                <w:bCs/>
                <w:sz w:val="20"/>
                <w:szCs w:val="20"/>
                <w:lang w:val="en-GB"/>
              </w:rPr>
              <w:t>Working Point no. 7</w:t>
            </w:r>
          </w:p>
        </w:tc>
      </w:tr>
      <w:tr w:rsidR="00EB779B" w:rsidRPr="00362645" w:rsidTr="00275F7F">
        <w:tc>
          <w:tcPr>
            <w:tcW w:w="2648" w:type="dxa"/>
            <w:shd w:val="clear" w:color="auto" w:fill="auto"/>
          </w:tcPr>
          <w:p w:rsidR="00EB779B" w:rsidRPr="00511492" w:rsidRDefault="00EB779B" w:rsidP="00EB779B">
            <w:pPr>
              <w:spacing w:after="0"/>
              <w:rPr>
                <w:rFonts w:ascii="Arial" w:hAnsi="Arial" w:cs="Arial"/>
                <w:bCs/>
                <w:lang w:val="en-GB"/>
              </w:rPr>
            </w:pPr>
            <w:r w:rsidRPr="00511492">
              <w:rPr>
                <w:rFonts w:ascii="Arial" w:hAnsi="Arial" w:cs="Arial"/>
                <w:bCs/>
                <w:lang w:val="en-GB"/>
              </w:rPr>
              <w:t>H</w:t>
            </w:r>
            <w:r w:rsidRPr="00511492">
              <w:rPr>
                <w:rFonts w:ascii="Arial" w:hAnsi="Arial" w:cs="Arial"/>
                <w:bCs/>
                <w:vertAlign w:val="subscript"/>
                <w:lang w:val="en-GB"/>
              </w:rPr>
              <w:t>2</w:t>
            </w:r>
            <w:r w:rsidRPr="00511492">
              <w:rPr>
                <w:rFonts w:ascii="Arial" w:hAnsi="Arial" w:cs="Arial"/>
                <w:bCs/>
                <w:lang w:val="en-GB"/>
              </w:rPr>
              <w:t>O content in TEG on the input (</w:t>
            </w:r>
            <w:proofErr w:type="spellStart"/>
            <w:r w:rsidRPr="00511492">
              <w:rPr>
                <w:rFonts w:ascii="Arial" w:hAnsi="Arial" w:cs="Arial"/>
                <w:bCs/>
                <w:lang w:val="en-GB"/>
              </w:rPr>
              <w:t>wt</w:t>
            </w:r>
            <w:proofErr w:type="spellEnd"/>
            <w:r w:rsidRPr="00511492">
              <w:rPr>
                <w:rFonts w:ascii="Arial" w:hAnsi="Arial" w:cs="Arial"/>
                <w:bCs/>
                <w:lang w:val="en-GB"/>
              </w:rPr>
              <w:t xml:space="preserve"> %)</w:t>
            </w:r>
          </w:p>
        </w:tc>
        <w:tc>
          <w:tcPr>
            <w:tcW w:w="2047" w:type="dxa"/>
            <w:shd w:val="clear" w:color="auto" w:fill="auto"/>
          </w:tcPr>
          <w:p w:rsidR="00EB779B" w:rsidRPr="00362645" w:rsidRDefault="00EB779B" w:rsidP="00EB779B">
            <w:pPr>
              <w:spacing w:after="0" w:line="240" w:lineRule="auto"/>
              <w:jc w:val="center"/>
              <w:rPr>
                <w:rFonts w:ascii="Arial" w:hAnsi="Arial" w:cs="Arial"/>
                <w:bCs/>
              </w:rPr>
            </w:pPr>
          </w:p>
        </w:tc>
        <w:tc>
          <w:tcPr>
            <w:tcW w:w="2126" w:type="dxa"/>
            <w:shd w:val="clear" w:color="auto" w:fill="auto"/>
          </w:tcPr>
          <w:p w:rsidR="00EB779B" w:rsidRPr="00362645" w:rsidRDefault="00EB779B" w:rsidP="00EB779B">
            <w:pPr>
              <w:spacing w:after="0" w:line="240" w:lineRule="auto"/>
              <w:jc w:val="center"/>
              <w:rPr>
                <w:rFonts w:ascii="Arial" w:hAnsi="Arial" w:cs="Arial"/>
                <w:bCs/>
              </w:rPr>
            </w:pPr>
          </w:p>
        </w:tc>
        <w:tc>
          <w:tcPr>
            <w:tcW w:w="1985" w:type="dxa"/>
            <w:shd w:val="clear" w:color="auto" w:fill="auto"/>
          </w:tcPr>
          <w:p w:rsidR="00EB779B" w:rsidRPr="00362645" w:rsidRDefault="00EB779B" w:rsidP="00EB779B">
            <w:pPr>
              <w:spacing w:after="0" w:line="240" w:lineRule="auto"/>
              <w:jc w:val="center"/>
              <w:rPr>
                <w:rFonts w:ascii="Arial" w:hAnsi="Arial" w:cs="Arial"/>
                <w:bCs/>
              </w:rPr>
            </w:pPr>
          </w:p>
        </w:tc>
      </w:tr>
      <w:tr w:rsidR="00EB779B" w:rsidRPr="00362645" w:rsidTr="00275F7F">
        <w:tc>
          <w:tcPr>
            <w:tcW w:w="2648" w:type="dxa"/>
            <w:shd w:val="clear" w:color="auto" w:fill="auto"/>
          </w:tcPr>
          <w:p w:rsidR="00EB779B" w:rsidRPr="00511492" w:rsidRDefault="00EB779B" w:rsidP="00EB779B">
            <w:pPr>
              <w:spacing w:after="0"/>
              <w:rPr>
                <w:rFonts w:ascii="Arial" w:hAnsi="Arial" w:cs="Arial"/>
                <w:bCs/>
                <w:lang w:val="en-GB"/>
              </w:rPr>
            </w:pPr>
            <w:r w:rsidRPr="00511492">
              <w:rPr>
                <w:rFonts w:ascii="Arial" w:hAnsi="Arial" w:cs="Arial"/>
                <w:bCs/>
                <w:lang w:val="en-GB"/>
              </w:rPr>
              <w:t>H</w:t>
            </w:r>
            <w:r w:rsidRPr="00511492">
              <w:rPr>
                <w:rFonts w:ascii="Arial" w:hAnsi="Arial" w:cs="Arial"/>
                <w:bCs/>
                <w:vertAlign w:val="subscript"/>
                <w:lang w:val="en-GB"/>
              </w:rPr>
              <w:t>2</w:t>
            </w:r>
            <w:r w:rsidRPr="00511492">
              <w:rPr>
                <w:rFonts w:ascii="Arial" w:hAnsi="Arial" w:cs="Arial"/>
                <w:bCs/>
                <w:lang w:val="en-GB"/>
              </w:rPr>
              <w:t>O content in TEG on the output (</w:t>
            </w:r>
            <w:proofErr w:type="spellStart"/>
            <w:r w:rsidRPr="00511492">
              <w:rPr>
                <w:rFonts w:ascii="Arial" w:hAnsi="Arial" w:cs="Arial"/>
                <w:bCs/>
                <w:lang w:val="en-GB"/>
              </w:rPr>
              <w:t>wt</w:t>
            </w:r>
            <w:proofErr w:type="spellEnd"/>
            <w:r w:rsidRPr="00511492">
              <w:rPr>
                <w:rFonts w:ascii="Arial" w:hAnsi="Arial" w:cs="Arial"/>
                <w:bCs/>
                <w:lang w:val="en-GB"/>
              </w:rPr>
              <w:t xml:space="preserve"> %)</w:t>
            </w:r>
          </w:p>
        </w:tc>
        <w:tc>
          <w:tcPr>
            <w:tcW w:w="2047" w:type="dxa"/>
            <w:shd w:val="clear" w:color="auto" w:fill="auto"/>
          </w:tcPr>
          <w:p w:rsidR="00EB779B" w:rsidRPr="00362645" w:rsidRDefault="00EB779B" w:rsidP="00EB779B">
            <w:pPr>
              <w:spacing w:after="0" w:line="240" w:lineRule="auto"/>
              <w:jc w:val="center"/>
              <w:rPr>
                <w:rFonts w:ascii="Arial" w:hAnsi="Arial" w:cs="Arial"/>
                <w:bCs/>
              </w:rPr>
            </w:pPr>
          </w:p>
        </w:tc>
        <w:tc>
          <w:tcPr>
            <w:tcW w:w="2126" w:type="dxa"/>
            <w:shd w:val="clear" w:color="auto" w:fill="auto"/>
          </w:tcPr>
          <w:p w:rsidR="00EB779B" w:rsidRPr="00362645" w:rsidRDefault="00EB779B" w:rsidP="00EB779B">
            <w:pPr>
              <w:spacing w:after="0" w:line="240" w:lineRule="auto"/>
              <w:jc w:val="center"/>
              <w:rPr>
                <w:rFonts w:ascii="Arial" w:hAnsi="Arial" w:cs="Arial"/>
                <w:bCs/>
              </w:rPr>
            </w:pPr>
          </w:p>
        </w:tc>
        <w:tc>
          <w:tcPr>
            <w:tcW w:w="1985" w:type="dxa"/>
            <w:shd w:val="clear" w:color="auto" w:fill="auto"/>
          </w:tcPr>
          <w:p w:rsidR="00EB779B" w:rsidRPr="00362645" w:rsidRDefault="00EB779B" w:rsidP="00EB779B">
            <w:pPr>
              <w:spacing w:after="0" w:line="240" w:lineRule="auto"/>
              <w:jc w:val="center"/>
              <w:rPr>
                <w:rFonts w:ascii="Arial" w:hAnsi="Arial" w:cs="Arial"/>
                <w:bCs/>
              </w:rPr>
            </w:pPr>
          </w:p>
        </w:tc>
      </w:tr>
      <w:tr w:rsidR="00EB779B" w:rsidRPr="00362645" w:rsidTr="00275F7F">
        <w:tc>
          <w:tcPr>
            <w:tcW w:w="2648" w:type="dxa"/>
            <w:shd w:val="clear" w:color="auto" w:fill="auto"/>
          </w:tcPr>
          <w:p w:rsidR="00EB779B" w:rsidRPr="00511492" w:rsidRDefault="00EB779B" w:rsidP="00EB779B">
            <w:pPr>
              <w:spacing w:after="0"/>
              <w:rPr>
                <w:rFonts w:ascii="Arial" w:hAnsi="Arial" w:cs="Arial"/>
                <w:bCs/>
                <w:vertAlign w:val="superscript"/>
                <w:lang w:val="en-GB"/>
              </w:rPr>
            </w:pPr>
            <w:r w:rsidRPr="00511492">
              <w:rPr>
                <w:rFonts w:ascii="Arial" w:hAnsi="Arial" w:cs="Arial"/>
                <w:bCs/>
                <w:lang w:val="en-GB"/>
              </w:rPr>
              <w:t>Consumption of natural gas in the burner (m</w:t>
            </w:r>
            <w:r w:rsidRPr="00511492">
              <w:rPr>
                <w:rFonts w:ascii="Arial" w:hAnsi="Arial" w:cs="Arial"/>
                <w:bCs/>
                <w:vertAlign w:val="superscript"/>
                <w:lang w:val="en-GB"/>
              </w:rPr>
              <w:t>3</w:t>
            </w:r>
            <w:r w:rsidRPr="00511492">
              <w:rPr>
                <w:rFonts w:ascii="Arial" w:hAnsi="Arial" w:cs="Arial"/>
                <w:bCs/>
                <w:lang w:val="en-GB"/>
              </w:rPr>
              <w:t>/h)</w:t>
            </w:r>
            <w:r w:rsidRPr="00511492">
              <w:rPr>
                <w:rFonts w:ascii="Arial" w:hAnsi="Arial" w:cs="Arial"/>
                <w:bCs/>
                <w:vertAlign w:val="superscript"/>
                <w:lang w:val="en-GB"/>
              </w:rPr>
              <w:t>1)</w:t>
            </w:r>
          </w:p>
        </w:tc>
        <w:tc>
          <w:tcPr>
            <w:tcW w:w="2047" w:type="dxa"/>
            <w:shd w:val="clear" w:color="auto" w:fill="auto"/>
          </w:tcPr>
          <w:p w:rsidR="00EB779B" w:rsidRDefault="00EB779B" w:rsidP="00EB779B">
            <w:pPr>
              <w:spacing w:after="0" w:line="240" w:lineRule="auto"/>
              <w:jc w:val="center"/>
              <w:rPr>
                <w:rFonts w:ascii="Arial" w:hAnsi="Arial" w:cs="Arial"/>
                <w:bCs/>
              </w:rPr>
            </w:pPr>
          </w:p>
        </w:tc>
        <w:tc>
          <w:tcPr>
            <w:tcW w:w="2126" w:type="dxa"/>
            <w:shd w:val="clear" w:color="auto" w:fill="auto"/>
          </w:tcPr>
          <w:p w:rsidR="00EB779B" w:rsidRDefault="00EB779B" w:rsidP="00EB779B">
            <w:pPr>
              <w:spacing w:after="0" w:line="240" w:lineRule="auto"/>
              <w:jc w:val="center"/>
              <w:rPr>
                <w:rFonts w:ascii="Arial" w:hAnsi="Arial" w:cs="Arial"/>
                <w:bCs/>
              </w:rPr>
            </w:pPr>
          </w:p>
        </w:tc>
        <w:tc>
          <w:tcPr>
            <w:tcW w:w="1985" w:type="dxa"/>
            <w:shd w:val="clear" w:color="auto" w:fill="auto"/>
          </w:tcPr>
          <w:p w:rsidR="00EB779B" w:rsidRDefault="00EB779B" w:rsidP="00EB779B">
            <w:pPr>
              <w:spacing w:after="0" w:line="240" w:lineRule="auto"/>
              <w:jc w:val="center"/>
              <w:rPr>
                <w:rFonts w:ascii="Arial" w:hAnsi="Arial" w:cs="Arial"/>
                <w:bCs/>
              </w:rPr>
            </w:pPr>
          </w:p>
        </w:tc>
      </w:tr>
    </w:tbl>
    <w:p w:rsidR="00EB779B" w:rsidRPr="00511492" w:rsidRDefault="00EB779B" w:rsidP="00EB779B">
      <w:pPr>
        <w:pStyle w:val="Zkladntextodsazen2"/>
        <w:tabs>
          <w:tab w:val="right" w:pos="2200"/>
          <w:tab w:val="left" w:pos="4600"/>
          <w:tab w:val="left" w:pos="6400"/>
        </w:tabs>
        <w:spacing w:after="0" w:line="240" w:lineRule="auto"/>
        <w:ind w:left="284"/>
        <w:rPr>
          <w:rFonts w:ascii="Arial" w:hAnsi="Arial" w:cs="Arial"/>
          <w:bCs/>
          <w:i/>
          <w:sz w:val="18"/>
          <w:szCs w:val="18"/>
          <w:lang w:val="en-GB"/>
        </w:rPr>
      </w:pPr>
      <w:r w:rsidRPr="00511492">
        <w:rPr>
          <w:rFonts w:ascii="Arial" w:hAnsi="Arial" w:cs="Arial"/>
          <w:bCs/>
          <w:i/>
          <w:sz w:val="18"/>
          <w:szCs w:val="18"/>
          <w:lang w:val="en-GB"/>
        </w:rPr>
        <w:t xml:space="preserve">Note: 1) consumption in relation to reference pressure 101325 Pa,  reference temperature 15 °Ca and gas composition (mol. %): </w:t>
      </w:r>
    </w:p>
    <w:p w:rsidR="00EB779B" w:rsidRPr="00511492" w:rsidRDefault="00EB779B" w:rsidP="00EB779B">
      <w:pPr>
        <w:pStyle w:val="Zkladntextodsazen2"/>
        <w:tabs>
          <w:tab w:val="right" w:pos="2200"/>
          <w:tab w:val="left" w:pos="4600"/>
          <w:tab w:val="left" w:pos="6400"/>
        </w:tabs>
        <w:spacing w:after="0" w:line="240" w:lineRule="auto"/>
        <w:ind w:left="284"/>
        <w:rPr>
          <w:rFonts w:ascii="Arial" w:hAnsi="Arial" w:cs="Arial"/>
          <w:i/>
          <w:sz w:val="18"/>
          <w:szCs w:val="18"/>
          <w:lang w:val="en-GB"/>
        </w:rPr>
      </w:pPr>
      <w:r w:rsidRPr="00511492">
        <w:rPr>
          <w:rFonts w:ascii="Arial" w:hAnsi="Arial" w:cs="Arial"/>
          <w:i/>
          <w:sz w:val="18"/>
          <w:szCs w:val="18"/>
          <w:lang w:val="en-GB"/>
        </w:rPr>
        <w:t>Methane 97.010; Ethane 1.718;   Propane 0.340</w:t>
      </w:r>
      <w:proofErr w:type="gramStart"/>
      <w:r w:rsidRPr="00511492">
        <w:rPr>
          <w:rFonts w:ascii="Arial" w:hAnsi="Arial" w:cs="Arial"/>
          <w:i/>
          <w:sz w:val="18"/>
          <w:szCs w:val="18"/>
          <w:lang w:val="en-GB"/>
        </w:rPr>
        <w:t xml:space="preserve">;  </w:t>
      </w:r>
      <w:proofErr w:type="spellStart"/>
      <w:r w:rsidRPr="00511492">
        <w:rPr>
          <w:rFonts w:ascii="Arial" w:hAnsi="Arial" w:cs="Arial"/>
          <w:i/>
          <w:sz w:val="18"/>
          <w:szCs w:val="18"/>
          <w:lang w:val="en-GB"/>
        </w:rPr>
        <w:t>iso</w:t>
      </w:r>
      <w:proofErr w:type="spellEnd"/>
      <w:proofErr w:type="gramEnd"/>
      <w:r w:rsidRPr="00511492">
        <w:rPr>
          <w:rFonts w:ascii="Arial" w:hAnsi="Arial" w:cs="Arial"/>
          <w:i/>
          <w:sz w:val="18"/>
          <w:szCs w:val="18"/>
          <w:lang w:val="en-GB"/>
        </w:rPr>
        <w:t xml:space="preserve">-Butane 0.052; n-Butane 0.066; </w:t>
      </w:r>
      <w:proofErr w:type="spellStart"/>
      <w:r w:rsidRPr="00511492">
        <w:rPr>
          <w:rFonts w:ascii="Arial" w:hAnsi="Arial" w:cs="Arial"/>
          <w:i/>
          <w:sz w:val="18"/>
          <w:szCs w:val="18"/>
          <w:lang w:val="en-GB"/>
        </w:rPr>
        <w:t>iso</w:t>
      </w:r>
      <w:proofErr w:type="spellEnd"/>
      <w:r w:rsidRPr="00511492">
        <w:rPr>
          <w:rFonts w:ascii="Arial" w:hAnsi="Arial" w:cs="Arial"/>
          <w:i/>
          <w:sz w:val="18"/>
          <w:szCs w:val="18"/>
          <w:lang w:val="en-GB"/>
        </w:rPr>
        <w:t xml:space="preserve">-Pentane 0.008; n-Pentane 0.010; </w:t>
      </w:r>
    </w:p>
    <w:p w:rsidR="00EB779B" w:rsidRPr="00511492" w:rsidRDefault="00EB779B" w:rsidP="00EB779B">
      <w:pPr>
        <w:pStyle w:val="Zkladntextodsazen2"/>
        <w:tabs>
          <w:tab w:val="right" w:pos="2200"/>
          <w:tab w:val="left" w:pos="4600"/>
          <w:tab w:val="left" w:pos="6400"/>
        </w:tabs>
        <w:spacing w:after="0" w:line="240" w:lineRule="auto"/>
        <w:ind w:left="284"/>
        <w:rPr>
          <w:rFonts w:ascii="Arial" w:hAnsi="Arial" w:cs="Arial"/>
          <w:i/>
          <w:sz w:val="18"/>
          <w:szCs w:val="18"/>
          <w:lang w:val="en-GB"/>
        </w:rPr>
      </w:pPr>
      <w:r w:rsidRPr="00511492">
        <w:rPr>
          <w:rFonts w:ascii="Arial" w:hAnsi="Arial" w:cs="Arial"/>
          <w:i/>
          <w:sz w:val="18"/>
          <w:szCs w:val="18"/>
          <w:lang w:val="en-GB"/>
        </w:rPr>
        <w:t>C6+0.014; CO</w:t>
      </w:r>
      <w:r w:rsidRPr="00511492">
        <w:rPr>
          <w:rFonts w:ascii="Arial" w:hAnsi="Arial" w:cs="Arial"/>
          <w:i/>
          <w:sz w:val="18"/>
          <w:szCs w:val="18"/>
          <w:vertAlign w:val="subscript"/>
          <w:lang w:val="en-GB"/>
        </w:rPr>
        <w:t>2</w:t>
      </w:r>
      <w:r w:rsidRPr="00511492">
        <w:rPr>
          <w:rFonts w:ascii="Arial" w:hAnsi="Arial" w:cs="Arial"/>
          <w:i/>
          <w:sz w:val="18"/>
          <w:szCs w:val="18"/>
          <w:lang w:val="en-GB"/>
        </w:rPr>
        <w:t xml:space="preserve"> 0.129; N</w:t>
      </w:r>
      <w:r w:rsidRPr="00511492">
        <w:rPr>
          <w:rFonts w:ascii="Arial" w:hAnsi="Arial" w:cs="Arial"/>
          <w:i/>
          <w:sz w:val="18"/>
          <w:szCs w:val="18"/>
          <w:vertAlign w:val="subscript"/>
          <w:lang w:val="en-GB"/>
        </w:rPr>
        <w:t>2</w:t>
      </w:r>
      <w:r w:rsidRPr="00511492">
        <w:rPr>
          <w:rFonts w:ascii="Arial" w:hAnsi="Arial" w:cs="Arial"/>
          <w:i/>
          <w:sz w:val="18"/>
          <w:szCs w:val="18"/>
          <w:lang w:val="en-GB"/>
        </w:rPr>
        <w:t>0.647; O</w:t>
      </w:r>
      <w:r w:rsidRPr="00511492">
        <w:rPr>
          <w:rFonts w:ascii="Arial" w:hAnsi="Arial" w:cs="Arial"/>
          <w:i/>
          <w:sz w:val="18"/>
          <w:szCs w:val="18"/>
          <w:vertAlign w:val="subscript"/>
          <w:lang w:val="en-GB"/>
        </w:rPr>
        <w:t>2</w:t>
      </w:r>
      <w:r w:rsidRPr="00511492">
        <w:rPr>
          <w:rFonts w:ascii="Arial" w:hAnsi="Arial" w:cs="Arial"/>
          <w:i/>
          <w:sz w:val="18"/>
          <w:szCs w:val="18"/>
          <w:lang w:val="en-GB"/>
        </w:rPr>
        <w:t xml:space="preserve"> 0.007</w:t>
      </w:r>
    </w:p>
    <w:p w:rsidR="00EB779B" w:rsidRDefault="00EB779B" w:rsidP="00B96246">
      <w:pPr>
        <w:pStyle w:val="stylTextkapitoly"/>
        <w:rPr>
          <w:rFonts w:cs="Arial"/>
          <w:b/>
          <w:lang w:val="en-GB"/>
        </w:rPr>
      </w:pPr>
    </w:p>
    <w:p w:rsidR="00393E47" w:rsidRDefault="00EB779B" w:rsidP="00B96246">
      <w:pPr>
        <w:pStyle w:val="stylTextkapitoly"/>
        <w:rPr>
          <w:lang w:val="en-GB"/>
        </w:rPr>
      </w:pPr>
      <w:r w:rsidRPr="00511492">
        <w:rPr>
          <w:rFonts w:cs="Arial"/>
          <w:b/>
          <w:lang w:val="en-GB"/>
        </w:rPr>
        <w:t xml:space="preserve">Table 4 – Guaranteed volumes of water, TEG and gas (Working Points – according to Table 1)  </w:t>
      </w:r>
    </w:p>
    <w:tbl>
      <w:tblPr>
        <w:tblpPr w:leftFromText="141" w:rightFromText="141" w:vertAnchor="text" w:horzAnchor="margin" w:tblpY="203"/>
        <w:tblW w:w="9800" w:type="dxa"/>
        <w:tblCellMar>
          <w:left w:w="70" w:type="dxa"/>
          <w:right w:w="70" w:type="dxa"/>
        </w:tblCellMar>
        <w:tblLook w:val="04A0" w:firstRow="1" w:lastRow="0" w:firstColumn="1" w:lastColumn="0" w:noHBand="0" w:noVBand="1"/>
      </w:tblPr>
      <w:tblGrid>
        <w:gridCol w:w="618"/>
        <w:gridCol w:w="1074"/>
        <w:gridCol w:w="1021"/>
        <w:gridCol w:w="1082"/>
        <w:gridCol w:w="1327"/>
        <w:gridCol w:w="1276"/>
        <w:gridCol w:w="1134"/>
        <w:gridCol w:w="1276"/>
        <w:gridCol w:w="992"/>
      </w:tblGrid>
      <w:tr w:rsidR="00874656" w:rsidRPr="00B91B3E" w:rsidTr="00874656">
        <w:trPr>
          <w:trHeight w:val="315"/>
        </w:trPr>
        <w:tc>
          <w:tcPr>
            <w:tcW w:w="618" w:type="dxa"/>
            <w:tcBorders>
              <w:top w:val="single" w:sz="8" w:space="0" w:color="auto"/>
              <w:left w:val="single" w:sz="8" w:space="0" w:color="auto"/>
              <w:bottom w:val="single" w:sz="8" w:space="0" w:color="auto"/>
              <w:right w:val="single" w:sz="8" w:space="0" w:color="auto"/>
            </w:tcBorders>
            <w:shd w:val="clear" w:color="auto" w:fill="FFC000"/>
            <w:noWrap/>
            <w:vAlign w:val="bottom"/>
            <w:hideMark/>
          </w:tcPr>
          <w:p w:rsidR="00874656" w:rsidRPr="00B91B3E" w:rsidRDefault="00874656" w:rsidP="00874656">
            <w:pPr>
              <w:spacing w:after="120" w:line="240" w:lineRule="auto"/>
              <w:rPr>
                <w:rFonts w:ascii="Arial" w:hAnsi="Arial" w:cs="Arial"/>
                <w:color w:val="000000"/>
              </w:rPr>
            </w:pPr>
            <w:r w:rsidRPr="00B91B3E">
              <w:rPr>
                <w:rFonts w:ascii="Arial" w:hAnsi="Arial" w:cs="Arial"/>
                <w:color w:val="000000"/>
              </w:rPr>
              <w:t> </w:t>
            </w:r>
          </w:p>
        </w:tc>
        <w:tc>
          <w:tcPr>
            <w:tcW w:w="2095" w:type="dxa"/>
            <w:gridSpan w:val="2"/>
            <w:tcBorders>
              <w:top w:val="single" w:sz="8" w:space="0" w:color="auto"/>
              <w:left w:val="nil"/>
              <w:bottom w:val="single" w:sz="8" w:space="0" w:color="auto"/>
              <w:right w:val="single" w:sz="4" w:space="0" w:color="auto"/>
            </w:tcBorders>
            <w:shd w:val="clear" w:color="auto" w:fill="FFC000"/>
            <w:noWrap/>
            <w:vAlign w:val="bottom"/>
            <w:hideMark/>
          </w:tcPr>
          <w:p w:rsidR="00874656" w:rsidRPr="00511492" w:rsidRDefault="00874656" w:rsidP="00874656">
            <w:pPr>
              <w:spacing w:after="120" w:line="240" w:lineRule="auto"/>
              <w:jc w:val="center"/>
              <w:rPr>
                <w:rFonts w:ascii="Arial" w:hAnsi="Arial" w:cs="Arial"/>
                <w:b/>
                <w:bCs/>
                <w:color w:val="000000"/>
                <w:lang w:val="en-GB"/>
              </w:rPr>
            </w:pPr>
            <w:r>
              <w:rPr>
                <w:rFonts w:ascii="Arial" w:hAnsi="Arial" w:cs="Arial"/>
                <w:b/>
                <w:bCs/>
                <w:color w:val="000000"/>
              </w:rPr>
              <w:t xml:space="preserve">New </w:t>
            </w:r>
            <w:proofErr w:type="spellStart"/>
            <w:r>
              <w:rPr>
                <w:rFonts w:ascii="Arial" w:hAnsi="Arial" w:cs="Arial"/>
                <w:b/>
                <w:bCs/>
                <w:color w:val="000000"/>
              </w:rPr>
              <w:t>situation</w:t>
            </w:r>
            <w:proofErr w:type="spellEnd"/>
          </w:p>
        </w:tc>
        <w:tc>
          <w:tcPr>
            <w:tcW w:w="1082" w:type="dxa"/>
            <w:tcBorders>
              <w:top w:val="single" w:sz="8" w:space="0" w:color="auto"/>
              <w:left w:val="nil"/>
              <w:bottom w:val="single" w:sz="8" w:space="0" w:color="auto"/>
              <w:right w:val="single" w:sz="4" w:space="0" w:color="auto"/>
            </w:tcBorders>
            <w:shd w:val="clear" w:color="auto" w:fill="FFC000"/>
            <w:noWrap/>
            <w:vAlign w:val="bottom"/>
            <w:hideMark/>
          </w:tcPr>
          <w:p w:rsidR="00874656" w:rsidRPr="00511492" w:rsidRDefault="00874656" w:rsidP="00874656">
            <w:pPr>
              <w:spacing w:after="120" w:line="240" w:lineRule="auto"/>
              <w:rPr>
                <w:rFonts w:ascii="Arial" w:hAnsi="Arial" w:cs="Arial"/>
                <w:b/>
                <w:bCs/>
                <w:color w:val="000000"/>
                <w:lang w:val="en-GB"/>
              </w:rPr>
            </w:pPr>
            <w:r w:rsidRPr="00511492">
              <w:rPr>
                <w:rFonts w:ascii="Arial" w:hAnsi="Arial" w:cs="Arial"/>
                <w:b/>
                <w:bCs/>
                <w:color w:val="000000"/>
                <w:lang w:val="en-GB"/>
              </w:rPr>
              <w:t xml:space="preserve">Water volume </w:t>
            </w:r>
          </w:p>
        </w:tc>
        <w:tc>
          <w:tcPr>
            <w:tcW w:w="5013" w:type="dxa"/>
            <w:gridSpan w:val="4"/>
            <w:tcBorders>
              <w:top w:val="single" w:sz="8" w:space="0" w:color="auto"/>
              <w:left w:val="nil"/>
              <w:bottom w:val="single" w:sz="8" w:space="0" w:color="auto"/>
              <w:right w:val="single" w:sz="4" w:space="0" w:color="000000"/>
            </w:tcBorders>
            <w:shd w:val="clear" w:color="auto" w:fill="FFC000"/>
            <w:noWrap/>
            <w:vAlign w:val="bottom"/>
            <w:hideMark/>
          </w:tcPr>
          <w:p w:rsidR="00874656" w:rsidRPr="00511492" w:rsidRDefault="00874656" w:rsidP="00874656">
            <w:pPr>
              <w:spacing w:after="120" w:line="240" w:lineRule="auto"/>
              <w:jc w:val="center"/>
              <w:rPr>
                <w:rFonts w:ascii="Arial" w:hAnsi="Arial" w:cs="Arial"/>
                <w:b/>
                <w:bCs/>
                <w:color w:val="000000"/>
                <w:lang w:val="en-GB"/>
              </w:rPr>
            </w:pPr>
            <w:r w:rsidRPr="00511492">
              <w:rPr>
                <w:rFonts w:ascii="Arial" w:hAnsi="Arial" w:cs="Arial"/>
                <w:b/>
                <w:bCs/>
                <w:color w:val="000000"/>
                <w:lang w:val="en-GB"/>
              </w:rPr>
              <w:t>Flow</w:t>
            </w:r>
          </w:p>
        </w:tc>
        <w:tc>
          <w:tcPr>
            <w:tcW w:w="992" w:type="dxa"/>
            <w:tcBorders>
              <w:top w:val="single" w:sz="8" w:space="0" w:color="auto"/>
              <w:left w:val="nil"/>
              <w:bottom w:val="single" w:sz="8" w:space="0" w:color="auto"/>
              <w:right w:val="single" w:sz="8" w:space="0" w:color="auto"/>
            </w:tcBorders>
            <w:shd w:val="clear" w:color="auto" w:fill="FFC000"/>
            <w:noWrap/>
            <w:vAlign w:val="bottom"/>
            <w:hideMark/>
          </w:tcPr>
          <w:p w:rsidR="00874656" w:rsidRPr="00511492" w:rsidRDefault="00874656" w:rsidP="00874656">
            <w:pPr>
              <w:spacing w:after="120" w:line="240" w:lineRule="auto"/>
              <w:rPr>
                <w:rFonts w:ascii="Arial" w:hAnsi="Arial" w:cs="Arial"/>
                <w:b/>
                <w:bCs/>
                <w:color w:val="000000"/>
                <w:lang w:val="en-GB"/>
              </w:rPr>
            </w:pPr>
            <w:r>
              <w:rPr>
                <w:rFonts w:ascii="Arial" w:hAnsi="Arial" w:cs="Arial"/>
                <w:b/>
                <w:bCs/>
                <w:color w:val="000000"/>
                <w:lang w:val="en-GB"/>
              </w:rPr>
              <w:t xml:space="preserve"> TEG flow</w:t>
            </w:r>
          </w:p>
        </w:tc>
      </w:tr>
      <w:tr w:rsidR="00874656" w:rsidRPr="00B91B3E" w:rsidTr="00874656">
        <w:trPr>
          <w:trHeight w:val="300"/>
        </w:trPr>
        <w:tc>
          <w:tcPr>
            <w:tcW w:w="618" w:type="dxa"/>
            <w:vMerge w:val="restart"/>
            <w:tcBorders>
              <w:top w:val="nil"/>
              <w:left w:val="single" w:sz="8" w:space="0" w:color="auto"/>
              <w:right w:val="single" w:sz="8" w:space="0" w:color="auto"/>
            </w:tcBorders>
            <w:shd w:val="clear" w:color="auto" w:fill="auto"/>
            <w:noWrap/>
            <w:vAlign w:val="center"/>
            <w:hideMark/>
          </w:tcPr>
          <w:p w:rsidR="00874656" w:rsidRPr="00511492" w:rsidRDefault="00874656" w:rsidP="00874656">
            <w:pPr>
              <w:spacing w:after="120" w:line="240" w:lineRule="auto"/>
              <w:jc w:val="center"/>
              <w:rPr>
                <w:rFonts w:ascii="Arial" w:hAnsi="Arial" w:cs="Arial"/>
                <w:color w:val="000000"/>
                <w:lang w:val="en-GB"/>
              </w:rPr>
            </w:pPr>
            <w:r>
              <w:rPr>
                <w:rFonts w:ascii="Arial" w:hAnsi="Arial" w:cs="Arial"/>
                <w:color w:val="000000"/>
              </w:rPr>
              <w:t>point</w:t>
            </w:r>
          </w:p>
        </w:tc>
        <w:tc>
          <w:tcPr>
            <w:tcW w:w="1074" w:type="dxa"/>
            <w:vMerge w:val="restart"/>
            <w:tcBorders>
              <w:top w:val="nil"/>
              <w:left w:val="nil"/>
              <w:right w:val="single" w:sz="4"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r>
              <w:rPr>
                <w:rFonts w:ascii="Arial" w:hAnsi="Arial" w:cs="Arial"/>
                <w:color w:val="000000"/>
              </w:rPr>
              <w:t xml:space="preserve">input </w:t>
            </w:r>
            <w:proofErr w:type="spellStart"/>
            <w:r>
              <w:rPr>
                <w:rFonts w:ascii="Arial" w:hAnsi="Arial" w:cs="Arial"/>
                <w:color w:val="000000"/>
              </w:rPr>
              <w:t>pressure</w:t>
            </w:r>
            <w:proofErr w:type="spellEnd"/>
          </w:p>
        </w:tc>
        <w:tc>
          <w:tcPr>
            <w:tcW w:w="1021" w:type="dxa"/>
            <w:vMerge w:val="restart"/>
            <w:tcBorders>
              <w:top w:val="nil"/>
              <w:left w:val="nil"/>
              <w:right w:val="single" w:sz="4"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r>
              <w:rPr>
                <w:rFonts w:ascii="Arial" w:hAnsi="Arial" w:cs="Arial"/>
                <w:color w:val="000000"/>
                <w:lang w:val="en-GB"/>
              </w:rPr>
              <w:t>rel. humidity</w:t>
            </w:r>
            <w:r w:rsidRPr="00511492">
              <w:rPr>
                <w:rFonts w:ascii="Arial" w:hAnsi="Arial" w:cs="Arial"/>
                <w:color w:val="000000"/>
                <w:lang w:val="en-GB"/>
              </w:rPr>
              <w:t> </w:t>
            </w:r>
          </w:p>
        </w:tc>
        <w:tc>
          <w:tcPr>
            <w:tcW w:w="1082" w:type="dxa"/>
            <w:vMerge w:val="restart"/>
            <w:tcBorders>
              <w:top w:val="nil"/>
              <w:left w:val="nil"/>
              <w:right w:val="single" w:sz="4"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r w:rsidRPr="00511492">
              <w:rPr>
                <w:rFonts w:ascii="Arial" w:hAnsi="Arial" w:cs="Arial"/>
                <w:color w:val="000000"/>
                <w:lang w:val="en-GB"/>
              </w:rPr>
              <w:t>1 line</w:t>
            </w:r>
          </w:p>
        </w:tc>
        <w:tc>
          <w:tcPr>
            <w:tcW w:w="1327" w:type="dxa"/>
            <w:tcBorders>
              <w:top w:val="nil"/>
              <w:left w:val="nil"/>
              <w:bottom w:val="single" w:sz="4" w:space="0" w:color="auto"/>
              <w:right w:val="single" w:sz="4"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r w:rsidRPr="00511492">
              <w:rPr>
                <w:rFonts w:ascii="Arial" w:hAnsi="Arial" w:cs="Arial"/>
                <w:color w:val="000000"/>
                <w:lang w:val="en-GB"/>
              </w:rPr>
              <w:t>total 2 lines</w:t>
            </w:r>
          </w:p>
        </w:tc>
        <w:tc>
          <w:tcPr>
            <w:tcW w:w="1276" w:type="dxa"/>
            <w:tcBorders>
              <w:top w:val="nil"/>
              <w:left w:val="nil"/>
              <w:bottom w:val="single" w:sz="4" w:space="0" w:color="auto"/>
              <w:right w:val="single" w:sz="4"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r w:rsidRPr="00511492">
              <w:rPr>
                <w:rFonts w:ascii="Arial" w:hAnsi="Arial" w:cs="Arial"/>
                <w:color w:val="000000"/>
                <w:lang w:val="en-GB"/>
              </w:rPr>
              <w:t>1 line</w:t>
            </w:r>
          </w:p>
        </w:tc>
        <w:tc>
          <w:tcPr>
            <w:tcW w:w="1134" w:type="dxa"/>
            <w:tcBorders>
              <w:top w:val="nil"/>
              <w:left w:val="nil"/>
              <w:bottom w:val="single" w:sz="4" w:space="0" w:color="auto"/>
              <w:right w:val="single" w:sz="4"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r w:rsidRPr="00511492">
              <w:rPr>
                <w:rFonts w:ascii="Arial" w:hAnsi="Arial" w:cs="Arial"/>
                <w:color w:val="000000"/>
                <w:lang w:val="en-GB"/>
              </w:rPr>
              <w:t xml:space="preserve">1 </w:t>
            </w:r>
            <w:r>
              <w:rPr>
                <w:rFonts w:ascii="Arial" w:hAnsi="Arial" w:cs="Arial"/>
                <w:color w:val="000000"/>
                <w:lang w:val="en-GB"/>
              </w:rPr>
              <w:t>line</w:t>
            </w:r>
          </w:p>
        </w:tc>
        <w:tc>
          <w:tcPr>
            <w:tcW w:w="1276" w:type="dxa"/>
            <w:tcBorders>
              <w:top w:val="nil"/>
              <w:left w:val="nil"/>
              <w:bottom w:val="single" w:sz="4" w:space="0" w:color="auto"/>
              <w:right w:val="single" w:sz="4"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r w:rsidRPr="00511492">
              <w:rPr>
                <w:rFonts w:ascii="Arial" w:hAnsi="Arial" w:cs="Arial"/>
                <w:color w:val="000000"/>
                <w:lang w:val="en-GB"/>
              </w:rPr>
              <w:t>1 line</w:t>
            </w:r>
          </w:p>
        </w:tc>
        <w:tc>
          <w:tcPr>
            <w:tcW w:w="992" w:type="dxa"/>
            <w:tcBorders>
              <w:top w:val="nil"/>
              <w:left w:val="nil"/>
              <w:bottom w:val="single" w:sz="4" w:space="0" w:color="auto"/>
              <w:right w:val="single" w:sz="8"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r w:rsidRPr="00511492">
              <w:rPr>
                <w:rFonts w:ascii="Arial" w:hAnsi="Arial" w:cs="Arial"/>
                <w:color w:val="000000"/>
                <w:lang w:val="en-GB"/>
              </w:rPr>
              <w:t>1 line</w:t>
            </w:r>
          </w:p>
        </w:tc>
      </w:tr>
      <w:tr w:rsidR="00874656" w:rsidRPr="00B91B3E" w:rsidTr="00874656">
        <w:trPr>
          <w:trHeight w:val="300"/>
        </w:trPr>
        <w:tc>
          <w:tcPr>
            <w:tcW w:w="618" w:type="dxa"/>
            <w:vMerge/>
            <w:tcBorders>
              <w:left w:val="single" w:sz="8" w:space="0" w:color="auto"/>
              <w:bottom w:val="single" w:sz="4" w:space="0" w:color="auto"/>
              <w:right w:val="single" w:sz="8" w:space="0" w:color="auto"/>
            </w:tcBorders>
            <w:shd w:val="clear" w:color="auto" w:fill="auto"/>
            <w:noWrap/>
            <w:vAlign w:val="bottom"/>
            <w:hideMark/>
          </w:tcPr>
          <w:p w:rsidR="00874656" w:rsidRPr="00B91B3E" w:rsidRDefault="00874656" w:rsidP="00874656">
            <w:pPr>
              <w:spacing w:after="120" w:line="240" w:lineRule="auto"/>
              <w:rPr>
                <w:rFonts w:ascii="Arial" w:hAnsi="Arial" w:cs="Arial"/>
                <w:color w:val="000000"/>
              </w:rPr>
            </w:pPr>
          </w:p>
        </w:tc>
        <w:tc>
          <w:tcPr>
            <w:tcW w:w="1074" w:type="dxa"/>
            <w:vMerge/>
            <w:tcBorders>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p>
        </w:tc>
        <w:tc>
          <w:tcPr>
            <w:tcW w:w="1021" w:type="dxa"/>
            <w:vMerge/>
            <w:tcBorders>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p>
        </w:tc>
        <w:tc>
          <w:tcPr>
            <w:tcW w:w="1082" w:type="dxa"/>
            <w:vMerge/>
            <w:tcBorders>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p>
        </w:tc>
        <w:tc>
          <w:tcPr>
            <w:tcW w:w="1327" w:type="dxa"/>
            <w:tcBorders>
              <w:top w:val="nil"/>
              <w:left w:val="nil"/>
              <w:bottom w:val="single" w:sz="4" w:space="0" w:color="auto"/>
              <w:right w:val="single" w:sz="4"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r w:rsidRPr="00511492">
              <w:rPr>
                <w:rFonts w:ascii="Arial" w:hAnsi="Arial" w:cs="Arial"/>
                <w:color w:val="000000"/>
                <w:lang w:val="en-GB"/>
              </w:rPr>
              <w:t>rich</w:t>
            </w:r>
          </w:p>
        </w:tc>
        <w:tc>
          <w:tcPr>
            <w:tcW w:w="1276" w:type="dxa"/>
            <w:tcBorders>
              <w:top w:val="nil"/>
              <w:left w:val="nil"/>
              <w:bottom w:val="single" w:sz="4" w:space="0" w:color="auto"/>
              <w:right w:val="single" w:sz="4"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r w:rsidRPr="00511492">
              <w:rPr>
                <w:rFonts w:ascii="Arial" w:hAnsi="Arial" w:cs="Arial"/>
                <w:color w:val="000000"/>
                <w:lang w:val="en-GB"/>
              </w:rPr>
              <w:t>rich</w:t>
            </w:r>
          </w:p>
        </w:tc>
        <w:tc>
          <w:tcPr>
            <w:tcW w:w="1134" w:type="dxa"/>
            <w:tcBorders>
              <w:top w:val="nil"/>
              <w:left w:val="nil"/>
              <w:bottom w:val="single" w:sz="4" w:space="0" w:color="auto"/>
              <w:right w:val="single" w:sz="4"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proofErr w:type="spellStart"/>
            <w:r>
              <w:rPr>
                <w:rFonts w:ascii="Arial" w:hAnsi="Arial" w:cs="Arial"/>
                <w:color w:val="000000"/>
              </w:rPr>
              <w:t>rich</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874656" w:rsidRPr="00511492" w:rsidRDefault="00874656" w:rsidP="00874656">
            <w:pPr>
              <w:spacing w:after="120" w:line="240" w:lineRule="auto"/>
              <w:jc w:val="center"/>
              <w:rPr>
                <w:rFonts w:ascii="Arial" w:hAnsi="Arial" w:cs="Arial"/>
                <w:color w:val="000000"/>
                <w:lang w:val="en-GB"/>
              </w:rPr>
            </w:pPr>
            <w:proofErr w:type="spellStart"/>
            <w:r>
              <w:rPr>
                <w:rFonts w:ascii="Arial" w:hAnsi="Arial" w:cs="Arial"/>
                <w:color w:val="000000"/>
              </w:rPr>
              <w:t>lean</w:t>
            </w:r>
            <w:proofErr w:type="spellEnd"/>
          </w:p>
        </w:tc>
        <w:tc>
          <w:tcPr>
            <w:tcW w:w="992" w:type="dxa"/>
            <w:tcBorders>
              <w:top w:val="nil"/>
              <w:left w:val="nil"/>
              <w:bottom w:val="single" w:sz="4" w:space="0" w:color="auto"/>
              <w:right w:val="single" w:sz="8"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 </w:t>
            </w:r>
          </w:p>
        </w:tc>
      </w:tr>
      <w:tr w:rsidR="00874656" w:rsidRPr="00B91B3E" w:rsidTr="00874656">
        <w:trPr>
          <w:trHeight w:val="315"/>
        </w:trPr>
        <w:tc>
          <w:tcPr>
            <w:tcW w:w="618" w:type="dxa"/>
            <w:tcBorders>
              <w:top w:val="nil"/>
              <w:left w:val="single" w:sz="8" w:space="0" w:color="auto"/>
              <w:bottom w:val="single" w:sz="8" w:space="0" w:color="auto"/>
              <w:right w:val="single" w:sz="8"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proofErr w:type="gramStart"/>
            <w:r>
              <w:rPr>
                <w:rFonts w:ascii="Arial" w:hAnsi="Arial" w:cs="Arial"/>
                <w:color w:val="000000"/>
              </w:rPr>
              <w:t>No.</w:t>
            </w:r>
            <w:r w:rsidRPr="00B91B3E">
              <w:rPr>
                <w:rFonts w:ascii="Arial" w:hAnsi="Arial" w:cs="Arial"/>
                <w:color w:val="000000"/>
              </w:rPr>
              <w:t>.</w:t>
            </w:r>
            <w:proofErr w:type="gramEnd"/>
          </w:p>
        </w:tc>
        <w:tc>
          <w:tcPr>
            <w:tcW w:w="1074" w:type="dxa"/>
            <w:tcBorders>
              <w:top w:val="nil"/>
              <w:left w:val="nil"/>
              <w:bottom w:val="single" w:sz="8"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proofErr w:type="spellStart"/>
            <w:r w:rsidRPr="00B91B3E">
              <w:rPr>
                <w:rFonts w:ascii="Arial" w:hAnsi="Arial" w:cs="Arial"/>
                <w:color w:val="000000"/>
              </w:rPr>
              <w:t>MPag</w:t>
            </w:r>
            <w:proofErr w:type="spellEnd"/>
          </w:p>
        </w:tc>
        <w:tc>
          <w:tcPr>
            <w:tcW w:w="1021" w:type="dxa"/>
            <w:tcBorders>
              <w:top w:val="nil"/>
              <w:left w:val="nil"/>
              <w:bottom w:val="single" w:sz="8"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w:t>
            </w:r>
          </w:p>
        </w:tc>
        <w:tc>
          <w:tcPr>
            <w:tcW w:w="1082" w:type="dxa"/>
            <w:tcBorders>
              <w:top w:val="nil"/>
              <w:left w:val="nil"/>
              <w:bottom w:val="single" w:sz="8"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kg/h</w:t>
            </w:r>
          </w:p>
        </w:tc>
        <w:tc>
          <w:tcPr>
            <w:tcW w:w="1327" w:type="dxa"/>
            <w:tcBorders>
              <w:top w:val="nil"/>
              <w:left w:val="nil"/>
              <w:bottom w:val="single" w:sz="8"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proofErr w:type="spellStart"/>
            <w:r w:rsidRPr="00B91B3E">
              <w:rPr>
                <w:rFonts w:ascii="Arial" w:hAnsi="Arial" w:cs="Arial"/>
                <w:color w:val="000000"/>
              </w:rPr>
              <w:t>mi</w:t>
            </w:r>
            <w:r>
              <w:rPr>
                <w:rFonts w:ascii="Arial" w:hAnsi="Arial" w:cs="Arial"/>
                <w:color w:val="000000"/>
              </w:rPr>
              <w:t>o</w:t>
            </w:r>
            <w:proofErr w:type="spellEnd"/>
            <w:r w:rsidRPr="00B91B3E">
              <w:rPr>
                <w:rFonts w:ascii="Arial" w:hAnsi="Arial" w:cs="Arial"/>
                <w:color w:val="000000"/>
              </w:rPr>
              <w:t xml:space="preserve"> m</w:t>
            </w:r>
            <w:r w:rsidRPr="003F4D7D">
              <w:rPr>
                <w:rFonts w:ascii="Arial" w:hAnsi="Arial" w:cs="Arial"/>
                <w:color w:val="000000"/>
                <w:vertAlign w:val="superscript"/>
              </w:rPr>
              <w:t>3</w:t>
            </w:r>
            <w:r w:rsidRPr="00B91B3E">
              <w:rPr>
                <w:rFonts w:ascii="Arial" w:hAnsi="Arial" w:cs="Arial"/>
                <w:color w:val="000000"/>
              </w:rPr>
              <w:t>/</w:t>
            </w:r>
            <w:proofErr w:type="spellStart"/>
            <w:r w:rsidRPr="00B91B3E">
              <w:rPr>
                <w:rFonts w:ascii="Arial" w:hAnsi="Arial" w:cs="Arial"/>
                <w:color w:val="000000"/>
              </w:rPr>
              <w:t>d</w:t>
            </w:r>
            <w:r>
              <w:rPr>
                <w:rFonts w:ascii="Arial" w:hAnsi="Arial" w:cs="Arial"/>
                <w:color w:val="000000"/>
              </w:rPr>
              <w:t>ay</w:t>
            </w:r>
            <w:proofErr w:type="spellEnd"/>
          </w:p>
        </w:tc>
        <w:tc>
          <w:tcPr>
            <w:tcW w:w="1276" w:type="dxa"/>
            <w:tcBorders>
              <w:top w:val="nil"/>
              <w:left w:val="nil"/>
              <w:bottom w:val="single" w:sz="8"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m</w:t>
            </w:r>
            <w:r w:rsidRPr="00887E1E">
              <w:rPr>
                <w:rFonts w:ascii="Arial" w:hAnsi="Arial" w:cs="Arial"/>
                <w:color w:val="000000"/>
                <w:vertAlign w:val="superscript"/>
              </w:rPr>
              <w:t>3</w:t>
            </w:r>
            <w:r w:rsidRPr="00B91B3E">
              <w:rPr>
                <w:rFonts w:ascii="Arial" w:hAnsi="Arial" w:cs="Arial"/>
                <w:color w:val="000000"/>
              </w:rPr>
              <w:t>/h</w:t>
            </w:r>
          </w:p>
        </w:tc>
        <w:tc>
          <w:tcPr>
            <w:tcW w:w="1134" w:type="dxa"/>
            <w:tcBorders>
              <w:top w:val="nil"/>
              <w:left w:val="nil"/>
              <w:bottom w:val="single" w:sz="8"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kg/h</w:t>
            </w:r>
          </w:p>
        </w:tc>
        <w:tc>
          <w:tcPr>
            <w:tcW w:w="1276" w:type="dxa"/>
            <w:tcBorders>
              <w:top w:val="nil"/>
              <w:left w:val="nil"/>
              <w:bottom w:val="single" w:sz="8"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kg/h</w:t>
            </w:r>
          </w:p>
        </w:tc>
        <w:tc>
          <w:tcPr>
            <w:tcW w:w="992" w:type="dxa"/>
            <w:tcBorders>
              <w:top w:val="nil"/>
              <w:left w:val="nil"/>
              <w:bottom w:val="single" w:sz="8" w:space="0" w:color="auto"/>
              <w:right w:val="single" w:sz="8"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kg/h</w:t>
            </w:r>
          </w:p>
        </w:tc>
      </w:tr>
      <w:tr w:rsidR="00874656" w:rsidRPr="00B91B3E" w:rsidTr="00874656">
        <w:trPr>
          <w:trHeight w:val="300"/>
        </w:trPr>
        <w:tc>
          <w:tcPr>
            <w:tcW w:w="618" w:type="dxa"/>
            <w:tcBorders>
              <w:top w:val="nil"/>
              <w:left w:val="single" w:sz="8" w:space="0" w:color="auto"/>
              <w:bottom w:val="single" w:sz="4" w:space="0" w:color="auto"/>
              <w:right w:val="single" w:sz="8"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1</w:t>
            </w:r>
          </w:p>
        </w:tc>
        <w:tc>
          <w:tcPr>
            <w:tcW w:w="1074" w:type="dxa"/>
            <w:tcBorders>
              <w:top w:val="nil"/>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3,3</w:t>
            </w:r>
          </w:p>
        </w:tc>
        <w:tc>
          <w:tcPr>
            <w:tcW w:w="1021" w:type="dxa"/>
            <w:tcBorders>
              <w:top w:val="nil"/>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70</w:t>
            </w:r>
          </w:p>
        </w:tc>
        <w:tc>
          <w:tcPr>
            <w:tcW w:w="1082"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327" w:type="dxa"/>
            <w:tcBorders>
              <w:top w:val="nil"/>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10</w:t>
            </w:r>
          </w:p>
        </w:tc>
        <w:tc>
          <w:tcPr>
            <w:tcW w:w="1276"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276"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992" w:type="dxa"/>
            <w:tcBorders>
              <w:top w:val="nil"/>
              <w:left w:val="nil"/>
              <w:bottom w:val="single" w:sz="4" w:space="0" w:color="auto"/>
              <w:right w:val="single" w:sz="8"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r>
      <w:tr w:rsidR="00874656" w:rsidRPr="00B91B3E" w:rsidTr="00874656">
        <w:trPr>
          <w:trHeight w:val="300"/>
        </w:trPr>
        <w:tc>
          <w:tcPr>
            <w:tcW w:w="618" w:type="dxa"/>
            <w:tcBorders>
              <w:top w:val="nil"/>
              <w:left w:val="single" w:sz="8" w:space="0" w:color="auto"/>
              <w:bottom w:val="single" w:sz="4" w:space="0" w:color="auto"/>
              <w:right w:val="single" w:sz="8" w:space="0" w:color="auto"/>
            </w:tcBorders>
            <w:shd w:val="clear" w:color="000000" w:fill="D9D9D9"/>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2</w:t>
            </w:r>
          </w:p>
        </w:tc>
        <w:tc>
          <w:tcPr>
            <w:tcW w:w="1074" w:type="dxa"/>
            <w:tcBorders>
              <w:top w:val="nil"/>
              <w:left w:val="nil"/>
              <w:bottom w:val="single" w:sz="4" w:space="0" w:color="auto"/>
              <w:right w:val="single" w:sz="4" w:space="0" w:color="auto"/>
            </w:tcBorders>
            <w:shd w:val="clear" w:color="000000" w:fill="D9D9D9"/>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3,1</w:t>
            </w:r>
          </w:p>
        </w:tc>
        <w:tc>
          <w:tcPr>
            <w:tcW w:w="1021" w:type="dxa"/>
            <w:tcBorders>
              <w:top w:val="nil"/>
              <w:left w:val="nil"/>
              <w:bottom w:val="single" w:sz="4" w:space="0" w:color="auto"/>
              <w:right w:val="single" w:sz="4" w:space="0" w:color="auto"/>
            </w:tcBorders>
            <w:shd w:val="clear" w:color="000000" w:fill="D9D9D9"/>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80</w:t>
            </w:r>
          </w:p>
        </w:tc>
        <w:tc>
          <w:tcPr>
            <w:tcW w:w="1082"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1327" w:type="dxa"/>
            <w:tcBorders>
              <w:top w:val="nil"/>
              <w:left w:val="nil"/>
              <w:bottom w:val="single" w:sz="4" w:space="0" w:color="auto"/>
              <w:right w:val="single" w:sz="4" w:space="0" w:color="auto"/>
            </w:tcBorders>
            <w:shd w:val="clear" w:color="000000" w:fill="D9D9D9"/>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9,2</w:t>
            </w:r>
          </w:p>
        </w:tc>
        <w:tc>
          <w:tcPr>
            <w:tcW w:w="1276"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1134"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1276"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992" w:type="dxa"/>
            <w:tcBorders>
              <w:top w:val="nil"/>
              <w:left w:val="nil"/>
              <w:bottom w:val="single" w:sz="4" w:space="0" w:color="auto"/>
              <w:right w:val="single" w:sz="8"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r>
      <w:tr w:rsidR="00874656" w:rsidRPr="00B91B3E" w:rsidTr="00874656">
        <w:trPr>
          <w:trHeight w:val="300"/>
        </w:trPr>
        <w:tc>
          <w:tcPr>
            <w:tcW w:w="618" w:type="dxa"/>
            <w:tcBorders>
              <w:top w:val="nil"/>
              <w:left w:val="single" w:sz="8" w:space="0" w:color="auto"/>
              <w:bottom w:val="single" w:sz="4" w:space="0" w:color="auto"/>
              <w:right w:val="single" w:sz="8"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3</w:t>
            </w:r>
          </w:p>
        </w:tc>
        <w:tc>
          <w:tcPr>
            <w:tcW w:w="1074" w:type="dxa"/>
            <w:tcBorders>
              <w:top w:val="nil"/>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2,8</w:t>
            </w:r>
          </w:p>
        </w:tc>
        <w:tc>
          <w:tcPr>
            <w:tcW w:w="1021" w:type="dxa"/>
            <w:tcBorders>
              <w:top w:val="nil"/>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90</w:t>
            </w:r>
          </w:p>
        </w:tc>
        <w:tc>
          <w:tcPr>
            <w:tcW w:w="1082"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327" w:type="dxa"/>
            <w:tcBorders>
              <w:top w:val="nil"/>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8,8</w:t>
            </w:r>
          </w:p>
        </w:tc>
        <w:tc>
          <w:tcPr>
            <w:tcW w:w="1276"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276"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992" w:type="dxa"/>
            <w:tcBorders>
              <w:top w:val="nil"/>
              <w:left w:val="nil"/>
              <w:bottom w:val="single" w:sz="4" w:space="0" w:color="auto"/>
              <w:right w:val="single" w:sz="8"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r>
      <w:tr w:rsidR="00874656" w:rsidRPr="00B91B3E" w:rsidTr="00874656">
        <w:trPr>
          <w:trHeight w:val="300"/>
        </w:trPr>
        <w:tc>
          <w:tcPr>
            <w:tcW w:w="618" w:type="dxa"/>
            <w:tcBorders>
              <w:top w:val="nil"/>
              <w:left w:val="single" w:sz="8" w:space="0" w:color="auto"/>
              <w:bottom w:val="single" w:sz="4" w:space="0" w:color="auto"/>
              <w:right w:val="single" w:sz="8" w:space="0" w:color="auto"/>
            </w:tcBorders>
            <w:shd w:val="clear" w:color="000000" w:fill="D9D9D9"/>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4</w:t>
            </w:r>
          </w:p>
        </w:tc>
        <w:tc>
          <w:tcPr>
            <w:tcW w:w="1074" w:type="dxa"/>
            <w:tcBorders>
              <w:top w:val="nil"/>
              <w:left w:val="nil"/>
              <w:bottom w:val="single" w:sz="4" w:space="0" w:color="auto"/>
              <w:right w:val="single" w:sz="4" w:space="0" w:color="auto"/>
            </w:tcBorders>
            <w:shd w:val="clear" w:color="000000" w:fill="D9D9D9"/>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2,1</w:t>
            </w:r>
          </w:p>
        </w:tc>
        <w:tc>
          <w:tcPr>
            <w:tcW w:w="1021" w:type="dxa"/>
            <w:tcBorders>
              <w:top w:val="nil"/>
              <w:left w:val="nil"/>
              <w:bottom w:val="single" w:sz="4" w:space="0" w:color="auto"/>
              <w:right w:val="single" w:sz="4" w:space="0" w:color="auto"/>
            </w:tcBorders>
            <w:shd w:val="clear" w:color="000000" w:fill="D9D9D9"/>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100</w:t>
            </w:r>
          </w:p>
        </w:tc>
        <w:tc>
          <w:tcPr>
            <w:tcW w:w="1082"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1327" w:type="dxa"/>
            <w:tcBorders>
              <w:top w:val="nil"/>
              <w:left w:val="nil"/>
              <w:bottom w:val="single" w:sz="4" w:space="0" w:color="auto"/>
              <w:right w:val="single" w:sz="4" w:space="0" w:color="auto"/>
            </w:tcBorders>
            <w:shd w:val="clear" w:color="000000" w:fill="D9D9D9"/>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7,6</w:t>
            </w:r>
          </w:p>
        </w:tc>
        <w:tc>
          <w:tcPr>
            <w:tcW w:w="1276"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1134"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1276"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992" w:type="dxa"/>
            <w:tcBorders>
              <w:top w:val="nil"/>
              <w:left w:val="nil"/>
              <w:bottom w:val="single" w:sz="4" w:space="0" w:color="auto"/>
              <w:right w:val="single" w:sz="8"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r>
      <w:tr w:rsidR="00874656" w:rsidRPr="00B91B3E" w:rsidTr="00874656">
        <w:trPr>
          <w:trHeight w:val="300"/>
        </w:trPr>
        <w:tc>
          <w:tcPr>
            <w:tcW w:w="618" w:type="dxa"/>
            <w:tcBorders>
              <w:top w:val="nil"/>
              <w:left w:val="single" w:sz="8" w:space="0" w:color="auto"/>
              <w:bottom w:val="single" w:sz="4" w:space="0" w:color="auto"/>
              <w:right w:val="single" w:sz="8"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5</w:t>
            </w:r>
          </w:p>
        </w:tc>
        <w:tc>
          <w:tcPr>
            <w:tcW w:w="1074" w:type="dxa"/>
            <w:tcBorders>
              <w:top w:val="nil"/>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1,4</w:t>
            </w:r>
          </w:p>
        </w:tc>
        <w:tc>
          <w:tcPr>
            <w:tcW w:w="1021" w:type="dxa"/>
            <w:tcBorders>
              <w:top w:val="nil"/>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100</w:t>
            </w:r>
          </w:p>
        </w:tc>
        <w:tc>
          <w:tcPr>
            <w:tcW w:w="1082"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327" w:type="dxa"/>
            <w:tcBorders>
              <w:top w:val="nil"/>
              <w:left w:val="nil"/>
              <w:bottom w:val="single" w:sz="4"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6,2</w:t>
            </w:r>
          </w:p>
        </w:tc>
        <w:tc>
          <w:tcPr>
            <w:tcW w:w="1276"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134"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276" w:type="dxa"/>
            <w:tcBorders>
              <w:top w:val="nil"/>
              <w:left w:val="nil"/>
              <w:bottom w:val="single" w:sz="4"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992" w:type="dxa"/>
            <w:tcBorders>
              <w:top w:val="nil"/>
              <w:left w:val="nil"/>
              <w:bottom w:val="single" w:sz="4" w:space="0" w:color="auto"/>
              <w:right w:val="single" w:sz="8"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r>
      <w:tr w:rsidR="00874656" w:rsidRPr="00B91B3E" w:rsidTr="00874656">
        <w:trPr>
          <w:trHeight w:val="300"/>
        </w:trPr>
        <w:tc>
          <w:tcPr>
            <w:tcW w:w="618" w:type="dxa"/>
            <w:tcBorders>
              <w:top w:val="nil"/>
              <w:left w:val="single" w:sz="8" w:space="0" w:color="auto"/>
              <w:bottom w:val="single" w:sz="4" w:space="0" w:color="auto"/>
              <w:right w:val="single" w:sz="8" w:space="0" w:color="auto"/>
            </w:tcBorders>
            <w:shd w:val="clear" w:color="000000" w:fill="D9D9D9"/>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6</w:t>
            </w:r>
          </w:p>
        </w:tc>
        <w:tc>
          <w:tcPr>
            <w:tcW w:w="1074" w:type="dxa"/>
            <w:tcBorders>
              <w:top w:val="nil"/>
              <w:left w:val="nil"/>
              <w:bottom w:val="single" w:sz="4" w:space="0" w:color="auto"/>
              <w:right w:val="single" w:sz="4" w:space="0" w:color="auto"/>
            </w:tcBorders>
            <w:shd w:val="clear" w:color="000000" w:fill="D9D9D9"/>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1,1</w:t>
            </w:r>
          </w:p>
        </w:tc>
        <w:tc>
          <w:tcPr>
            <w:tcW w:w="1021" w:type="dxa"/>
            <w:tcBorders>
              <w:top w:val="nil"/>
              <w:left w:val="nil"/>
              <w:bottom w:val="single" w:sz="4" w:space="0" w:color="auto"/>
              <w:right w:val="single" w:sz="4" w:space="0" w:color="auto"/>
            </w:tcBorders>
            <w:shd w:val="clear" w:color="000000" w:fill="D9D9D9"/>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100</w:t>
            </w:r>
          </w:p>
        </w:tc>
        <w:tc>
          <w:tcPr>
            <w:tcW w:w="1082"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1327" w:type="dxa"/>
            <w:tcBorders>
              <w:top w:val="nil"/>
              <w:left w:val="nil"/>
              <w:bottom w:val="single" w:sz="4" w:space="0" w:color="auto"/>
              <w:right w:val="single" w:sz="4" w:space="0" w:color="auto"/>
            </w:tcBorders>
            <w:shd w:val="clear" w:color="000000" w:fill="D9D9D9"/>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4,2</w:t>
            </w:r>
          </w:p>
        </w:tc>
        <w:tc>
          <w:tcPr>
            <w:tcW w:w="1276"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1134"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1276" w:type="dxa"/>
            <w:tcBorders>
              <w:top w:val="nil"/>
              <w:left w:val="nil"/>
              <w:bottom w:val="single" w:sz="4" w:space="0" w:color="auto"/>
              <w:right w:val="single" w:sz="4"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c>
          <w:tcPr>
            <w:tcW w:w="992" w:type="dxa"/>
            <w:tcBorders>
              <w:top w:val="nil"/>
              <w:left w:val="nil"/>
              <w:bottom w:val="single" w:sz="4" w:space="0" w:color="auto"/>
              <w:right w:val="single" w:sz="8" w:space="0" w:color="auto"/>
            </w:tcBorders>
            <w:shd w:val="clear" w:color="000000" w:fill="D9D9D9"/>
            <w:noWrap/>
            <w:vAlign w:val="bottom"/>
          </w:tcPr>
          <w:p w:rsidR="00874656" w:rsidRPr="00B91B3E" w:rsidRDefault="00874656" w:rsidP="00874656">
            <w:pPr>
              <w:spacing w:after="120" w:line="240" w:lineRule="auto"/>
              <w:jc w:val="right"/>
              <w:rPr>
                <w:rFonts w:ascii="Arial" w:hAnsi="Arial" w:cs="Arial"/>
                <w:color w:val="000000"/>
              </w:rPr>
            </w:pPr>
          </w:p>
        </w:tc>
      </w:tr>
      <w:tr w:rsidR="00874656" w:rsidRPr="00B91B3E" w:rsidTr="00874656">
        <w:trPr>
          <w:trHeight w:val="315"/>
        </w:trPr>
        <w:tc>
          <w:tcPr>
            <w:tcW w:w="618" w:type="dxa"/>
            <w:tcBorders>
              <w:top w:val="nil"/>
              <w:left w:val="single" w:sz="8" w:space="0" w:color="auto"/>
              <w:bottom w:val="single" w:sz="8" w:space="0" w:color="auto"/>
              <w:right w:val="single" w:sz="8"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7</w:t>
            </w:r>
          </w:p>
        </w:tc>
        <w:tc>
          <w:tcPr>
            <w:tcW w:w="1074" w:type="dxa"/>
            <w:tcBorders>
              <w:top w:val="nil"/>
              <w:left w:val="nil"/>
              <w:bottom w:val="single" w:sz="8" w:space="0" w:color="auto"/>
              <w:right w:val="single" w:sz="4"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1</w:t>
            </w:r>
          </w:p>
        </w:tc>
        <w:tc>
          <w:tcPr>
            <w:tcW w:w="1021" w:type="dxa"/>
            <w:tcBorders>
              <w:top w:val="nil"/>
              <w:left w:val="nil"/>
              <w:bottom w:val="single" w:sz="8" w:space="0" w:color="auto"/>
              <w:right w:val="single" w:sz="4" w:space="0" w:color="auto"/>
            </w:tcBorders>
            <w:shd w:val="clear" w:color="auto" w:fill="auto"/>
            <w:noWrap/>
            <w:vAlign w:val="bottom"/>
            <w:hideMark/>
          </w:tcPr>
          <w:p w:rsidR="00874656" w:rsidRPr="00B91B3E" w:rsidRDefault="00874656" w:rsidP="00874656">
            <w:pPr>
              <w:spacing w:after="120" w:line="240" w:lineRule="auto"/>
              <w:jc w:val="right"/>
              <w:rPr>
                <w:rFonts w:ascii="Arial" w:hAnsi="Arial" w:cs="Arial"/>
                <w:color w:val="000000"/>
              </w:rPr>
            </w:pPr>
            <w:r w:rsidRPr="00B91B3E">
              <w:rPr>
                <w:rFonts w:ascii="Arial" w:hAnsi="Arial" w:cs="Arial"/>
                <w:color w:val="000000"/>
              </w:rPr>
              <w:t>100</w:t>
            </w:r>
          </w:p>
        </w:tc>
        <w:tc>
          <w:tcPr>
            <w:tcW w:w="1082" w:type="dxa"/>
            <w:tcBorders>
              <w:top w:val="nil"/>
              <w:left w:val="nil"/>
              <w:bottom w:val="single" w:sz="8"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327" w:type="dxa"/>
            <w:tcBorders>
              <w:top w:val="nil"/>
              <w:left w:val="nil"/>
              <w:bottom w:val="single" w:sz="8" w:space="0" w:color="auto"/>
              <w:right w:val="single" w:sz="4" w:space="0" w:color="auto"/>
            </w:tcBorders>
            <w:shd w:val="clear" w:color="auto" w:fill="auto"/>
            <w:noWrap/>
            <w:vAlign w:val="bottom"/>
            <w:hideMark/>
          </w:tcPr>
          <w:p w:rsidR="00874656" w:rsidRPr="00B91B3E" w:rsidRDefault="00874656" w:rsidP="00874656">
            <w:pPr>
              <w:spacing w:after="120" w:line="240" w:lineRule="auto"/>
              <w:jc w:val="center"/>
              <w:rPr>
                <w:rFonts w:ascii="Arial" w:hAnsi="Arial" w:cs="Arial"/>
                <w:color w:val="000000"/>
              </w:rPr>
            </w:pPr>
            <w:r w:rsidRPr="00B91B3E">
              <w:rPr>
                <w:rFonts w:ascii="Arial" w:hAnsi="Arial" w:cs="Arial"/>
                <w:color w:val="000000"/>
              </w:rPr>
              <w:t>3</w:t>
            </w:r>
          </w:p>
        </w:tc>
        <w:tc>
          <w:tcPr>
            <w:tcW w:w="1276" w:type="dxa"/>
            <w:tcBorders>
              <w:top w:val="nil"/>
              <w:left w:val="nil"/>
              <w:bottom w:val="single" w:sz="8"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134" w:type="dxa"/>
            <w:tcBorders>
              <w:top w:val="nil"/>
              <w:left w:val="nil"/>
              <w:bottom w:val="single" w:sz="8"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1276" w:type="dxa"/>
            <w:tcBorders>
              <w:top w:val="nil"/>
              <w:left w:val="nil"/>
              <w:bottom w:val="single" w:sz="8" w:space="0" w:color="auto"/>
              <w:right w:val="single" w:sz="4"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c>
          <w:tcPr>
            <w:tcW w:w="992" w:type="dxa"/>
            <w:tcBorders>
              <w:top w:val="nil"/>
              <w:left w:val="nil"/>
              <w:bottom w:val="single" w:sz="8" w:space="0" w:color="auto"/>
              <w:right w:val="single" w:sz="8" w:space="0" w:color="auto"/>
            </w:tcBorders>
            <w:shd w:val="clear" w:color="auto" w:fill="auto"/>
            <w:noWrap/>
            <w:vAlign w:val="bottom"/>
          </w:tcPr>
          <w:p w:rsidR="00874656" w:rsidRPr="00B91B3E" w:rsidRDefault="00874656" w:rsidP="00874656">
            <w:pPr>
              <w:spacing w:after="120" w:line="240" w:lineRule="auto"/>
              <w:jc w:val="right"/>
              <w:rPr>
                <w:rFonts w:ascii="Arial" w:hAnsi="Arial" w:cs="Arial"/>
                <w:color w:val="000000"/>
              </w:rPr>
            </w:pPr>
          </w:p>
        </w:tc>
      </w:tr>
    </w:tbl>
    <w:p w:rsidR="00EB779B" w:rsidRDefault="00EB779B" w:rsidP="00B96246">
      <w:pPr>
        <w:pStyle w:val="stylTextkapitoly"/>
        <w:rPr>
          <w:lang w:val="en-GB"/>
        </w:rPr>
      </w:pPr>
    </w:p>
    <w:p w:rsidR="00B4345D" w:rsidRDefault="00B4345D" w:rsidP="00B96246">
      <w:pPr>
        <w:pStyle w:val="stylTextkapitoly"/>
        <w:rPr>
          <w:rFonts w:cs="Arial"/>
          <w:b/>
          <w:lang w:val="en-GB"/>
        </w:rPr>
      </w:pPr>
    </w:p>
    <w:p w:rsidR="00B4345D" w:rsidRDefault="00B4345D" w:rsidP="00B96246">
      <w:pPr>
        <w:pStyle w:val="stylTextkapitoly"/>
        <w:rPr>
          <w:rFonts w:cs="Arial"/>
          <w:b/>
          <w:lang w:val="en-GB"/>
        </w:rPr>
      </w:pPr>
    </w:p>
    <w:p w:rsidR="00B4345D" w:rsidRDefault="00B4345D" w:rsidP="00B96246">
      <w:pPr>
        <w:pStyle w:val="stylTextkapitoly"/>
        <w:rPr>
          <w:rFonts w:cs="Arial"/>
          <w:b/>
          <w:lang w:val="en-GB"/>
        </w:rPr>
      </w:pPr>
    </w:p>
    <w:p w:rsidR="00B4345D" w:rsidRDefault="00B4345D" w:rsidP="00B96246">
      <w:pPr>
        <w:pStyle w:val="stylTextkapitoly"/>
        <w:rPr>
          <w:rFonts w:cs="Arial"/>
          <w:b/>
          <w:lang w:val="en-GB"/>
        </w:rPr>
      </w:pPr>
    </w:p>
    <w:p w:rsidR="00B4345D" w:rsidRDefault="00B4345D" w:rsidP="00B96246">
      <w:pPr>
        <w:pStyle w:val="stylTextkapitoly"/>
        <w:rPr>
          <w:rFonts w:cs="Arial"/>
          <w:b/>
          <w:lang w:val="en-GB"/>
        </w:rPr>
      </w:pPr>
    </w:p>
    <w:p w:rsidR="00B4345D" w:rsidRDefault="00B4345D" w:rsidP="00B96246">
      <w:pPr>
        <w:pStyle w:val="stylTextkapitoly"/>
        <w:rPr>
          <w:rFonts w:cs="Arial"/>
          <w:b/>
          <w:lang w:val="en-GB"/>
        </w:rPr>
      </w:pPr>
    </w:p>
    <w:p w:rsidR="00EB779B" w:rsidRDefault="00B4345D" w:rsidP="00B96246">
      <w:pPr>
        <w:pStyle w:val="stylTextkapitoly"/>
        <w:rPr>
          <w:lang w:val="en-GB"/>
        </w:rPr>
      </w:pPr>
      <w:r w:rsidRPr="00511492">
        <w:rPr>
          <w:rFonts w:cs="Arial"/>
          <w:b/>
          <w:lang w:val="en-GB"/>
        </w:rPr>
        <w:t xml:space="preserve">Table 5 – Guaranteed volumes of gas </w:t>
      </w:r>
      <w:proofErr w:type="gramStart"/>
      <w:r w:rsidRPr="00511492">
        <w:rPr>
          <w:rFonts w:cs="Arial"/>
          <w:b/>
          <w:lang w:val="en-GB"/>
        </w:rPr>
        <w:t>consumption  (</w:t>
      </w:r>
      <w:proofErr w:type="gramEnd"/>
      <w:r w:rsidRPr="00511492">
        <w:rPr>
          <w:rFonts w:cs="Arial"/>
          <w:b/>
          <w:lang w:val="en-GB"/>
        </w:rPr>
        <w:t>Working Points – according to Table 1)</w:t>
      </w:r>
    </w:p>
    <w:p w:rsidR="00B4345D" w:rsidRDefault="00B4345D" w:rsidP="00B96246">
      <w:pPr>
        <w:pStyle w:val="stylTextkapitoly"/>
        <w:rPr>
          <w:lang w:val="en-GB"/>
        </w:rPr>
      </w:pPr>
    </w:p>
    <w:tbl>
      <w:tblPr>
        <w:tblW w:w="6981" w:type="dxa"/>
        <w:tblInd w:w="637" w:type="dxa"/>
        <w:tblCellMar>
          <w:left w:w="70" w:type="dxa"/>
          <w:right w:w="70" w:type="dxa"/>
        </w:tblCellMar>
        <w:tblLook w:val="04A0" w:firstRow="1" w:lastRow="0" w:firstColumn="1" w:lastColumn="0" w:noHBand="0" w:noVBand="1"/>
      </w:tblPr>
      <w:tblGrid>
        <w:gridCol w:w="813"/>
        <w:gridCol w:w="932"/>
        <w:gridCol w:w="1417"/>
        <w:gridCol w:w="1276"/>
        <w:gridCol w:w="1368"/>
        <w:gridCol w:w="1175"/>
      </w:tblGrid>
      <w:tr w:rsidR="00B4345D" w:rsidRPr="00B91B3E" w:rsidTr="00275F7F">
        <w:trPr>
          <w:trHeight w:val="315"/>
        </w:trPr>
        <w:tc>
          <w:tcPr>
            <w:tcW w:w="6981" w:type="dxa"/>
            <w:gridSpan w:val="6"/>
            <w:tcBorders>
              <w:top w:val="single" w:sz="8" w:space="0" w:color="auto"/>
              <w:left w:val="single" w:sz="8" w:space="0" w:color="auto"/>
              <w:bottom w:val="single" w:sz="4" w:space="0" w:color="auto"/>
              <w:right w:val="single" w:sz="8" w:space="0" w:color="000000"/>
            </w:tcBorders>
            <w:shd w:val="clear" w:color="auto" w:fill="92D050"/>
            <w:noWrap/>
            <w:vAlign w:val="bottom"/>
            <w:hideMark/>
          </w:tcPr>
          <w:p w:rsidR="00B4345D" w:rsidRPr="00511492" w:rsidRDefault="00B4345D" w:rsidP="00B4345D">
            <w:pPr>
              <w:spacing w:after="120" w:line="240" w:lineRule="auto"/>
              <w:rPr>
                <w:rFonts w:ascii="Arial" w:hAnsi="Arial" w:cs="Arial"/>
                <w:color w:val="000000"/>
                <w:lang w:val="en-GB"/>
              </w:rPr>
            </w:pPr>
            <w:r w:rsidRPr="00511492">
              <w:rPr>
                <w:rFonts w:ascii="Arial" w:hAnsi="Arial" w:cs="Arial"/>
                <w:color w:val="000000"/>
                <w:lang w:val="en-GB"/>
              </w:rPr>
              <w:t> </w:t>
            </w:r>
          </w:p>
          <w:p w:rsidR="00B4345D" w:rsidRPr="00511492" w:rsidRDefault="00B4345D" w:rsidP="00B4345D">
            <w:pPr>
              <w:spacing w:after="120" w:line="240" w:lineRule="auto"/>
              <w:rPr>
                <w:rFonts w:ascii="Arial" w:hAnsi="Arial" w:cs="Arial"/>
                <w:color w:val="000000"/>
                <w:lang w:val="en-GB"/>
              </w:rPr>
            </w:pPr>
            <w:r w:rsidRPr="00511492">
              <w:rPr>
                <w:rFonts w:ascii="Arial" w:hAnsi="Arial" w:cs="Arial"/>
                <w:b/>
                <w:bCs/>
                <w:color w:val="000000"/>
                <w:lang w:val="en-GB"/>
              </w:rPr>
              <w:t>Energy to the combustion chamber (1 line)</w:t>
            </w:r>
          </w:p>
        </w:tc>
      </w:tr>
      <w:tr w:rsidR="00B4345D" w:rsidRPr="00B91B3E" w:rsidTr="00B4345D">
        <w:trPr>
          <w:trHeight w:val="509"/>
        </w:trPr>
        <w:tc>
          <w:tcPr>
            <w:tcW w:w="813" w:type="dxa"/>
            <w:vMerge w:val="restart"/>
            <w:tcBorders>
              <w:top w:val="nil"/>
              <w:left w:val="single" w:sz="8" w:space="0" w:color="auto"/>
              <w:bottom w:val="single" w:sz="4" w:space="0" w:color="000000"/>
              <w:right w:val="single" w:sz="8" w:space="0" w:color="auto"/>
            </w:tcBorders>
            <w:shd w:val="clear" w:color="auto" w:fill="auto"/>
            <w:noWrap/>
            <w:vAlign w:val="center"/>
            <w:hideMark/>
          </w:tcPr>
          <w:p w:rsidR="00B4345D" w:rsidRPr="00511492" w:rsidRDefault="00B4345D" w:rsidP="00B4345D">
            <w:pPr>
              <w:spacing w:after="120" w:line="240" w:lineRule="auto"/>
              <w:jc w:val="center"/>
              <w:rPr>
                <w:rFonts w:ascii="Arial" w:hAnsi="Arial" w:cs="Arial"/>
                <w:color w:val="000000"/>
                <w:lang w:val="en-GB"/>
              </w:rPr>
            </w:pPr>
            <w:r w:rsidRPr="00511492">
              <w:rPr>
                <w:rFonts w:ascii="Arial" w:hAnsi="Arial" w:cs="Arial"/>
                <w:color w:val="000000"/>
                <w:lang w:val="en-GB"/>
              </w:rPr>
              <w:t>natural gas flow for burner</w:t>
            </w:r>
          </w:p>
        </w:tc>
        <w:tc>
          <w:tcPr>
            <w:tcW w:w="2349" w:type="dxa"/>
            <w:gridSpan w:val="2"/>
            <w:vMerge w:val="restart"/>
            <w:tcBorders>
              <w:top w:val="single" w:sz="4" w:space="0" w:color="auto"/>
              <w:left w:val="single" w:sz="4" w:space="0" w:color="auto"/>
              <w:bottom w:val="single" w:sz="4" w:space="0" w:color="000000"/>
              <w:right w:val="single" w:sz="8" w:space="0" w:color="000000"/>
            </w:tcBorders>
            <w:shd w:val="clear" w:color="auto" w:fill="auto"/>
            <w:noWrap/>
            <w:vAlign w:val="center"/>
            <w:hideMark/>
          </w:tcPr>
          <w:p w:rsidR="00B4345D" w:rsidRPr="00511492" w:rsidRDefault="00B4345D" w:rsidP="00B4345D">
            <w:pPr>
              <w:spacing w:after="120" w:line="240" w:lineRule="auto"/>
              <w:jc w:val="center"/>
              <w:rPr>
                <w:rFonts w:ascii="Arial" w:hAnsi="Arial" w:cs="Arial"/>
                <w:color w:val="000000"/>
                <w:lang w:val="en-GB"/>
              </w:rPr>
            </w:pPr>
            <w:r w:rsidRPr="00511492">
              <w:rPr>
                <w:rFonts w:ascii="Arial" w:hAnsi="Arial" w:cs="Arial"/>
                <w:color w:val="000000"/>
                <w:lang w:val="en-GB"/>
              </w:rPr>
              <w:t>natural gas flow for burner</w:t>
            </w:r>
          </w:p>
        </w:tc>
        <w:tc>
          <w:tcPr>
            <w:tcW w:w="2644" w:type="dxa"/>
            <w:gridSpan w:val="2"/>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rsidR="00B4345D" w:rsidRPr="00511492" w:rsidRDefault="00B4345D" w:rsidP="00B4345D">
            <w:pPr>
              <w:spacing w:after="120" w:line="240" w:lineRule="auto"/>
              <w:jc w:val="center"/>
              <w:rPr>
                <w:rFonts w:ascii="Arial" w:hAnsi="Arial" w:cs="Arial"/>
                <w:color w:val="000000"/>
                <w:lang w:val="en-GB"/>
              </w:rPr>
            </w:pPr>
            <w:r w:rsidRPr="00511492">
              <w:rPr>
                <w:rFonts w:ascii="Arial" w:hAnsi="Arial" w:cs="Arial"/>
                <w:color w:val="000000"/>
                <w:lang w:val="en-GB"/>
              </w:rPr>
              <w:t>natural gas flow for burner</w:t>
            </w:r>
          </w:p>
        </w:tc>
        <w:tc>
          <w:tcPr>
            <w:tcW w:w="1175" w:type="dxa"/>
            <w:tcBorders>
              <w:top w:val="single" w:sz="4" w:space="0" w:color="auto"/>
              <w:left w:val="single" w:sz="4" w:space="0" w:color="auto"/>
              <w:right w:val="single" w:sz="4" w:space="0" w:color="auto"/>
            </w:tcBorders>
          </w:tcPr>
          <w:p w:rsidR="00B4345D" w:rsidRPr="00511492" w:rsidRDefault="00B4345D" w:rsidP="00B4345D">
            <w:pPr>
              <w:spacing w:after="120" w:line="240" w:lineRule="auto"/>
              <w:jc w:val="center"/>
              <w:rPr>
                <w:rFonts w:ascii="Arial" w:hAnsi="Arial" w:cs="Arial"/>
                <w:color w:val="000000"/>
                <w:lang w:val="en-GB"/>
              </w:rPr>
            </w:pPr>
            <w:r w:rsidRPr="00511492">
              <w:rPr>
                <w:rFonts w:ascii="Arial" w:hAnsi="Arial" w:cs="Arial"/>
                <w:color w:val="000000"/>
                <w:lang w:val="en-GB"/>
              </w:rPr>
              <w:t xml:space="preserve">calorific value </w:t>
            </w:r>
          </w:p>
        </w:tc>
      </w:tr>
      <w:tr w:rsidR="00B4345D" w:rsidRPr="00B91B3E" w:rsidTr="00B4345D">
        <w:trPr>
          <w:trHeight w:val="509"/>
        </w:trPr>
        <w:tc>
          <w:tcPr>
            <w:tcW w:w="813" w:type="dxa"/>
            <w:vMerge/>
            <w:tcBorders>
              <w:top w:val="nil"/>
              <w:left w:val="single" w:sz="8" w:space="0" w:color="auto"/>
              <w:bottom w:val="single" w:sz="4" w:space="0" w:color="000000"/>
              <w:right w:val="single" w:sz="8" w:space="0" w:color="auto"/>
            </w:tcBorders>
            <w:vAlign w:val="center"/>
            <w:hideMark/>
          </w:tcPr>
          <w:p w:rsidR="00B4345D" w:rsidRPr="00B91B3E" w:rsidRDefault="00B4345D" w:rsidP="00B4345D">
            <w:pPr>
              <w:spacing w:after="120" w:line="240" w:lineRule="auto"/>
              <w:rPr>
                <w:rFonts w:ascii="Arial" w:hAnsi="Arial" w:cs="Arial"/>
                <w:color w:val="000000"/>
              </w:rPr>
            </w:pPr>
          </w:p>
        </w:tc>
        <w:tc>
          <w:tcPr>
            <w:tcW w:w="2349" w:type="dxa"/>
            <w:gridSpan w:val="2"/>
            <w:vMerge/>
            <w:tcBorders>
              <w:top w:val="single" w:sz="4" w:space="0" w:color="auto"/>
              <w:left w:val="single" w:sz="4" w:space="0" w:color="auto"/>
              <w:bottom w:val="single" w:sz="4" w:space="0" w:color="000000"/>
              <w:right w:val="single" w:sz="8" w:space="0" w:color="000000"/>
            </w:tcBorders>
            <w:vAlign w:val="center"/>
            <w:hideMark/>
          </w:tcPr>
          <w:p w:rsidR="00B4345D" w:rsidRPr="00B91B3E" w:rsidRDefault="00B4345D" w:rsidP="00B4345D">
            <w:pPr>
              <w:spacing w:after="120" w:line="240" w:lineRule="auto"/>
              <w:rPr>
                <w:rFonts w:ascii="Arial" w:hAnsi="Arial" w:cs="Arial"/>
                <w:color w:val="000000"/>
              </w:rPr>
            </w:pPr>
          </w:p>
        </w:tc>
        <w:tc>
          <w:tcPr>
            <w:tcW w:w="2644" w:type="dxa"/>
            <w:gridSpan w:val="2"/>
            <w:vMerge/>
            <w:tcBorders>
              <w:top w:val="single" w:sz="4" w:space="0" w:color="auto"/>
              <w:left w:val="single" w:sz="8" w:space="0" w:color="auto"/>
              <w:bottom w:val="single" w:sz="4" w:space="0" w:color="000000"/>
              <w:right w:val="single" w:sz="4" w:space="0" w:color="auto"/>
            </w:tcBorders>
            <w:vAlign w:val="center"/>
            <w:hideMark/>
          </w:tcPr>
          <w:p w:rsidR="00B4345D" w:rsidRPr="00B91B3E" w:rsidRDefault="00B4345D" w:rsidP="00B4345D">
            <w:pPr>
              <w:spacing w:after="120" w:line="240" w:lineRule="auto"/>
              <w:rPr>
                <w:rFonts w:ascii="Arial" w:hAnsi="Arial" w:cs="Arial"/>
                <w:color w:val="000000"/>
              </w:rPr>
            </w:pPr>
          </w:p>
        </w:tc>
        <w:tc>
          <w:tcPr>
            <w:tcW w:w="1175" w:type="dxa"/>
            <w:tcBorders>
              <w:left w:val="single" w:sz="4" w:space="0" w:color="auto"/>
              <w:bottom w:val="single" w:sz="4" w:space="0" w:color="auto"/>
              <w:right w:val="single" w:sz="4" w:space="0" w:color="auto"/>
            </w:tcBorders>
          </w:tcPr>
          <w:p w:rsidR="00B4345D" w:rsidRPr="00511492" w:rsidRDefault="0035486C" w:rsidP="00B4345D">
            <w:pPr>
              <w:spacing w:after="120" w:line="240" w:lineRule="auto"/>
              <w:rPr>
                <w:rFonts w:ascii="Arial" w:hAnsi="Arial" w:cs="Arial"/>
                <w:color w:val="000000"/>
                <w:lang w:val="en-GB"/>
              </w:rPr>
            </w:pPr>
            <w:r w:rsidRPr="0035486C">
              <w:rPr>
                <w:rFonts w:ascii="Arial" w:hAnsi="Arial" w:cs="Arial"/>
                <w:lang w:val="en-GB"/>
              </w:rPr>
              <w:t>exhaust vapour</w:t>
            </w:r>
            <w:r w:rsidR="00B4345D" w:rsidRPr="00511492">
              <w:rPr>
                <w:rFonts w:ascii="Arial" w:hAnsi="Arial" w:cs="Arial"/>
                <w:color w:val="000000"/>
                <w:lang w:val="en-GB"/>
              </w:rPr>
              <w:t xml:space="preserve"> (</w:t>
            </w:r>
            <w:proofErr w:type="spellStart"/>
            <w:r w:rsidR="00B4345D" w:rsidRPr="00511492">
              <w:rPr>
                <w:rFonts w:ascii="Arial" w:hAnsi="Arial" w:cs="Arial"/>
                <w:i/>
                <w:color w:val="000000"/>
                <w:lang w:val="en-GB"/>
              </w:rPr>
              <w:t>t</w:t>
            </w:r>
            <w:r w:rsidR="00B4345D" w:rsidRPr="00511492">
              <w:rPr>
                <w:rFonts w:ascii="Arial" w:hAnsi="Arial" w:cs="Arial"/>
                <w:color w:val="000000"/>
                <w:vertAlign w:val="subscript"/>
                <w:lang w:val="en-GB"/>
              </w:rPr>
              <w:t>ref</w:t>
            </w:r>
            <w:proofErr w:type="spellEnd"/>
            <w:r w:rsidR="00B4345D" w:rsidRPr="00511492">
              <w:rPr>
                <w:rFonts w:ascii="Arial" w:hAnsi="Arial" w:cs="Arial"/>
                <w:color w:val="000000"/>
                <w:lang w:val="en-GB"/>
              </w:rPr>
              <w:t xml:space="preserve"> = 15 °C, </w:t>
            </w:r>
            <w:proofErr w:type="spellStart"/>
            <w:r w:rsidR="00B4345D" w:rsidRPr="00511492">
              <w:rPr>
                <w:rFonts w:ascii="Arial" w:hAnsi="Arial" w:cs="Arial"/>
                <w:i/>
                <w:color w:val="000000"/>
                <w:lang w:val="en-GB"/>
              </w:rPr>
              <w:t>P</w:t>
            </w:r>
            <w:r w:rsidR="00B4345D" w:rsidRPr="00511492">
              <w:rPr>
                <w:rFonts w:ascii="Arial" w:hAnsi="Arial" w:cs="Arial"/>
                <w:color w:val="000000"/>
                <w:vertAlign w:val="subscript"/>
                <w:lang w:val="en-GB"/>
              </w:rPr>
              <w:t>ref</w:t>
            </w:r>
            <w:proofErr w:type="spellEnd"/>
            <w:r w:rsidR="00B4345D" w:rsidRPr="00511492">
              <w:rPr>
                <w:rFonts w:ascii="Arial" w:hAnsi="Arial" w:cs="Arial"/>
                <w:color w:val="000000"/>
                <w:lang w:val="en-GB"/>
              </w:rPr>
              <w:t xml:space="preserve"> = 101325 Pa)</w:t>
            </w:r>
          </w:p>
        </w:tc>
      </w:tr>
      <w:tr w:rsidR="00B4345D" w:rsidRPr="00B91B3E" w:rsidTr="00B4345D">
        <w:trPr>
          <w:trHeight w:val="315"/>
        </w:trPr>
        <w:tc>
          <w:tcPr>
            <w:tcW w:w="813" w:type="dxa"/>
            <w:tcBorders>
              <w:top w:val="nil"/>
              <w:left w:val="single" w:sz="8" w:space="0" w:color="auto"/>
              <w:bottom w:val="single" w:sz="8" w:space="0" w:color="auto"/>
              <w:right w:val="single" w:sz="8" w:space="0" w:color="auto"/>
            </w:tcBorders>
            <w:shd w:val="clear" w:color="auto" w:fill="auto"/>
            <w:noWrap/>
            <w:vAlign w:val="bottom"/>
            <w:hideMark/>
          </w:tcPr>
          <w:p w:rsidR="00B4345D" w:rsidRPr="00B91B3E" w:rsidRDefault="0035486C" w:rsidP="00275F7F">
            <w:pPr>
              <w:spacing w:after="120" w:line="240" w:lineRule="auto"/>
              <w:jc w:val="right"/>
              <w:rPr>
                <w:rFonts w:ascii="Arial" w:hAnsi="Arial" w:cs="Arial"/>
                <w:color w:val="000000"/>
              </w:rPr>
            </w:pPr>
            <w:r>
              <w:rPr>
                <w:rFonts w:ascii="Arial" w:hAnsi="Arial" w:cs="Arial"/>
                <w:color w:val="000000"/>
              </w:rPr>
              <w:t>No.</w:t>
            </w:r>
          </w:p>
        </w:tc>
        <w:tc>
          <w:tcPr>
            <w:tcW w:w="932" w:type="dxa"/>
            <w:tcBorders>
              <w:top w:val="nil"/>
              <w:left w:val="nil"/>
              <w:bottom w:val="single" w:sz="8" w:space="0" w:color="auto"/>
              <w:right w:val="single" w:sz="4" w:space="0" w:color="auto"/>
            </w:tcBorders>
            <w:shd w:val="clear" w:color="auto" w:fill="auto"/>
            <w:noWrap/>
            <w:vAlign w:val="bottom"/>
            <w:hideMark/>
          </w:tcPr>
          <w:p w:rsidR="00B4345D" w:rsidRPr="00B91B3E" w:rsidRDefault="00B4345D" w:rsidP="00275F7F">
            <w:pPr>
              <w:spacing w:after="120" w:line="240" w:lineRule="auto"/>
              <w:jc w:val="center"/>
              <w:rPr>
                <w:rFonts w:ascii="Arial" w:hAnsi="Arial" w:cs="Arial"/>
                <w:color w:val="000000"/>
              </w:rPr>
            </w:pPr>
            <w:r w:rsidRPr="00B91B3E">
              <w:rPr>
                <w:rFonts w:ascii="Arial" w:hAnsi="Arial" w:cs="Arial"/>
                <w:color w:val="000000"/>
              </w:rPr>
              <w:t>kg/h</w:t>
            </w:r>
          </w:p>
        </w:tc>
        <w:tc>
          <w:tcPr>
            <w:tcW w:w="1417" w:type="dxa"/>
            <w:tcBorders>
              <w:top w:val="nil"/>
              <w:left w:val="nil"/>
              <w:bottom w:val="single" w:sz="8" w:space="0" w:color="auto"/>
              <w:right w:val="single" w:sz="8" w:space="0" w:color="auto"/>
            </w:tcBorders>
            <w:shd w:val="clear" w:color="auto" w:fill="auto"/>
            <w:noWrap/>
            <w:vAlign w:val="bottom"/>
            <w:hideMark/>
          </w:tcPr>
          <w:p w:rsidR="00B4345D" w:rsidRPr="00B91B3E" w:rsidRDefault="00B4345D" w:rsidP="00275F7F">
            <w:pPr>
              <w:spacing w:after="120" w:line="240" w:lineRule="auto"/>
              <w:jc w:val="center"/>
              <w:rPr>
                <w:rFonts w:ascii="Arial" w:hAnsi="Arial" w:cs="Arial"/>
                <w:color w:val="000000"/>
              </w:rPr>
            </w:pPr>
            <w:r w:rsidRPr="00B91B3E">
              <w:rPr>
                <w:rFonts w:ascii="Arial" w:hAnsi="Arial" w:cs="Arial"/>
                <w:color w:val="000000"/>
              </w:rPr>
              <w:t>m</w:t>
            </w:r>
            <w:r w:rsidRPr="003F4D7D">
              <w:rPr>
                <w:rFonts w:ascii="Arial" w:hAnsi="Arial" w:cs="Arial"/>
                <w:color w:val="000000"/>
                <w:vertAlign w:val="superscript"/>
              </w:rPr>
              <w:t>3</w:t>
            </w:r>
            <w:r w:rsidRPr="00B91B3E">
              <w:rPr>
                <w:rFonts w:ascii="Arial" w:hAnsi="Arial" w:cs="Arial"/>
                <w:color w:val="000000"/>
              </w:rPr>
              <w:t>/h</w:t>
            </w:r>
          </w:p>
        </w:tc>
        <w:tc>
          <w:tcPr>
            <w:tcW w:w="1276" w:type="dxa"/>
            <w:tcBorders>
              <w:top w:val="nil"/>
              <w:left w:val="nil"/>
              <w:bottom w:val="single" w:sz="8" w:space="0" w:color="auto"/>
              <w:right w:val="single" w:sz="4" w:space="0" w:color="auto"/>
            </w:tcBorders>
            <w:shd w:val="clear" w:color="auto" w:fill="auto"/>
            <w:noWrap/>
            <w:vAlign w:val="bottom"/>
            <w:hideMark/>
          </w:tcPr>
          <w:p w:rsidR="00B4345D" w:rsidRPr="00B91B3E" w:rsidRDefault="00B4345D" w:rsidP="00275F7F">
            <w:pPr>
              <w:spacing w:after="120" w:line="240" w:lineRule="auto"/>
              <w:jc w:val="center"/>
              <w:rPr>
                <w:rFonts w:ascii="Arial" w:hAnsi="Arial" w:cs="Arial"/>
                <w:color w:val="000000"/>
              </w:rPr>
            </w:pPr>
            <w:r w:rsidRPr="00B91B3E">
              <w:rPr>
                <w:rFonts w:ascii="Arial" w:hAnsi="Arial" w:cs="Arial"/>
                <w:color w:val="000000"/>
              </w:rPr>
              <w:t>kg/h</w:t>
            </w:r>
          </w:p>
        </w:tc>
        <w:tc>
          <w:tcPr>
            <w:tcW w:w="1368" w:type="dxa"/>
            <w:tcBorders>
              <w:top w:val="nil"/>
              <w:left w:val="nil"/>
              <w:bottom w:val="single" w:sz="8" w:space="0" w:color="auto"/>
              <w:right w:val="single" w:sz="8" w:space="0" w:color="auto"/>
            </w:tcBorders>
            <w:shd w:val="clear" w:color="auto" w:fill="auto"/>
            <w:noWrap/>
            <w:vAlign w:val="bottom"/>
            <w:hideMark/>
          </w:tcPr>
          <w:p w:rsidR="00B4345D" w:rsidRPr="00B91B3E" w:rsidRDefault="00B4345D" w:rsidP="00275F7F">
            <w:pPr>
              <w:spacing w:after="120" w:line="240" w:lineRule="auto"/>
              <w:jc w:val="center"/>
              <w:rPr>
                <w:rFonts w:ascii="Arial" w:hAnsi="Arial" w:cs="Arial"/>
                <w:color w:val="000000"/>
              </w:rPr>
            </w:pPr>
            <w:r w:rsidRPr="00B91B3E">
              <w:rPr>
                <w:rFonts w:ascii="Arial" w:hAnsi="Arial" w:cs="Arial"/>
                <w:color w:val="000000"/>
              </w:rPr>
              <w:t>m</w:t>
            </w:r>
            <w:r w:rsidRPr="003F4D7D">
              <w:rPr>
                <w:rFonts w:ascii="Arial" w:hAnsi="Arial" w:cs="Arial"/>
                <w:color w:val="000000"/>
                <w:vertAlign w:val="superscript"/>
              </w:rPr>
              <w:t>3</w:t>
            </w:r>
            <w:r w:rsidRPr="00B91B3E">
              <w:rPr>
                <w:rFonts w:ascii="Arial" w:hAnsi="Arial" w:cs="Arial"/>
                <w:color w:val="000000"/>
              </w:rPr>
              <w:t>/h</w:t>
            </w:r>
          </w:p>
        </w:tc>
        <w:tc>
          <w:tcPr>
            <w:tcW w:w="1175" w:type="dxa"/>
            <w:tcBorders>
              <w:top w:val="single" w:sz="4" w:space="0" w:color="auto"/>
              <w:left w:val="nil"/>
              <w:bottom w:val="single" w:sz="8" w:space="0" w:color="auto"/>
              <w:right w:val="single" w:sz="8" w:space="0" w:color="auto"/>
            </w:tcBorders>
          </w:tcPr>
          <w:p w:rsidR="00B4345D" w:rsidRPr="00B91B3E" w:rsidRDefault="00B4345D" w:rsidP="00275F7F">
            <w:pPr>
              <w:spacing w:after="120" w:line="240" w:lineRule="auto"/>
              <w:jc w:val="center"/>
              <w:rPr>
                <w:rFonts w:ascii="Arial" w:hAnsi="Arial" w:cs="Arial"/>
                <w:color w:val="000000"/>
              </w:rPr>
            </w:pPr>
            <w:r>
              <w:rPr>
                <w:rFonts w:ascii="Arial" w:hAnsi="Arial" w:cs="Arial"/>
                <w:color w:val="000000"/>
              </w:rPr>
              <w:t>MJ/m</w:t>
            </w:r>
            <w:r w:rsidRPr="00DD57C8">
              <w:rPr>
                <w:rFonts w:ascii="Arial" w:hAnsi="Arial" w:cs="Arial"/>
                <w:color w:val="000000"/>
                <w:vertAlign w:val="superscript"/>
              </w:rPr>
              <w:t>3</w:t>
            </w:r>
          </w:p>
        </w:tc>
      </w:tr>
      <w:tr w:rsidR="00B4345D" w:rsidRPr="00B91B3E" w:rsidTr="00B4345D">
        <w:trPr>
          <w:trHeight w:val="300"/>
        </w:trPr>
        <w:tc>
          <w:tcPr>
            <w:tcW w:w="813" w:type="dxa"/>
            <w:tcBorders>
              <w:top w:val="nil"/>
              <w:left w:val="single" w:sz="8" w:space="0" w:color="auto"/>
              <w:bottom w:val="single" w:sz="4" w:space="0" w:color="auto"/>
              <w:right w:val="single" w:sz="8" w:space="0" w:color="auto"/>
            </w:tcBorders>
            <w:shd w:val="clear" w:color="auto" w:fill="auto"/>
            <w:noWrap/>
            <w:vAlign w:val="bottom"/>
            <w:hideMark/>
          </w:tcPr>
          <w:p w:rsidR="00B4345D" w:rsidRPr="00B91B3E" w:rsidRDefault="00B4345D" w:rsidP="00275F7F">
            <w:pPr>
              <w:spacing w:after="120" w:line="240" w:lineRule="auto"/>
              <w:jc w:val="right"/>
              <w:rPr>
                <w:rFonts w:ascii="Arial" w:hAnsi="Arial" w:cs="Arial"/>
                <w:color w:val="000000"/>
              </w:rPr>
            </w:pPr>
            <w:r w:rsidRPr="00B91B3E">
              <w:rPr>
                <w:rFonts w:ascii="Arial" w:hAnsi="Arial" w:cs="Arial"/>
                <w:color w:val="000000"/>
              </w:rPr>
              <w:t>1</w:t>
            </w:r>
          </w:p>
        </w:tc>
        <w:tc>
          <w:tcPr>
            <w:tcW w:w="932" w:type="dxa"/>
            <w:tcBorders>
              <w:top w:val="nil"/>
              <w:left w:val="nil"/>
              <w:bottom w:val="single" w:sz="4" w:space="0" w:color="auto"/>
              <w:right w:val="single" w:sz="4"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rPr>
            </w:pPr>
          </w:p>
        </w:tc>
        <w:tc>
          <w:tcPr>
            <w:tcW w:w="1417" w:type="dxa"/>
            <w:tcBorders>
              <w:top w:val="nil"/>
              <w:left w:val="nil"/>
              <w:bottom w:val="single" w:sz="4" w:space="0" w:color="auto"/>
              <w:right w:val="single" w:sz="8"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rPr>
            </w:pPr>
          </w:p>
        </w:tc>
        <w:tc>
          <w:tcPr>
            <w:tcW w:w="1276" w:type="dxa"/>
            <w:tcBorders>
              <w:top w:val="nil"/>
              <w:left w:val="nil"/>
              <w:bottom w:val="single" w:sz="4" w:space="0" w:color="auto"/>
              <w:right w:val="single" w:sz="4"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color w:val="000000"/>
              </w:rPr>
            </w:pPr>
          </w:p>
        </w:tc>
        <w:tc>
          <w:tcPr>
            <w:tcW w:w="1368" w:type="dxa"/>
            <w:tcBorders>
              <w:top w:val="nil"/>
              <w:left w:val="nil"/>
              <w:bottom w:val="single" w:sz="4" w:space="0" w:color="auto"/>
              <w:right w:val="single" w:sz="8"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color w:val="000000"/>
              </w:rPr>
            </w:pPr>
          </w:p>
        </w:tc>
        <w:tc>
          <w:tcPr>
            <w:tcW w:w="1175" w:type="dxa"/>
            <w:tcBorders>
              <w:top w:val="nil"/>
              <w:left w:val="nil"/>
              <w:bottom w:val="single" w:sz="4" w:space="0" w:color="auto"/>
              <w:right w:val="single" w:sz="8" w:space="0" w:color="auto"/>
            </w:tcBorders>
          </w:tcPr>
          <w:p w:rsidR="00B4345D" w:rsidRPr="00B91B3E" w:rsidRDefault="00B4345D" w:rsidP="00275F7F">
            <w:pPr>
              <w:spacing w:after="120" w:line="240" w:lineRule="auto"/>
              <w:jc w:val="right"/>
              <w:rPr>
                <w:rFonts w:ascii="Arial" w:hAnsi="Arial" w:cs="Arial"/>
                <w:color w:val="000000"/>
              </w:rPr>
            </w:pPr>
          </w:p>
        </w:tc>
      </w:tr>
      <w:tr w:rsidR="00B4345D" w:rsidRPr="00B91B3E" w:rsidTr="00B4345D">
        <w:trPr>
          <w:trHeight w:val="300"/>
        </w:trPr>
        <w:tc>
          <w:tcPr>
            <w:tcW w:w="813" w:type="dxa"/>
            <w:tcBorders>
              <w:top w:val="nil"/>
              <w:left w:val="single" w:sz="8" w:space="0" w:color="auto"/>
              <w:bottom w:val="single" w:sz="4" w:space="0" w:color="auto"/>
              <w:right w:val="single" w:sz="8" w:space="0" w:color="auto"/>
            </w:tcBorders>
            <w:shd w:val="clear" w:color="000000" w:fill="D9D9D9"/>
            <w:noWrap/>
            <w:vAlign w:val="bottom"/>
            <w:hideMark/>
          </w:tcPr>
          <w:p w:rsidR="00B4345D" w:rsidRPr="00B91B3E" w:rsidRDefault="00B4345D" w:rsidP="00275F7F">
            <w:pPr>
              <w:spacing w:after="120" w:line="240" w:lineRule="auto"/>
              <w:jc w:val="right"/>
              <w:rPr>
                <w:rFonts w:ascii="Arial" w:hAnsi="Arial" w:cs="Arial"/>
                <w:color w:val="000000"/>
              </w:rPr>
            </w:pPr>
            <w:r w:rsidRPr="00B91B3E">
              <w:rPr>
                <w:rFonts w:ascii="Arial" w:hAnsi="Arial" w:cs="Arial"/>
                <w:color w:val="000000"/>
              </w:rPr>
              <w:t>2</w:t>
            </w:r>
          </w:p>
        </w:tc>
        <w:tc>
          <w:tcPr>
            <w:tcW w:w="932" w:type="dxa"/>
            <w:tcBorders>
              <w:top w:val="nil"/>
              <w:left w:val="nil"/>
              <w:bottom w:val="single" w:sz="4" w:space="0" w:color="auto"/>
              <w:right w:val="single" w:sz="4"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rPr>
            </w:pPr>
          </w:p>
        </w:tc>
        <w:tc>
          <w:tcPr>
            <w:tcW w:w="1417" w:type="dxa"/>
            <w:tcBorders>
              <w:top w:val="nil"/>
              <w:left w:val="nil"/>
              <w:bottom w:val="single" w:sz="4" w:space="0" w:color="auto"/>
              <w:right w:val="single" w:sz="8"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rPr>
            </w:pPr>
          </w:p>
        </w:tc>
        <w:tc>
          <w:tcPr>
            <w:tcW w:w="1276" w:type="dxa"/>
            <w:tcBorders>
              <w:top w:val="nil"/>
              <w:left w:val="nil"/>
              <w:bottom w:val="single" w:sz="4" w:space="0" w:color="auto"/>
              <w:right w:val="single" w:sz="4"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color w:val="000000"/>
              </w:rPr>
            </w:pPr>
          </w:p>
        </w:tc>
        <w:tc>
          <w:tcPr>
            <w:tcW w:w="1368" w:type="dxa"/>
            <w:tcBorders>
              <w:top w:val="nil"/>
              <w:left w:val="nil"/>
              <w:bottom w:val="single" w:sz="4" w:space="0" w:color="auto"/>
              <w:right w:val="single" w:sz="8"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color w:val="000000"/>
              </w:rPr>
            </w:pPr>
          </w:p>
        </w:tc>
        <w:tc>
          <w:tcPr>
            <w:tcW w:w="1175" w:type="dxa"/>
            <w:tcBorders>
              <w:top w:val="nil"/>
              <w:left w:val="nil"/>
              <w:bottom w:val="single" w:sz="4" w:space="0" w:color="auto"/>
              <w:right w:val="single" w:sz="8" w:space="0" w:color="auto"/>
            </w:tcBorders>
            <w:shd w:val="clear" w:color="000000" w:fill="D9D9D9"/>
          </w:tcPr>
          <w:p w:rsidR="00B4345D" w:rsidRPr="00B91B3E" w:rsidRDefault="00B4345D" w:rsidP="00275F7F">
            <w:pPr>
              <w:spacing w:after="120" w:line="240" w:lineRule="auto"/>
              <w:jc w:val="right"/>
              <w:rPr>
                <w:rFonts w:ascii="Arial" w:hAnsi="Arial" w:cs="Arial"/>
                <w:color w:val="000000"/>
              </w:rPr>
            </w:pPr>
          </w:p>
        </w:tc>
      </w:tr>
      <w:tr w:rsidR="00B4345D" w:rsidRPr="00B91B3E" w:rsidTr="00B4345D">
        <w:trPr>
          <w:trHeight w:val="300"/>
        </w:trPr>
        <w:tc>
          <w:tcPr>
            <w:tcW w:w="813" w:type="dxa"/>
            <w:tcBorders>
              <w:top w:val="nil"/>
              <w:left w:val="single" w:sz="8" w:space="0" w:color="auto"/>
              <w:bottom w:val="single" w:sz="4" w:space="0" w:color="auto"/>
              <w:right w:val="single" w:sz="8" w:space="0" w:color="auto"/>
            </w:tcBorders>
            <w:shd w:val="clear" w:color="auto" w:fill="auto"/>
            <w:noWrap/>
            <w:vAlign w:val="bottom"/>
            <w:hideMark/>
          </w:tcPr>
          <w:p w:rsidR="00B4345D" w:rsidRPr="00B91B3E" w:rsidRDefault="00B4345D" w:rsidP="00275F7F">
            <w:pPr>
              <w:spacing w:after="120" w:line="240" w:lineRule="auto"/>
              <w:jc w:val="right"/>
              <w:rPr>
                <w:rFonts w:ascii="Arial" w:hAnsi="Arial" w:cs="Arial"/>
                <w:color w:val="000000"/>
              </w:rPr>
            </w:pPr>
            <w:r w:rsidRPr="00B91B3E">
              <w:rPr>
                <w:rFonts w:ascii="Arial" w:hAnsi="Arial" w:cs="Arial"/>
                <w:color w:val="000000"/>
              </w:rPr>
              <w:t>3</w:t>
            </w:r>
          </w:p>
        </w:tc>
        <w:tc>
          <w:tcPr>
            <w:tcW w:w="932" w:type="dxa"/>
            <w:tcBorders>
              <w:top w:val="nil"/>
              <w:left w:val="nil"/>
              <w:bottom w:val="single" w:sz="4" w:space="0" w:color="auto"/>
              <w:right w:val="single" w:sz="4"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rPr>
            </w:pPr>
          </w:p>
        </w:tc>
        <w:tc>
          <w:tcPr>
            <w:tcW w:w="1417" w:type="dxa"/>
            <w:tcBorders>
              <w:top w:val="nil"/>
              <w:left w:val="nil"/>
              <w:bottom w:val="single" w:sz="4" w:space="0" w:color="auto"/>
              <w:right w:val="single" w:sz="8"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rPr>
            </w:pPr>
          </w:p>
        </w:tc>
        <w:tc>
          <w:tcPr>
            <w:tcW w:w="1276" w:type="dxa"/>
            <w:tcBorders>
              <w:top w:val="nil"/>
              <w:left w:val="nil"/>
              <w:bottom w:val="single" w:sz="4" w:space="0" w:color="auto"/>
              <w:right w:val="single" w:sz="4"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color w:val="000000"/>
              </w:rPr>
            </w:pPr>
          </w:p>
        </w:tc>
        <w:tc>
          <w:tcPr>
            <w:tcW w:w="1368" w:type="dxa"/>
            <w:tcBorders>
              <w:top w:val="nil"/>
              <w:left w:val="nil"/>
              <w:bottom w:val="single" w:sz="4" w:space="0" w:color="auto"/>
              <w:right w:val="single" w:sz="8"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color w:val="000000"/>
              </w:rPr>
            </w:pPr>
          </w:p>
        </w:tc>
        <w:tc>
          <w:tcPr>
            <w:tcW w:w="1175" w:type="dxa"/>
            <w:tcBorders>
              <w:top w:val="nil"/>
              <w:left w:val="nil"/>
              <w:bottom w:val="single" w:sz="4" w:space="0" w:color="auto"/>
              <w:right w:val="single" w:sz="8" w:space="0" w:color="auto"/>
            </w:tcBorders>
          </w:tcPr>
          <w:p w:rsidR="00B4345D" w:rsidRPr="00B91B3E" w:rsidRDefault="00B4345D" w:rsidP="00275F7F">
            <w:pPr>
              <w:spacing w:after="120" w:line="240" w:lineRule="auto"/>
              <w:jc w:val="right"/>
              <w:rPr>
                <w:rFonts w:ascii="Arial" w:hAnsi="Arial" w:cs="Arial"/>
                <w:color w:val="000000"/>
              </w:rPr>
            </w:pPr>
          </w:p>
        </w:tc>
      </w:tr>
      <w:tr w:rsidR="00B4345D" w:rsidRPr="00B91B3E" w:rsidTr="00B4345D">
        <w:trPr>
          <w:trHeight w:val="300"/>
        </w:trPr>
        <w:tc>
          <w:tcPr>
            <w:tcW w:w="813" w:type="dxa"/>
            <w:tcBorders>
              <w:top w:val="nil"/>
              <w:left w:val="single" w:sz="8" w:space="0" w:color="auto"/>
              <w:bottom w:val="single" w:sz="4" w:space="0" w:color="auto"/>
              <w:right w:val="single" w:sz="8" w:space="0" w:color="auto"/>
            </w:tcBorders>
            <w:shd w:val="clear" w:color="000000" w:fill="D9D9D9"/>
            <w:noWrap/>
            <w:vAlign w:val="bottom"/>
            <w:hideMark/>
          </w:tcPr>
          <w:p w:rsidR="00B4345D" w:rsidRPr="00B91B3E" w:rsidRDefault="00B4345D" w:rsidP="00275F7F">
            <w:pPr>
              <w:spacing w:after="120" w:line="240" w:lineRule="auto"/>
              <w:jc w:val="right"/>
              <w:rPr>
                <w:rFonts w:ascii="Arial" w:hAnsi="Arial" w:cs="Arial"/>
                <w:color w:val="000000"/>
              </w:rPr>
            </w:pPr>
            <w:r w:rsidRPr="00B91B3E">
              <w:rPr>
                <w:rFonts w:ascii="Arial" w:hAnsi="Arial" w:cs="Arial"/>
                <w:color w:val="000000"/>
              </w:rPr>
              <w:t>4</w:t>
            </w:r>
          </w:p>
        </w:tc>
        <w:tc>
          <w:tcPr>
            <w:tcW w:w="932" w:type="dxa"/>
            <w:tcBorders>
              <w:top w:val="nil"/>
              <w:left w:val="nil"/>
              <w:bottom w:val="single" w:sz="4" w:space="0" w:color="auto"/>
              <w:right w:val="single" w:sz="4"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rPr>
            </w:pPr>
          </w:p>
        </w:tc>
        <w:tc>
          <w:tcPr>
            <w:tcW w:w="1417" w:type="dxa"/>
            <w:tcBorders>
              <w:top w:val="nil"/>
              <w:left w:val="nil"/>
              <w:bottom w:val="single" w:sz="4" w:space="0" w:color="auto"/>
              <w:right w:val="single" w:sz="8"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rPr>
            </w:pPr>
          </w:p>
        </w:tc>
        <w:tc>
          <w:tcPr>
            <w:tcW w:w="1276" w:type="dxa"/>
            <w:tcBorders>
              <w:top w:val="nil"/>
              <w:left w:val="nil"/>
              <w:bottom w:val="single" w:sz="4" w:space="0" w:color="auto"/>
              <w:right w:val="single" w:sz="4"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color w:val="000000"/>
              </w:rPr>
            </w:pPr>
          </w:p>
        </w:tc>
        <w:tc>
          <w:tcPr>
            <w:tcW w:w="1368" w:type="dxa"/>
            <w:tcBorders>
              <w:top w:val="nil"/>
              <w:left w:val="nil"/>
              <w:bottom w:val="single" w:sz="4" w:space="0" w:color="auto"/>
              <w:right w:val="single" w:sz="8"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color w:val="000000"/>
              </w:rPr>
            </w:pPr>
          </w:p>
        </w:tc>
        <w:tc>
          <w:tcPr>
            <w:tcW w:w="1175" w:type="dxa"/>
            <w:tcBorders>
              <w:top w:val="nil"/>
              <w:left w:val="nil"/>
              <w:bottom w:val="single" w:sz="4" w:space="0" w:color="auto"/>
              <w:right w:val="single" w:sz="8" w:space="0" w:color="auto"/>
            </w:tcBorders>
            <w:shd w:val="clear" w:color="000000" w:fill="D9D9D9"/>
          </w:tcPr>
          <w:p w:rsidR="00B4345D" w:rsidRPr="00B91B3E" w:rsidRDefault="00B4345D" w:rsidP="00275F7F">
            <w:pPr>
              <w:spacing w:after="120" w:line="240" w:lineRule="auto"/>
              <w:jc w:val="right"/>
              <w:rPr>
                <w:rFonts w:ascii="Arial" w:hAnsi="Arial" w:cs="Arial"/>
                <w:color w:val="000000"/>
              </w:rPr>
            </w:pPr>
          </w:p>
        </w:tc>
      </w:tr>
      <w:tr w:rsidR="00B4345D" w:rsidRPr="00B91B3E" w:rsidTr="00B4345D">
        <w:trPr>
          <w:trHeight w:val="300"/>
        </w:trPr>
        <w:tc>
          <w:tcPr>
            <w:tcW w:w="813" w:type="dxa"/>
            <w:tcBorders>
              <w:top w:val="nil"/>
              <w:left w:val="single" w:sz="8" w:space="0" w:color="auto"/>
              <w:bottom w:val="single" w:sz="4" w:space="0" w:color="auto"/>
              <w:right w:val="single" w:sz="8" w:space="0" w:color="auto"/>
            </w:tcBorders>
            <w:shd w:val="clear" w:color="auto" w:fill="auto"/>
            <w:noWrap/>
            <w:vAlign w:val="bottom"/>
            <w:hideMark/>
          </w:tcPr>
          <w:p w:rsidR="00B4345D" w:rsidRPr="00B91B3E" w:rsidRDefault="00B4345D" w:rsidP="00275F7F">
            <w:pPr>
              <w:spacing w:after="120" w:line="240" w:lineRule="auto"/>
              <w:jc w:val="right"/>
              <w:rPr>
                <w:rFonts w:ascii="Arial" w:hAnsi="Arial" w:cs="Arial"/>
                <w:color w:val="000000"/>
              </w:rPr>
            </w:pPr>
            <w:r w:rsidRPr="00B91B3E">
              <w:rPr>
                <w:rFonts w:ascii="Arial" w:hAnsi="Arial" w:cs="Arial"/>
                <w:color w:val="000000"/>
              </w:rPr>
              <w:t>5</w:t>
            </w:r>
          </w:p>
        </w:tc>
        <w:tc>
          <w:tcPr>
            <w:tcW w:w="932" w:type="dxa"/>
            <w:tcBorders>
              <w:top w:val="nil"/>
              <w:left w:val="nil"/>
              <w:bottom w:val="single" w:sz="4" w:space="0" w:color="auto"/>
              <w:right w:val="single" w:sz="4"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rPr>
            </w:pPr>
          </w:p>
        </w:tc>
        <w:tc>
          <w:tcPr>
            <w:tcW w:w="1417" w:type="dxa"/>
            <w:tcBorders>
              <w:top w:val="nil"/>
              <w:left w:val="nil"/>
              <w:bottom w:val="single" w:sz="4" w:space="0" w:color="auto"/>
              <w:right w:val="single" w:sz="8"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rPr>
            </w:pPr>
          </w:p>
        </w:tc>
        <w:tc>
          <w:tcPr>
            <w:tcW w:w="1276" w:type="dxa"/>
            <w:tcBorders>
              <w:top w:val="nil"/>
              <w:left w:val="nil"/>
              <w:bottom w:val="single" w:sz="4" w:space="0" w:color="auto"/>
              <w:right w:val="single" w:sz="4"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color w:val="000000"/>
              </w:rPr>
            </w:pPr>
          </w:p>
        </w:tc>
        <w:tc>
          <w:tcPr>
            <w:tcW w:w="1368" w:type="dxa"/>
            <w:tcBorders>
              <w:top w:val="nil"/>
              <w:left w:val="nil"/>
              <w:bottom w:val="single" w:sz="4" w:space="0" w:color="auto"/>
              <w:right w:val="single" w:sz="8"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color w:val="000000"/>
              </w:rPr>
            </w:pPr>
          </w:p>
        </w:tc>
        <w:tc>
          <w:tcPr>
            <w:tcW w:w="1175" w:type="dxa"/>
            <w:tcBorders>
              <w:top w:val="nil"/>
              <w:left w:val="nil"/>
              <w:bottom w:val="single" w:sz="4" w:space="0" w:color="auto"/>
              <w:right w:val="single" w:sz="8" w:space="0" w:color="auto"/>
            </w:tcBorders>
          </w:tcPr>
          <w:p w:rsidR="00B4345D" w:rsidRPr="00B91B3E" w:rsidRDefault="00B4345D" w:rsidP="00275F7F">
            <w:pPr>
              <w:spacing w:after="120" w:line="240" w:lineRule="auto"/>
              <w:jc w:val="right"/>
              <w:rPr>
                <w:rFonts w:ascii="Arial" w:hAnsi="Arial" w:cs="Arial"/>
                <w:color w:val="000000"/>
              </w:rPr>
            </w:pPr>
          </w:p>
        </w:tc>
      </w:tr>
      <w:tr w:rsidR="00B4345D" w:rsidRPr="00B91B3E" w:rsidTr="00B4345D">
        <w:trPr>
          <w:trHeight w:val="300"/>
        </w:trPr>
        <w:tc>
          <w:tcPr>
            <w:tcW w:w="813" w:type="dxa"/>
            <w:tcBorders>
              <w:top w:val="nil"/>
              <w:left w:val="single" w:sz="8" w:space="0" w:color="auto"/>
              <w:bottom w:val="single" w:sz="4" w:space="0" w:color="auto"/>
              <w:right w:val="single" w:sz="8" w:space="0" w:color="auto"/>
            </w:tcBorders>
            <w:shd w:val="clear" w:color="000000" w:fill="D9D9D9"/>
            <w:noWrap/>
            <w:vAlign w:val="bottom"/>
            <w:hideMark/>
          </w:tcPr>
          <w:p w:rsidR="00B4345D" w:rsidRPr="00B91B3E" w:rsidRDefault="00B4345D" w:rsidP="00275F7F">
            <w:pPr>
              <w:spacing w:after="120" w:line="240" w:lineRule="auto"/>
              <w:jc w:val="right"/>
              <w:rPr>
                <w:rFonts w:ascii="Arial" w:hAnsi="Arial" w:cs="Arial"/>
                <w:color w:val="000000"/>
              </w:rPr>
            </w:pPr>
            <w:r w:rsidRPr="00B91B3E">
              <w:rPr>
                <w:rFonts w:ascii="Arial" w:hAnsi="Arial" w:cs="Arial"/>
                <w:color w:val="000000"/>
              </w:rPr>
              <w:t>6</w:t>
            </w:r>
          </w:p>
        </w:tc>
        <w:tc>
          <w:tcPr>
            <w:tcW w:w="932" w:type="dxa"/>
            <w:tcBorders>
              <w:top w:val="nil"/>
              <w:left w:val="nil"/>
              <w:bottom w:val="single" w:sz="4" w:space="0" w:color="auto"/>
              <w:right w:val="single" w:sz="4"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rPr>
            </w:pPr>
          </w:p>
        </w:tc>
        <w:tc>
          <w:tcPr>
            <w:tcW w:w="1417" w:type="dxa"/>
            <w:tcBorders>
              <w:top w:val="nil"/>
              <w:left w:val="nil"/>
              <w:bottom w:val="single" w:sz="4" w:space="0" w:color="auto"/>
              <w:right w:val="single" w:sz="8"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rPr>
            </w:pPr>
          </w:p>
        </w:tc>
        <w:tc>
          <w:tcPr>
            <w:tcW w:w="1276" w:type="dxa"/>
            <w:tcBorders>
              <w:top w:val="nil"/>
              <w:left w:val="nil"/>
              <w:bottom w:val="single" w:sz="4" w:space="0" w:color="auto"/>
              <w:right w:val="single" w:sz="4"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color w:val="000000"/>
              </w:rPr>
            </w:pPr>
          </w:p>
        </w:tc>
        <w:tc>
          <w:tcPr>
            <w:tcW w:w="1368" w:type="dxa"/>
            <w:tcBorders>
              <w:top w:val="nil"/>
              <w:left w:val="nil"/>
              <w:bottom w:val="single" w:sz="4" w:space="0" w:color="auto"/>
              <w:right w:val="single" w:sz="8" w:space="0" w:color="auto"/>
            </w:tcBorders>
            <w:shd w:val="clear" w:color="000000" w:fill="D9D9D9"/>
            <w:noWrap/>
            <w:vAlign w:val="bottom"/>
          </w:tcPr>
          <w:p w:rsidR="00B4345D" w:rsidRPr="00B91B3E" w:rsidRDefault="00B4345D" w:rsidP="00275F7F">
            <w:pPr>
              <w:spacing w:after="120" w:line="240" w:lineRule="auto"/>
              <w:jc w:val="right"/>
              <w:rPr>
                <w:rFonts w:ascii="Arial" w:hAnsi="Arial" w:cs="Arial"/>
                <w:color w:val="000000"/>
              </w:rPr>
            </w:pPr>
          </w:p>
        </w:tc>
        <w:tc>
          <w:tcPr>
            <w:tcW w:w="1175" w:type="dxa"/>
            <w:tcBorders>
              <w:top w:val="nil"/>
              <w:left w:val="nil"/>
              <w:bottom w:val="single" w:sz="4" w:space="0" w:color="auto"/>
              <w:right w:val="single" w:sz="8" w:space="0" w:color="auto"/>
            </w:tcBorders>
            <w:shd w:val="clear" w:color="000000" w:fill="D9D9D9"/>
          </w:tcPr>
          <w:p w:rsidR="00B4345D" w:rsidRPr="00B91B3E" w:rsidRDefault="00B4345D" w:rsidP="00275F7F">
            <w:pPr>
              <w:spacing w:after="120" w:line="240" w:lineRule="auto"/>
              <w:jc w:val="right"/>
              <w:rPr>
                <w:rFonts w:ascii="Arial" w:hAnsi="Arial" w:cs="Arial"/>
                <w:color w:val="000000"/>
              </w:rPr>
            </w:pPr>
          </w:p>
        </w:tc>
      </w:tr>
      <w:tr w:rsidR="00B4345D" w:rsidRPr="00B91B3E" w:rsidTr="00B4345D">
        <w:trPr>
          <w:trHeight w:val="315"/>
        </w:trPr>
        <w:tc>
          <w:tcPr>
            <w:tcW w:w="813" w:type="dxa"/>
            <w:tcBorders>
              <w:top w:val="nil"/>
              <w:left w:val="single" w:sz="8" w:space="0" w:color="auto"/>
              <w:bottom w:val="single" w:sz="8" w:space="0" w:color="auto"/>
              <w:right w:val="single" w:sz="8" w:space="0" w:color="auto"/>
            </w:tcBorders>
            <w:shd w:val="clear" w:color="auto" w:fill="auto"/>
            <w:noWrap/>
            <w:vAlign w:val="bottom"/>
            <w:hideMark/>
          </w:tcPr>
          <w:p w:rsidR="00B4345D" w:rsidRPr="00B91B3E" w:rsidRDefault="00B4345D" w:rsidP="00275F7F">
            <w:pPr>
              <w:spacing w:after="120" w:line="240" w:lineRule="auto"/>
              <w:jc w:val="right"/>
              <w:rPr>
                <w:rFonts w:ascii="Arial" w:hAnsi="Arial" w:cs="Arial"/>
                <w:color w:val="000000"/>
              </w:rPr>
            </w:pPr>
            <w:r w:rsidRPr="00B91B3E">
              <w:rPr>
                <w:rFonts w:ascii="Arial" w:hAnsi="Arial" w:cs="Arial"/>
                <w:color w:val="000000"/>
              </w:rPr>
              <w:t>7</w:t>
            </w:r>
          </w:p>
        </w:tc>
        <w:tc>
          <w:tcPr>
            <w:tcW w:w="932" w:type="dxa"/>
            <w:tcBorders>
              <w:top w:val="nil"/>
              <w:left w:val="nil"/>
              <w:bottom w:val="single" w:sz="8" w:space="0" w:color="auto"/>
              <w:right w:val="single" w:sz="4"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rPr>
            </w:pPr>
          </w:p>
        </w:tc>
        <w:tc>
          <w:tcPr>
            <w:tcW w:w="1417" w:type="dxa"/>
            <w:tcBorders>
              <w:top w:val="nil"/>
              <w:left w:val="nil"/>
              <w:bottom w:val="single" w:sz="8" w:space="0" w:color="auto"/>
              <w:right w:val="single" w:sz="8"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rPr>
            </w:pPr>
          </w:p>
        </w:tc>
        <w:tc>
          <w:tcPr>
            <w:tcW w:w="1276" w:type="dxa"/>
            <w:tcBorders>
              <w:top w:val="nil"/>
              <w:left w:val="nil"/>
              <w:bottom w:val="single" w:sz="8" w:space="0" w:color="auto"/>
              <w:right w:val="single" w:sz="4"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color w:val="000000"/>
              </w:rPr>
            </w:pPr>
          </w:p>
        </w:tc>
        <w:tc>
          <w:tcPr>
            <w:tcW w:w="1368" w:type="dxa"/>
            <w:tcBorders>
              <w:top w:val="nil"/>
              <w:left w:val="nil"/>
              <w:bottom w:val="single" w:sz="8" w:space="0" w:color="auto"/>
              <w:right w:val="single" w:sz="8" w:space="0" w:color="auto"/>
            </w:tcBorders>
            <w:shd w:val="clear" w:color="auto" w:fill="auto"/>
            <w:noWrap/>
            <w:vAlign w:val="bottom"/>
          </w:tcPr>
          <w:p w:rsidR="00B4345D" w:rsidRPr="00B91B3E" w:rsidRDefault="00B4345D" w:rsidP="00275F7F">
            <w:pPr>
              <w:spacing w:after="120" w:line="240" w:lineRule="auto"/>
              <w:jc w:val="right"/>
              <w:rPr>
                <w:rFonts w:ascii="Arial" w:hAnsi="Arial" w:cs="Arial"/>
                <w:color w:val="000000"/>
              </w:rPr>
            </w:pPr>
          </w:p>
        </w:tc>
        <w:tc>
          <w:tcPr>
            <w:tcW w:w="1175" w:type="dxa"/>
            <w:tcBorders>
              <w:top w:val="nil"/>
              <w:left w:val="nil"/>
              <w:bottom w:val="single" w:sz="8" w:space="0" w:color="auto"/>
              <w:right w:val="single" w:sz="8" w:space="0" w:color="auto"/>
            </w:tcBorders>
          </w:tcPr>
          <w:p w:rsidR="00B4345D" w:rsidRPr="00B91B3E" w:rsidRDefault="00B4345D" w:rsidP="00275F7F">
            <w:pPr>
              <w:spacing w:after="120" w:line="240" w:lineRule="auto"/>
              <w:jc w:val="right"/>
              <w:rPr>
                <w:rFonts w:ascii="Arial" w:hAnsi="Arial" w:cs="Arial"/>
                <w:color w:val="000000"/>
              </w:rPr>
            </w:pPr>
          </w:p>
        </w:tc>
      </w:tr>
    </w:tbl>
    <w:p w:rsidR="0035486C" w:rsidRPr="00511492" w:rsidRDefault="0035486C" w:rsidP="0035486C">
      <w:pPr>
        <w:pStyle w:val="Zkladntextodsazen2"/>
        <w:tabs>
          <w:tab w:val="right" w:pos="2200"/>
          <w:tab w:val="left" w:pos="4600"/>
          <w:tab w:val="left" w:pos="6400"/>
        </w:tabs>
        <w:spacing w:after="0" w:line="240" w:lineRule="auto"/>
        <w:ind w:left="-70"/>
        <w:rPr>
          <w:rFonts w:ascii="Arial" w:hAnsi="Arial" w:cs="Arial"/>
          <w:i/>
          <w:sz w:val="16"/>
          <w:szCs w:val="16"/>
          <w:lang w:val="en-GB"/>
        </w:rPr>
      </w:pPr>
      <w:r w:rsidRPr="00511492">
        <w:rPr>
          <w:rFonts w:ascii="Arial" w:hAnsi="Arial" w:cs="Arial"/>
          <w:bCs/>
          <w:i/>
          <w:sz w:val="18"/>
          <w:szCs w:val="18"/>
          <w:lang w:val="en-GB"/>
        </w:rPr>
        <w:t xml:space="preserve">Note: 1) consumption in relation to reference pressure 101325 Pa,  reference temperature 15 °Ca and gas composition </w:t>
      </w:r>
      <w:r w:rsidRPr="00511492">
        <w:rPr>
          <w:rFonts w:ascii="Arial" w:hAnsi="Arial" w:cs="Arial"/>
          <w:bCs/>
          <w:i/>
          <w:sz w:val="16"/>
          <w:szCs w:val="16"/>
          <w:lang w:val="en-GB"/>
        </w:rPr>
        <w:t xml:space="preserve">(mol. %): </w:t>
      </w:r>
      <w:r w:rsidRPr="00511492">
        <w:rPr>
          <w:rFonts w:ascii="Arial" w:hAnsi="Arial" w:cs="Arial"/>
          <w:i/>
          <w:sz w:val="16"/>
          <w:szCs w:val="16"/>
          <w:lang w:val="en-GB"/>
        </w:rPr>
        <w:t>Methan</w:t>
      </w:r>
      <w:r>
        <w:rPr>
          <w:rFonts w:ascii="Arial" w:hAnsi="Arial" w:cs="Arial"/>
          <w:i/>
          <w:sz w:val="16"/>
          <w:szCs w:val="16"/>
          <w:lang w:val="en-GB"/>
        </w:rPr>
        <w:t>e</w:t>
      </w:r>
      <w:r w:rsidRPr="00511492">
        <w:rPr>
          <w:rFonts w:ascii="Arial" w:hAnsi="Arial" w:cs="Arial"/>
          <w:i/>
          <w:sz w:val="16"/>
          <w:szCs w:val="16"/>
          <w:lang w:val="en-GB"/>
        </w:rPr>
        <w:t xml:space="preserve"> 97.010; </w:t>
      </w:r>
    </w:p>
    <w:p w:rsidR="0035486C" w:rsidRPr="00511492" w:rsidRDefault="0035486C" w:rsidP="0035486C">
      <w:pPr>
        <w:pStyle w:val="Zkladntextodsazen2"/>
        <w:tabs>
          <w:tab w:val="right" w:pos="2200"/>
          <w:tab w:val="left" w:pos="4600"/>
          <w:tab w:val="left" w:pos="6400"/>
        </w:tabs>
        <w:spacing w:after="0" w:line="240" w:lineRule="auto"/>
        <w:ind w:left="0"/>
        <w:rPr>
          <w:rFonts w:ascii="Arial" w:hAnsi="Arial" w:cs="Arial"/>
          <w:i/>
          <w:sz w:val="16"/>
          <w:szCs w:val="16"/>
          <w:lang w:val="en-GB"/>
        </w:rPr>
      </w:pPr>
      <w:r w:rsidRPr="00511492">
        <w:rPr>
          <w:rFonts w:ascii="Arial" w:hAnsi="Arial" w:cs="Arial"/>
          <w:i/>
          <w:sz w:val="16"/>
          <w:szCs w:val="16"/>
          <w:lang w:val="en-GB"/>
        </w:rPr>
        <w:t>Ethane 1.718;   Propane 0.340</w:t>
      </w:r>
      <w:proofErr w:type="gramStart"/>
      <w:r w:rsidRPr="00511492">
        <w:rPr>
          <w:rFonts w:ascii="Arial" w:hAnsi="Arial" w:cs="Arial"/>
          <w:i/>
          <w:sz w:val="16"/>
          <w:szCs w:val="16"/>
          <w:lang w:val="en-GB"/>
        </w:rPr>
        <w:t xml:space="preserve">;  </w:t>
      </w:r>
      <w:proofErr w:type="spellStart"/>
      <w:r w:rsidRPr="00511492">
        <w:rPr>
          <w:rFonts w:ascii="Arial" w:hAnsi="Arial" w:cs="Arial"/>
          <w:i/>
          <w:sz w:val="16"/>
          <w:szCs w:val="16"/>
          <w:lang w:val="en-GB"/>
        </w:rPr>
        <w:t>iso</w:t>
      </w:r>
      <w:proofErr w:type="spellEnd"/>
      <w:proofErr w:type="gramEnd"/>
      <w:r w:rsidRPr="00511492">
        <w:rPr>
          <w:rFonts w:ascii="Arial" w:hAnsi="Arial" w:cs="Arial"/>
          <w:i/>
          <w:sz w:val="16"/>
          <w:szCs w:val="16"/>
          <w:lang w:val="en-GB"/>
        </w:rPr>
        <w:t xml:space="preserve">-Butane 0.052; n-Butane 0.066; </w:t>
      </w:r>
      <w:proofErr w:type="spellStart"/>
      <w:r w:rsidRPr="00511492">
        <w:rPr>
          <w:rFonts w:ascii="Arial" w:hAnsi="Arial" w:cs="Arial"/>
          <w:i/>
          <w:sz w:val="16"/>
          <w:szCs w:val="16"/>
          <w:lang w:val="en-GB"/>
        </w:rPr>
        <w:t>iso</w:t>
      </w:r>
      <w:proofErr w:type="spellEnd"/>
      <w:r w:rsidRPr="00511492">
        <w:rPr>
          <w:rFonts w:ascii="Arial" w:hAnsi="Arial" w:cs="Arial"/>
          <w:i/>
          <w:sz w:val="16"/>
          <w:szCs w:val="16"/>
          <w:lang w:val="en-GB"/>
        </w:rPr>
        <w:t>-Pentane 0.008; n-Pentane 0.010; C6+ 0.014; CO</w:t>
      </w:r>
      <w:r w:rsidRPr="00511492">
        <w:rPr>
          <w:rFonts w:ascii="Arial" w:hAnsi="Arial" w:cs="Arial"/>
          <w:i/>
          <w:sz w:val="16"/>
          <w:szCs w:val="16"/>
          <w:vertAlign w:val="subscript"/>
          <w:lang w:val="en-GB"/>
        </w:rPr>
        <w:t>2</w:t>
      </w:r>
      <w:r w:rsidRPr="00511492">
        <w:rPr>
          <w:rFonts w:ascii="Arial" w:hAnsi="Arial" w:cs="Arial"/>
          <w:i/>
          <w:sz w:val="16"/>
          <w:szCs w:val="16"/>
          <w:lang w:val="en-GB"/>
        </w:rPr>
        <w:t xml:space="preserve"> 0.129; N</w:t>
      </w:r>
      <w:r w:rsidRPr="00511492">
        <w:rPr>
          <w:rFonts w:ascii="Arial" w:hAnsi="Arial" w:cs="Arial"/>
          <w:i/>
          <w:sz w:val="16"/>
          <w:szCs w:val="16"/>
          <w:vertAlign w:val="subscript"/>
          <w:lang w:val="en-GB"/>
        </w:rPr>
        <w:t xml:space="preserve">2 </w:t>
      </w:r>
      <w:r w:rsidRPr="00511492">
        <w:rPr>
          <w:rFonts w:ascii="Arial" w:hAnsi="Arial" w:cs="Arial"/>
          <w:i/>
          <w:sz w:val="16"/>
          <w:szCs w:val="16"/>
          <w:lang w:val="en-GB"/>
        </w:rPr>
        <w:t>0.647; O</w:t>
      </w:r>
      <w:r w:rsidRPr="00511492">
        <w:rPr>
          <w:rFonts w:ascii="Arial" w:hAnsi="Arial" w:cs="Arial"/>
          <w:i/>
          <w:sz w:val="16"/>
          <w:szCs w:val="16"/>
          <w:vertAlign w:val="subscript"/>
          <w:lang w:val="en-GB"/>
        </w:rPr>
        <w:t>2</w:t>
      </w:r>
      <w:r w:rsidRPr="00511492">
        <w:rPr>
          <w:rFonts w:ascii="Arial" w:hAnsi="Arial" w:cs="Arial"/>
          <w:i/>
          <w:sz w:val="16"/>
          <w:szCs w:val="16"/>
          <w:lang w:val="en-GB"/>
        </w:rPr>
        <w:t xml:space="preserve"> 0.007.</w:t>
      </w:r>
    </w:p>
    <w:p w:rsidR="0035486C" w:rsidRPr="00511492" w:rsidRDefault="0035486C" w:rsidP="0035486C">
      <w:pPr>
        <w:pStyle w:val="Zkladntextodsazen2"/>
        <w:tabs>
          <w:tab w:val="right" w:pos="2200"/>
          <w:tab w:val="left" w:pos="4600"/>
          <w:tab w:val="left" w:pos="6400"/>
        </w:tabs>
        <w:spacing w:after="0" w:line="240" w:lineRule="auto"/>
        <w:ind w:left="0"/>
        <w:rPr>
          <w:rFonts w:ascii="Arial" w:hAnsi="Arial" w:cs="Arial"/>
          <w:i/>
          <w:sz w:val="16"/>
          <w:szCs w:val="16"/>
          <w:lang w:val="en-GB"/>
        </w:rPr>
      </w:pPr>
    </w:p>
    <w:p w:rsidR="0035486C" w:rsidRPr="00511492" w:rsidRDefault="0035486C" w:rsidP="0035486C">
      <w:pPr>
        <w:pStyle w:val="Zkladntextodsazen2"/>
        <w:tabs>
          <w:tab w:val="right" w:pos="2200"/>
          <w:tab w:val="left" w:pos="4600"/>
          <w:tab w:val="left" w:pos="6400"/>
        </w:tabs>
        <w:spacing w:after="0" w:line="240" w:lineRule="auto"/>
        <w:ind w:left="0"/>
        <w:rPr>
          <w:rFonts w:ascii="Arial" w:hAnsi="Arial" w:cs="Arial"/>
          <w:i/>
          <w:sz w:val="16"/>
          <w:szCs w:val="16"/>
          <w:lang w:val="en-GB"/>
        </w:rPr>
      </w:pPr>
    </w:p>
    <w:p w:rsidR="0035486C" w:rsidRPr="00511492" w:rsidRDefault="0035486C" w:rsidP="0035486C">
      <w:pPr>
        <w:spacing w:after="0"/>
        <w:ind w:left="72"/>
        <w:rPr>
          <w:rFonts w:ascii="Arial" w:hAnsi="Arial" w:cs="Arial"/>
          <w:bCs/>
          <w:lang w:val="en-GB"/>
        </w:rPr>
      </w:pPr>
      <w:r w:rsidRPr="00511492">
        <w:rPr>
          <w:rFonts w:ascii="Arial" w:hAnsi="Arial" w:cs="Arial"/>
          <w:bCs/>
          <w:lang w:val="en-GB"/>
        </w:rPr>
        <w:t xml:space="preserve">The values from </w:t>
      </w:r>
      <w:proofErr w:type="gramStart"/>
      <w:r w:rsidRPr="00511492">
        <w:rPr>
          <w:rFonts w:ascii="Arial" w:hAnsi="Arial" w:cs="Arial"/>
          <w:bCs/>
          <w:lang w:val="en-GB"/>
        </w:rPr>
        <w:t>Tables  2</w:t>
      </w:r>
      <w:proofErr w:type="gramEnd"/>
      <w:r w:rsidRPr="00511492">
        <w:rPr>
          <w:rFonts w:ascii="Arial" w:hAnsi="Arial" w:cs="Arial"/>
          <w:bCs/>
          <w:lang w:val="en-GB"/>
        </w:rPr>
        <w:t>, 3, 4 and 5 will be confirmed during guarantee testing of the devices</w:t>
      </w:r>
    </w:p>
    <w:p w:rsidR="0035486C" w:rsidRPr="00511492" w:rsidRDefault="0035486C" w:rsidP="0035486C">
      <w:pPr>
        <w:spacing w:after="0"/>
        <w:ind w:left="72"/>
        <w:rPr>
          <w:rFonts w:ascii="Arial" w:hAnsi="Arial" w:cs="Arial"/>
          <w:bCs/>
          <w:lang w:val="en-GB"/>
        </w:rPr>
      </w:pPr>
      <w:r w:rsidRPr="00511492">
        <w:rPr>
          <w:rFonts w:ascii="Arial" w:hAnsi="Arial" w:cs="Arial"/>
          <w:bCs/>
          <w:lang w:val="en-GB"/>
        </w:rPr>
        <w:t xml:space="preserve"> </w:t>
      </w:r>
      <w:proofErr w:type="gramStart"/>
      <w:r w:rsidRPr="00511492">
        <w:rPr>
          <w:rFonts w:ascii="Arial" w:hAnsi="Arial" w:cs="Arial"/>
          <w:bCs/>
          <w:lang w:val="en-GB"/>
        </w:rPr>
        <w:t>after</w:t>
      </w:r>
      <w:proofErr w:type="gramEnd"/>
      <w:r w:rsidRPr="00511492">
        <w:rPr>
          <w:rFonts w:ascii="Arial" w:hAnsi="Arial" w:cs="Arial"/>
          <w:bCs/>
          <w:lang w:val="en-GB"/>
        </w:rPr>
        <w:t xml:space="preserve"> their installing commissioning</w:t>
      </w:r>
    </w:p>
    <w:p w:rsidR="00B4345D" w:rsidRDefault="00B4345D" w:rsidP="00B96246">
      <w:pPr>
        <w:pStyle w:val="stylTextkapitoly"/>
        <w:rPr>
          <w:lang w:val="en-GB"/>
        </w:rPr>
      </w:pPr>
    </w:p>
    <w:p w:rsidR="00393E47" w:rsidRPr="00511492" w:rsidRDefault="00393E47" w:rsidP="00B96246">
      <w:pPr>
        <w:pStyle w:val="stylTextkapitoly"/>
        <w:rPr>
          <w:lang w:val="en-GB"/>
        </w:rPr>
      </w:pPr>
    </w:p>
    <w:p w:rsidR="00511492" w:rsidRPr="00511492" w:rsidRDefault="00511492" w:rsidP="00511492">
      <w:pPr>
        <w:pStyle w:val="stylNadpis1"/>
        <w:numPr>
          <w:ilvl w:val="0"/>
          <w:numId w:val="1"/>
        </w:numPr>
        <w:rPr>
          <w:lang w:val="en-GB"/>
        </w:rPr>
      </w:pPr>
      <w:bookmarkStart w:id="16" w:name="_Toc474301858"/>
      <w:r w:rsidRPr="00511492">
        <w:rPr>
          <w:lang w:val="en-GB"/>
        </w:rPr>
        <w:t>REGULATIONS AND STANDARDS FOR making the apparatus and piping</w:t>
      </w:r>
      <w:bookmarkEnd w:id="16"/>
      <w:r w:rsidRPr="00511492">
        <w:rPr>
          <w:lang w:val="en-GB"/>
        </w:rPr>
        <w:t xml:space="preserve"> </w:t>
      </w:r>
    </w:p>
    <w:p w:rsidR="00511492" w:rsidRPr="00511492" w:rsidRDefault="00511492" w:rsidP="00511492">
      <w:pPr>
        <w:spacing w:after="0"/>
        <w:rPr>
          <w:rFonts w:ascii="Arial" w:hAnsi="Arial" w:cs="Arial"/>
          <w:lang w:val="en-GB"/>
        </w:rPr>
      </w:pPr>
      <w:r w:rsidRPr="00511492">
        <w:rPr>
          <w:rFonts w:ascii="Arial" w:hAnsi="Arial" w:cs="Arial"/>
          <w:lang w:val="en-GB"/>
        </w:rPr>
        <w:t>Pressure vessels the columns and coolers (due to stricter national regulations) must be designed,</w:t>
      </w:r>
    </w:p>
    <w:p w:rsidR="00511492" w:rsidRPr="00511492" w:rsidRDefault="00511492" w:rsidP="00511492">
      <w:pPr>
        <w:spacing w:after="0"/>
        <w:rPr>
          <w:rFonts w:ascii="Arial" w:hAnsi="Arial" w:cs="Arial"/>
          <w:lang w:val="en-GB"/>
        </w:rPr>
      </w:pPr>
      <w:r w:rsidRPr="00511492">
        <w:rPr>
          <w:rFonts w:ascii="Arial" w:hAnsi="Arial" w:cs="Arial"/>
          <w:lang w:val="en-GB"/>
        </w:rPr>
        <w:t xml:space="preserve"> </w:t>
      </w:r>
      <w:proofErr w:type="gramStart"/>
      <w:r w:rsidRPr="00511492">
        <w:rPr>
          <w:rFonts w:ascii="Arial" w:hAnsi="Arial" w:cs="Arial"/>
          <w:lang w:val="en-GB"/>
        </w:rPr>
        <w:t>constructed</w:t>
      </w:r>
      <w:proofErr w:type="gramEnd"/>
      <w:r w:rsidRPr="00511492">
        <w:rPr>
          <w:rFonts w:ascii="Arial" w:hAnsi="Arial" w:cs="Arial"/>
          <w:lang w:val="en-GB"/>
        </w:rPr>
        <w:t xml:space="preserve"> and manufactured under the following standards:</w:t>
      </w:r>
    </w:p>
    <w:p w:rsidR="00511492" w:rsidRPr="00511492" w:rsidRDefault="00511492" w:rsidP="00511492">
      <w:pPr>
        <w:spacing w:after="0"/>
        <w:rPr>
          <w:rFonts w:ascii="Arial" w:hAnsi="Arial" w:cs="Arial"/>
          <w:lang w:val="en-GB"/>
        </w:rPr>
      </w:pPr>
    </w:p>
    <w:p w:rsidR="00511492" w:rsidRPr="00511492" w:rsidRDefault="00511492" w:rsidP="00511492">
      <w:pPr>
        <w:pStyle w:val="Odstavecseseznamem"/>
        <w:numPr>
          <w:ilvl w:val="0"/>
          <w:numId w:val="45"/>
        </w:numPr>
        <w:rPr>
          <w:lang w:val="en-GB"/>
        </w:rPr>
      </w:pPr>
      <w:r w:rsidRPr="00511492">
        <w:rPr>
          <w:lang w:val="en-GB"/>
        </w:rPr>
        <w:t>CSN EN764-2 Pressure equipment - Part 2: Quantities, symbols and units</w:t>
      </w:r>
    </w:p>
    <w:p w:rsidR="00511492" w:rsidRPr="00511492" w:rsidRDefault="00511492" w:rsidP="00511492">
      <w:pPr>
        <w:pStyle w:val="Odstavecseseznamem"/>
        <w:numPr>
          <w:ilvl w:val="0"/>
          <w:numId w:val="45"/>
        </w:numPr>
        <w:rPr>
          <w:lang w:val="en-GB"/>
        </w:rPr>
      </w:pPr>
      <w:r w:rsidRPr="00511492">
        <w:rPr>
          <w:lang w:val="en-GB"/>
        </w:rPr>
        <w:t>CSN EN764-3 Pressure equipment - Part 3: Definition of parties involved</w:t>
      </w:r>
    </w:p>
    <w:p w:rsidR="00511492" w:rsidRPr="00511492" w:rsidRDefault="00511492" w:rsidP="00511492">
      <w:pPr>
        <w:pStyle w:val="Odstavecseseznamem"/>
        <w:numPr>
          <w:ilvl w:val="0"/>
          <w:numId w:val="45"/>
        </w:numPr>
        <w:rPr>
          <w:lang w:val="en-GB"/>
        </w:rPr>
      </w:pPr>
      <w:r w:rsidRPr="00511492">
        <w:rPr>
          <w:lang w:val="en-GB"/>
        </w:rPr>
        <w:t xml:space="preserve">CSN EN764-7 Pressure equipment - Part 7: Safety systems for unfired pressure equipment </w:t>
      </w:r>
    </w:p>
    <w:p w:rsidR="00511492" w:rsidRPr="00511492" w:rsidRDefault="00511492" w:rsidP="00511492">
      <w:pPr>
        <w:pStyle w:val="Odstavecseseznamem"/>
        <w:numPr>
          <w:ilvl w:val="0"/>
          <w:numId w:val="45"/>
        </w:numPr>
        <w:rPr>
          <w:lang w:val="en-GB"/>
        </w:rPr>
      </w:pPr>
      <w:r w:rsidRPr="00511492">
        <w:rPr>
          <w:lang w:val="en-GB"/>
        </w:rPr>
        <w:t xml:space="preserve">CSN EN764-5 Pressure equipment - Part 5: Documents for material inspection and compliance with the material specification </w:t>
      </w:r>
    </w:p>
    <w:p w:rsidR="00511492" w:rsidRPr="00511492" w:rsidRDefault="00511492" w:rsidP="00511492">
      <w:pPr>
        <w:pStyle w:val="Odstavecseseznamem"/>
        <w:numPr>
          <w:ilvl w:val="0"/>
          <w:numId w:val="45"/>
        </w:numPr>
        <w:rPr>
          <w:lang w:val="en-GB"/>
        </w:rPr>
      </w:pPr>
      <w:r w:rsidRPr="00511492">
        <w:rPr>
          <w:lang w:val="en-GB"/>
        </w:rPr>
        <w:t xml:space="preserve">CSN EN764-4 Pressure equipment - Part 4: Preparation of technical delivery conditions for metallic materials </w:t>
      </w:r>
    </w:p>
    <w:p w:rsidR="00511492" w:rsidRPr="00511492" w:rsidRDefault="00511492" w:rsidP="00511492">
      <w:pPr>
        <w:pStyle w:val="Odstavecseseznamem"/>
        <w:numPr>
          <w:ilvl w:val="0"/>
          <w:numId w:val="45"/>
        </w:numPr>
        <w:rPr>
          <w:lang w:val="en-GB"/>
        </w:rPr>
      </w:pPr>
      <w:r w:rsidRPr="00511492">
        <w:rPr>
          <w:lang w:val="en-GB"/>
        </w:rPr>
        <w:t>CSN EN764-1 Pressure equipment - Part 1: Pressure, temperature, volume, nominal size</w:t>
      </w:r>
    </w:p>
    <w:p w:rsidR="00511492" w:rsidRPr="00511492" w:rsidRDefault="00511492" w:rsidP="00511492">
      <w:pPr>
        <w:pStyle w:val="Odstavecseseznamem"/>
        <w:numPr>
          <w:ilvl w:val="0"/>
          <w:numId w:val="45"/>
        </w:numPr>
        <w:rPr>
          <w:lang w:val="en-GB"/>
        </w:rPr>
      </w:pPr>
      <w:r w:rsidRPr="00511492">
        <w:rPr>
          <w:lang w:val="en-GB"/>
        </w:rPr>
        <w:t xml:space="preserve">CSN EN13445-5 unfired pressure vessels - Inspection and testing </w:t>
      </w:r>
    </w:p>
    <w:p w:rsidR="00511492" w:rsidRPr="00511492" w:rsidRDefault="00511492" w:rsidP="00511492">
      <w:pPr>
        <w:pStyle w:val="Odstavecseseznamem"/>
        <w:numPr>
          <w:ilvl w:val="0"/>
          <w:numId w:val="45"/>
        </w:numPr>
        <w:rPr>
          <w:lang w:val="en-GB"/>
        </w:rPr>
      </w:pPr>
      <w:r w:rsidRPr="00511492">
        <w:rPr>
          <w:lang w:val="en-GB"/>
        </w:rPr>
        <w:t>CSN 690010-4.1 Stable pressure vessels. Technical rules. Calculation of strength.  Introductory part.</w:t>
      </w:r>
    </w:p>
    <w:p w:rsidR="00511492" w:rsidRPr="00511492" w:rsidRDefault="00511492" w:rsidP="00511492">
      <w:pPr>
        <w:pStyle w:val="Odstavecseseznamem"/>
        <w:numPr>
          <w:ilvl w:val="0"/>
          <w:numId w:val="45"/>
        </w:numPr>
        <w:rPr>
          <w:lang w:val="en-GB"/>
        </w:rPr>
      </w:pPr>
      <w:r w:rsidRPr="00511492">
        <w:rPr>
          <w:lang w:val="en-GB"/>
        </w:rPr>
        <w:t>CSN 690010-4.5 Stable pressure vessels. Technical rules. Calculation of strength.  Cylindrical portions of containers.</w:t>
      </w:r>
    </w:p>
    <w:p w:rsidR="00511492" w:rsidRPr="00511492" w:rsidRDefault="00511492" w:rsidP="00511492">
      <w:pPr>
        <w:pStyle w:val="Odstavecseseznamem"/>
        <w:numPr>
          <w:ilvl w:val="0"/>
          <w:numId w:val="45"/>
        </w:numPr>
        <w:rPr>
          <w:lang w:val="en-GB"/>
        </w:rPr>
      </w:pPr>
      <w:r w:rsidRPr="00511492">
        <w:rPr>
          <w:lang w:val="en-GB"/>
        </w:rPr>
        <w:t>CSN 690010-4.7 Stable pressure vessels. Technical rules. Calculation of strength.  Rounded bottoms of containers.</w:t>
      </w:r>
    </w:p>
    <w:p w:rsidR="00511492" w:rsidRPr="00511492" w:rsidRDefault="00511492" w:rsidP="00511492">
      <w:pPr>
        <w:pStyle w:val="Odstavecseseznamem"/>
        <w:numPr>
          <w:ilvl w:val="0"/>
          <w:numId w:val="45"/>
        </w:numPr>
        <w:rPr>
          <w:lang w:val="en-GB"/>
        </w:rPr>
      </w:pPr>
      <w:r w:rsidRPr="00511492">
        <w:rPr>
          <w:lang w:val="en-GB"/>
        </w:rPr>
        <w:t>CSN 690010-9.1 Stable pressure vessels. Technical rules. Conservation and coatings. Basic Provisions.</w:t>
      </w:r>
    </w:p>
    <w:p w:rsidR="00511492" w:rsidRPr="00511492" w:rsidRDefault="00511492" w:rsidP="00511492">
      <w:pPr>
        <w:pStyle w:val="Odstavecseseznamem"/>
        <w:numPr>
          <w:ilvl w:val="0"/>
          <w:numId w:val="45"/>
        </w:numPr>
        <w:rPr>
          <w:lang w:val="en-GB"/>
        </w:rPr>
      </w:pPr>
      <w:r w:rsidRPr="00511492">
        <w:rPr>
          <w:lang w:val="en-GB"/>
        </w:rPr>
        <w:t>CSN 690010-6.1 Stable pressure vessels. Technical rules. Production. Part 6.1: Basic requirements for production.</w:t>
      </w:r>
    </w:p>
    <w:p w:rsidR="00511492" w:rsidRPr="00511492" w:rsidRDefault="00511492" w:rsidP="00511492">
      <w:pPr>
        <w:pStyle w:val="Odstavecseseznamem"/>
        <w:numPr>
          <w:ilvl w:val="0"/>
          <w:numId w:val="45"/>
        </w:numPr>
        <w:rPr>
          <w:lang w:val="en-GB"/>
        </w:rPr>
      </w:pPr>
      <w:r w:rsidRPr="00511492">
        <w:rPr>
          <w:lang w:val="en-GB"/>
        </w:rPr>
        <w:t>CSN 690010-6.3 Stable pressure vessels. Technical rules. Production. Part 6.3: Coefficient of weld joint values.</w:t>
      </w:r>
    </w:p>
    <w:p w:rsidR="00511492" w:rsidRPr="00511492" w:rsidRDefault="00511492" w:rsidP="00511492">
      <w:pPr>
        <w:pStyle w:val="Odstavecseseznamem"/>
        <w:numPr>
          <w:ilvl w:val="0"/>
          <w:numId w:val="45"/>
        </w:numPr>
        <w:rPr>
          <w:lang w:val="en-GB"/>
        </w:rPr>
      </w:pPr>
      <w:r w:rsidRPr="00511492">
        <w:rPr>
          <w:lang w:val="en-GB"/>
        </w:rPr>
        <w:t xml:space="preserve">CSN 690010-7.1 Stable pressure vessels. Technical rules. Testing and documentation. Part 7.1: Building and first pressure test. </w:t>
      </w:r>
    </w:p>
    <w:p w:rsidR="00511492" w:rsidRPr="00511492" w:rsidRDefault="00511492" w:rsidP="00511492">
      <w:pPr>
        <w:pStyle w:val="Odstavecseseznamem"/>
        <w:numPr>
          <w:ilvl w:val="0"/>
          <w:numId w:val="45"/>
        </w:numPr>
        <w:rPr>
          <w:lang w:val="en-GB"/>
        </w:rPr>
      </w:pPr>
      <w:r w:rsidRPr="00511492">
        <w:rPr>
          <w:lang w:val="en-GB"/>
        </w:rPr>
        <w:t xml:space="preserve">CSN 690010-7.2 Stable pressure vessels. Technical rules. Testing. Part 7.2: Passport. </w:t>
      </w:r>
    </w:p>
    <w:p w:rsidR="00511492" w:rsidRPr="00511492" w:rsidRDefault="00511492" w:rsidP="00511492">
      <w:pPr>
        <w:pStyle w:val="Odstavecseseznamem"/>
        <w:numPr>
          <w:ilvl w:val="0"/>
          <w:numId w:val="45"/>
        </w:numPr>
        <w:rPr>
          <w:lang w:val="en-GB"/>
        </w:rPr>
      </w:pPr>
      <w:r w:rsidRPr="00511492">
        <w:rPr>
          <w:lang w:val="en-GB"/>
        </w:rPr>
        <w:t xml:space="preserve">Regulation of the </w:t>
      </w:r>
      <w:proofErr w:type="gramStart"/>
      <w:r w:rsidRPr="00511492">
        <w:rPr>
          <w:lang w:val="en-GB"/>
        </w:rPr>
        <w:t>Government  219</w:t>
      </w:r>
      <w:proofErr w:type="gramEnd"/>
      <w:r w:rsidRPr="00511492">
        <w:rPr>
          <w:lang w:val="en-GB"/>
        </w:rPr>
        <w:t>/2016 Coll.</w:t>
      </w:r>
    </w:p>
    <w:p w:rsidR="00511492" w:rsidRPr="00511492" w:rsidRDefault="00511492" w:rsidP="00511492">
      <w:pPr>
        <w:pStyle w:val="Odstavecseseznamem"/>
        <w:numPr>
          <w:ilvl w:val="0"/>
          <w:numId w:val="45"/>
        </w:numPr>
        <w:rPr>
          <w:lang w:val="en-GB"/>
        </w:rPr>
      </w:pPr>
      <w:r w:rsidRPr="00511492">
        <w:rPr>
          <w:lang w:val="en-GB"/>
        </w:rPr>
        <w:t>CMO Decree no. 392/2003 Coll.</w:t>
      </w:r>
    </w:p>
    <w:p w:rsidR="00511492" w:rsidRPr="00511492" w:rsidRDefault="00511492" w:rsidP="00511492">
      <w:pPr>
        <w:pStyle w:val="Odstavecseseznamem"/>
        <w:numPr>
          <w:ilvl w:val="0"/>
          <w:numId w:val="45"/>
        </w:numPr>
        <w:rPr>
          <w:lang w:val="en-GB"/>
        </w:rPr>
      </w:pPr>
      <w:r w:rsidRPr="00511492">
        <w:rPr>
          <w:lang w:val="en-GB"/>
        </w:rPr>
        <w:t>Certification according to PED 2014/68/EU complemented by CSN 69 0010-7.2</w:t>
      </w:r>
    </w:p>
    <w:p w:rsidR="00511492" w:rsidRPr="00511492" w:rsidRDefault="00511492" w:rsidP="00511492">
      <w:pPr>
        <w:pStyle w:val="Odstavecseseznamem"/>
        <w:numPr>
          <w:ilvl w:val="0"/>
          <w:numId w:val="45"/>
        </w:numPr>
        <w:rPr>
          <w:lang w:val="en-GB"/>
        </w:rPr>
      </w:pPr>
      <w:r w:rsidRPr="00511492">
        <w:rPr>
          <w:lang w:val="en-GB"/>
        </w:rPr>
        <w:t>TPG 201 01 Gas equipment for underground gas storage facilities.</w:t>
      </w:r>
    </w:p>
    <w:p w:rsidR="00511492" w:rsidRPr="00511492" w:rsidRDefault="00511492" w:rsidP="00511492">
      <w:pPr>
        <w:rPr>
          <w:lang w:val="en-GB"/>
        </w:rPr>
      </w:pPr>
      <w:r w:rsidRPr="00511492">
        <w:rPr>
          <w:lang w:val="en-GB"/>
        </w:rPr>
        <w:t>For the future operation of the pressure vessels, i.e. if the columns and coolers, additional requirements of technical standards CSN 69 0012, Stable pressure vessels, must be complied with; operational requirements and any other related regulations.</w:t>
      </w:r>
    </w:p>
    <w:p w:rsidR="00511492" w:rsidRPr="00511492" w:rsidRDefault="00511492" w:rsidP="00511492">
      <w:pPr>
        <w:rPr>
          <w:lang w:val="en-GB"/>
        </w:rPr>
      </w:pPr>
      <w:r w:rsidRPr="00511492">
        <w:rPr>
          <w:lang w:val="en-GB"/>
        </w:rPr>
        <w:t>Platforms and ladders CSN ENISO14 122.</w:t>
      </w:r>
    </w:p>
    <w:p w:rsidR="00511492" w:rsidRPr="00511492" w:rsidRDefault="00511492" w:rsidP="00511492">
      <w:pPr>
        <w:rPr>
          <w:lang w:val="en-GB"/>
        </w:rPr>
      </w:pPr>
    </w:p>
    <w:p w:rsidR="00511492" w:rsidRPr="00511492" w:rsidRDefault="00511492" w:rsidP="00511492">
      <w:pPr>
        <w:pStyle w:val="stylNadpis2"/>
        <w:tabs>
          <w:tab w:val="clear" w:pos="2201"/>
          <w:tab w:val="num" w:pos="357"/>
        </w:tabs>
        <w:ind w:left="0"/>
        <w:rPr>
          <w:lang w:val="en-GB"/>
        </w:rPr>
      </w:pPr>
      <w:bookmarkStart w:id="17" w:name="_Toc474301859"/>
      <w:r w:rsidRPr="00511492">
        <w:rPr>
          <w:lang w:val="en-GB"/>
        </w:rPr>
        <w:t>Piping</w:t>
      </w:r>
      <w:bookmarkEnd w:id="17"/>
    </w:p>
    <w:p w:rsidR="00511492" w:rsidRPr="00511492" w:rsidRDefault="00511492" w:rsidP="00511492">
      <w:pPr>
        <w:rPr>
          <w:rFonts w:ascii="Arial" w:hAnsi="Arial" w:cs="Arial"/>
          <w:lang w:val="en-GB"/>
        </w:rPr>
      </w:pPr>
      <w:r w:rsidRPr="00511492">
        <w:rPr>
          <w:rFonts w:ascii="Arial" w:hAnsi="Arial" w:cs="Arial"/>
          <w:lang w:val="en-GB"/>
        </w:rPr>
        <w:t>Must be constructed according to:</w:t>
      </w:r>
    </w:p>
    <w:p w:rsidR="00511492" w:rsidRPr="00511492" w:rsidRDefault="00511492" w:rsidP="00511492">
      <w:pPr>
        <w:rPr>
          <w:rFonts w:ascii="Arial" w:hAnsi="Arial" w:cs="Arial"/>
          <w:lang w:val="en-GB"/>
        </w:rPr>
      </w:pPr>
      <w:r w:rsidRPr="00511492">
        <w:rPr>
          <w:rFonts w:ascii="Arial" w:hAnsi="Arial" w:cs="Arial"/>
          <w:lang w:val="en-GB"/>
        </w:rPr>
        <w:t>PED 2014/68 / EUA Decree no. 219 / 2016 Coll.</w:t>
      </w:r>
    </w:p>
    <w:p w:rsidR="00511492" w:rsidRPr="00511492" w:rsidRDefault="00511492" w:rsidP="00511492">
      <w:pPr>
        <w:rPr>
          <w:rFonts w:ascii="Arial" w:hAnsi="Arial" w:cs="Arial"/>
          <w:lang w:val="en-GB"/>
        </w:rPr>
      </w:pPr>
      <w:r w:rsidRPr="00511492">
        <w:rPr>
          <w:rFonts w:ascii="Arial" w:hAnsi="Arial" w:cs="Arial"/>
          <w:lang w:val="en-GB"/>
        </w:rPr>
        <w:t>CSN EN1594 Gas supply systems - Pipelines for maximum operating pressure over 16 bar - Functional requirements.</w:t>
      </w:r>
    </w:p>
    <w:p w:rsidR="00511492" w:rsidRPr="00511492" w:rsidRDefault="00511492" w:rsidP="00511492">
      <w:pPr>
        <w:rPr>
          <w:rFonts w:ascii="Arial" w:hAnsi="Arial" w:cs="Arial"/>
          <w:lang w:val="en-GB"/>
        </w:rPr>
      </w:pPr>
      <w:r w:rsidRPr="00511492">
        <w:rPr>
          <w:rFonts w:ascii="Arial" w:hAnsi="Arial" w:cs="Arial"/>
          <w:lang w:val="en-GB"/>
        </w:rPr>
        <w:t>TPG 201 01 Gas equipment for underground gas storage facilities.</w:t>
      </w:r>
    </w:p>
    <w:p w:rsidR="00511492" w:rsidRPr="00511492" w:rsidRDefault="00511492" w:rsidP="00511492">
      <w:pPr>
        <w:rPr>
          <w:rFonts w:ascii="Arial" w:hAnsi="Arial" w:cs="Arial"/>
          <w:lang w:val="en-GB"/>
        </w:rPr>
      </w:pPr>
      <w:r w:rsidRPr="00511492">
        <w:rPr>
          <w:rFonts w:ascii="Arial" w:hAnsi="Arial" w:cs="Arial"/>
          <w:lang w:val="en-GB"/>
        </w:rPr>
        <w:t xml:space="preserve">All the pressure and safety equipment, if within the scope of the supply (i.e. in particular the closing/exhaust valves, relief valves, etc.) must meet PED 2014/68/EU, or NV 219 / 2016 Coll. </w:t>
      </w:r>
      <w:r w:rsidRPr="00511492">
        <w:rPr>
          <w:rFonts w:ascii="Arial" w:hAnsi="Arial" w:cs="Arial"/>
          <w:lang w:val="en-GB"/>
        </w:rPr>
        <w:br/>
        <w:t>Note to Chapters C.1 and C.2: the above provisions shall be applied as amended.</w:t>
      </w:r>
    </w:p>
    <w:p w:rsidR="00511492" w:rsidRPr="00511492" w:rsidRDefault="00511492" w:rsidP="00511492">
      <w:pPr>
        <w:pStyle w:val="stylNadpis1"/>
        <w:numPr>
          <w:ilvl w:val="0"/>
          <w:numId w:val="1"/>
        </w:numPr>
        <w:rPr>
          <w:lang w:val="en-GB"/>
        </w:rPr>
      </w:pPr>
      <w:bookmarkStart w:id="18" w:name="_Toc474301860"/>
      <w:r w:rsidRPr="00511492">
        <w:rPr>
          <w:lang w:val="en-GB"/>
        </w:rPr>
        <w:t>Coating system and colour scheme</w:t>
      </w:r>
      <w:bookmarkEnd w:id="18"/>
    </w:p>
    <w:p w:rsidR="00511492" w:rsidRPr="00511492" w:rsidRDefault="00511492" w:rsidP="00511492">
      <w:pPr>
        <w:spacing w:after="0"/>
        <w:rPr>
          <w:rFonts w:ascii="Arial" w:hAnsi="Arial" w:cs="Arial"/>
          <w:lang w:val="en-GB"/>
        </w:rPr>
      </w:pPr>
      <w:r w:rsidRPr="00511492">
        <w:rPr>
          <w:rFonts w:ascii="Arial" w:hAnsi="Arial" w:cs="Arial"/>
          <w:lang w:val="en-GB"/>
        </w:rPr>
        <w:t>The coating system will be similar to the existing system, i.e. high solid coating based on epoxy or</w:t>
      </w:r>
      <w:r>
        <w:rPr>
          <w:rFonts w:ascii="Arial" w:hAnsi="Arial" w:cs="Arial"/>
          <w:lang w:val="en-GB"/>
        </w:rPr>
        <w:t xml:space="preserve"> </w:t>
      </w:r>
      <w:r w:rsidRPr="00511492">
        <w:rPr>
          <w:rFonts w:ascii="Arial" w:hAnsi="Arial" w:cs="Arial"/>
          <w:lang w:val="en-GB"/>
        </w:rPr>
        <w:t xml:space="preserve">polyurethane will be applied in three layers on the blasted surface of the pipes and </w:t>
      </w:r>
      <w:proofErr w:type="gramStart"/>
      <w:r w:rsidRPr="00511492">
        <w:rPr>
          <w:rFonts w:ascii="Arial" w:hAnsi="Arial" w:cs="Arial"/>
          <w:lang w:val="en-GB"/>
        </w:rPr>
        <w:t>equipment</w:t>
      </w:r>
      <w:r>
        <w:rPr>
          <w:rFonts w:ascii="Arial" w:hAnsi="Arial" w:cs="Arial"/>
          <w:lang w:val="en-GB"/>
        </w:rPr>
        <w:t xml:space="preserve"> </w:t>
      </w:r>
      <w:r w:rsidRPr="00511492">
        <w:rPr>
          <w:rFonts w:ascii="Arial" w:hAnsi="Arial" w:cs="Arial"/>
          <w:lang w:val="en-GB"/>
        </w:rPr>
        <w:t xml:space="preserve"> (</w:t>
      </w:r>
      <w:proofErr w:type="gramEnd"/>
      <w:r w:rsidRPr="00511492">
        <w:rPr>
          <w:rFonts w:ascii="Arial" w:hAnsi="Arial" w:cs="Arial"/>
          <w:lang w:val="en-GB"/>
        </w:rPr>
        <w:t>grade Sa 2.5 according to ISO 8501-1), free of dust and grease, in thickness according to the</w:t>
      </w:r>
      <w:r>
        <w:rPr>
          <w:rFonts w:ascii="Arial" w:hAnsi="Arial" w:cs="Arial"/>
          <w:lang w:val="en-GB"/>
        </w:rPr>
        <w:t xml:space="preserve"> </w:t>
      </w:r>
      <w:r w:rsidRPr="00511492">
        <w:rPr>
          <w:rFonts w:ascii="Arial" w:hAnsi="Arial" w:cs="Arial"/>
          <w:lang w:val="en-GB"/>
        </w:rPr>
        <w:t xml:space="preserve"> manufacturer of the paints, while the minimum life expectancy of the paint is 15 years. The paint must be designed for corrosive environments - category 4 according to ISO 12944-2. </w:t>
      </w:r>
    </w:p>
    <w:p w:rsidR="00511492" w:rsidRDefault="00511492" w:rsidP="00511492">
      <w:pPr>
        <w:spacing w:after="0"/>
        <w:rPr>
          <w:rFonts w:ascii="Arial" w:hAnsi="Arial" w:cs="Arial"/>
          <w:lang w:val="en-GB"/>
        </w:rPr>
      </w:pPr>
      <w:r w:rsidRPr="00511492">
        <w:rPr>
          <w:rFonts w:ascii="Arial" w:hAnsi="Arial" w:cs="Arial"/>
          <w:lang w:val="en-GB"/>
        </w:rPr>
        <w:t>The guaranteed lifetime is 8 years.</w:t>
      </w:r>
    </w:p>
    <w:p w:rsidR="00511492" w:rsidRPr="00511492" w:rsidRDefault="00511492" w:rsidP="00511492">
      <w:pPr>
        <w:spacing w:after="0"/>
        <w:rPr>
          <w:rFonts w:ascii="Arial" w:hAnsi="Arial" w:cs="Arial"/>
          <w:lang w:val="en-GB"/>
        </w:rPr>
      </w:pPr>
    </w:p>
    <w:p w:rsidR="00511492" w:rsidRPr="00511492" w:rsidRDefault="00511492" w:rsidP="00511492">
      <w:pPr>
        <w:spacing w:after="0"/>
        <w:rPr>
          <w:rFonts w:ascii="Arial" w:hAnsi="Arial" w:cs="Arial"/>
          <w:lang w:val="en-GB"/>
        </w:rPr>
      </w:pPr>
      <w:r w:rsidRPr="00511492">
        <w:rPr>
          <w:rFonts w:ascii="Arial" w:hAnsi="Arial" w:cs="Arial"/>
          <w:lang w:val="en-GB"/>
        </w:rPr>
        <w:t xml:space="preserve">For inspection reasons, it is suitable to use a different colour for the intermediate layer. </w:t>
      </w:r>
    </w:p>
    <w:p w:rsidR="00511492" w:rsidRPr="00511492" w:rsidRDefault="00511492" w:rsidP="00511492">
      <w:pPr>
        <w:spacing w:after="0"/>
        <w:rPr>
          <w:rFonts w:ascii="Arial" w:hAnsi="Arial" w:cs="Arial"/>
          <w:lang w:val="en-GB"/>
        </w:rPr>
      </w:pPr>
    </w:p>
    <w:p w:rsidR="00511492" w:rsidRDefault="00511492" w:rsidP="00511492">
      <w:pPr>
        <w:spacing w:after="0"/>
        <w:rPr>
          <w:rFonts w:ascii="Arial" w:hAnsi="Arial" w:cs="Arial"/>
          <w:lang w:val="en-GB"/>
        </w:rPr>
      </w:pPr>
      <w:r w:rsidRPr="00511492">
        <w:rPr>
          <w:rFonts w:ascii="Arial" w:hAnsi="Arial" w:cs="Arial"/>
          <w:lang w:val="en-GB"/>
        </w:rPr>
        <w:t xml:space="preserve">The colour of the outer coating will be RAL 9006 for gas pipes with yellow stripes according to TPG 201 01. </w:t>
      </w:r>
    </w:p>
    <w:p w:rsidR="00511492" w:rsidRPr="00511492" w:rsidRDefault="00511492" w:rsidP="00511492">
      <w:pPr>
        <w:spacing w:after="0"/>
        <w:rPr>
          <w:rFonts w:ascii="Arial" w:hAnsi="Arial" w:cs="Arial"/>
          <w:lang w:val="en-GB"/>
        </w:rPr>
      </w:pPr>
    </w:p>
    <w:p w:rsidR="00511492" w:rsidRDefault="00511492" w:rsidP="00511492">
      <w:pPr>
        <w:spacing w:after="0"/>
        <w:rPr>
          <w:rFonts w:ascii="Arial" w:hAnsi="Arial" w:cs="Arial"/>
          <w:lang w:val="en-GB"/>
        </w:rPr>
      </w:pPr>
      <w:r w:rsidRPr="00511492">
        <w:rPr>
          <w:rFonts w:ascii="Arial" w:hAnsi="Arial" w:cs="Arial"/>
          <w:lang w:val="en-GB"/>
        </w:rPr>
        <w:t xml:space="preserve">TEG piping will be brown according TPG 201 01.  </w:t>
      </w:r>
    </w:p>
    <w:p w:rsidR="00511492" w:rsidRPr="00511492" w:rsidRDefault="00511492" w:rsidP="00511492">
      <w:pPr>
        <w:spacing w:after="0"/>
        <w:rPr>
          <w:rFonts w:ascii="Arial" w:hAnsi="Arial" w:cs="Arial"/>
          <w:lang w:val="en-GB"/>
        </w:rPr>
      </w:pPr>
    </w:p>
    <w:p w:rsidR="00511492" w:rsidRPr="00511492" w:rsidRDefault="00511492" w:rsidP="00511492">
      <w:pPr>
        <w:rPr>
          <w:rFonts w:ascii="Arial" w:hAnsi="Arial" w:cs="Arial"/>
          <w:lang w:val="en-GB"/>
        </w:rPr>
      </w:pPr>
      <w:r w:rsidRPr="00511492">
        <w:rPr>
          <w:rFonts w:ascii="Arial" w:hAnsi="Arial" w:cs="Arial"/>
          <w:lang w:val="en-GB"/>
        </w:rPr>
        <w:t>The list of pipe coatings must comply with 0755_PS_0161_204_0_Coatig system.xls (Annex no.33)</w:t>
      </w:r>
    </w:p>
    <w:p w:rsidR="00511492" w:rsidRPr="00511492" w:rsidRDefault="00511492" w:rsidP="00511492">
      <w:pPr>
        <w:pStyle w:val="stylNadpis1"/>
        <w:numPr>
          <w:ilvl w:val="0"/>
          <w:numId w:val="1"/>
        </w:numPr>
        <w:rPr>
          <w:lang w:val="en-GB"/>
        </w:rPr>
      </w:pPr>
      <w:bookmarkStart w:id="19" w:name="_Toc474301861"/>
      <w:r w:rsidRPr="00511492">
        <w:rPr>
          <w:lang w:val="en-GB"/>
        </w:rPr>
        <w:t>Thermal Insulations</w:t>
      </w:r>
      <w:bookmarkEnd w:id="19"/>
    </w:p>
    <w:p w:rsidR="00511492" w:rsidRPr="00511492" w:rsidRDefault="00511492" w:rsidP="00511492">
      <w:pPr>
        <w:spacing w:after="120"/>
        <w:rPr>
          <w:rFonts w:ascii="Arial" w:hAnsi="Arial" w:cs="Arial"/>
          <w:bCs/>
          <w:lang w:val="en-GB"/>
        </w:rPr>
      </w:pPr>
      <w:r w:rsidRPr="00511492">
        <w:rPr>
          <w:rFonts w:ascii="Arial" w:hAnsi="Arial" w:cs="Arial"/>
          <w:bCs/>
          <w:lang w:val="en-GB"/>
        </w:rPr>
        <w:t>The parts of the packaged TEG regeneration unit will be insulated according to the design laid down</w:t>
      </w:r>
      <w:r>
        <w:rPr>
          <w:rFonts w:ascii="Arial" w:hAnsi="Arial" w:cs="Arial"/>
          <w:bCs/>
          <w:lang w:val="en-GB"/>
        </w:rPr>
        <w:t xml:space="preserve"> </w:t>
      </w:r>
      <w:r w:rsidRPr="00511492">
        <w:rPr>
          <w:rFonts w:ascii="Arial" w:hAnsi="Arial" w:cs="Arial"/>
          <w:bCs/>
          <w:lang w:val="en-GB"/>
        </w:rPr>
        <w:t xml:space="preserve"> in the PCA by the winner of the tender for the installation and commissioning of drying technologies</w:t>
      </w:r>
      <w:r>
        <w:rPr>
          <w:rFonts w:ascii="Arial" w:hAnsi="Arial" w:cs="Arial"/>
          <w:bCs/>
          <w:lang w:val="en-GB"/>
        </w:rPr>
        <w:t xml:space="preserve"> </w:t>
      </w:r>
      <w:r w:rsidRPr="00511492">
        <w:rPr>
          <w:rFonts w:ascii="Arial" w:hAnsi="Arial" w:cs="Arial"/>
          <w:bCs/>
          <w:lang w:val="en-GB"/>
        </w:rPr>
        <w:t xml:space="preserve"> at </w:t>
      </w:r>
      <w:proofErr w:type="spellStart"/>
      <w:r w:rsidRPr="00511492">
        <w:rPr>
          <w:rFonts w:ascii="Arial" w:hAnsi="Arial" w:cs="Arial"/>
          <w:bCs/>
          <w:lang w:val="en-GB"/>
        </w:rPr>
        <w:t>Štramberk</w:t>
      </w:r>
      <w:proofErr w:type="spellEnd"/>
      <w:r w:rsidRPr="00511492">
        <w:rPr>
          <w:rFonts w:ascii="Arial" w:hAnsi="Arial" w:cs="Arial"/>
          <w:bCs/>
          <w:lang w:val="en-GB"/>
        </w:rPr>
        <w:t xml:space="preserve"> UGS. Within the scope of the supply, the columns and coolers must be fitted with bases for installing insulation, wiring and assembly of lightning protection - see Annex No. 7.</w:t>
      </w:r>
    </w:p>
    <w:p w:rsidR="00511492" w:rsidRPr="00511492" w:rsidRDefault="00511492" w:rsidP="00511492">
      <w:pPr>
        <w:spacing w:after="120"/>
        <w:rPr>
          <w:rFonts w:ascii="Arial" w:hAnsi="Arial" w:cs="Arial"/>
          <w:lang w:val="en-GB"/>
        </w:rPr>
      </w:pPr>
      <w:r w:rsidRPr="00511492">
        <w:rPr>
          <w:rFonts w:ascii="Arial" w:hAnsi="Arial" w:cs="Arial"/>
          <w:bCs/>
          <w:lang w:val="en-GB"/>
        </w:rPr>
        <w:t xml:space="preserve">The piping insulations </w:t>
      </w:r>
      <w:r w:rsidRPr="00511492">
        <w:rPr>
          <w:rFonts w:ascii="Arial" w:hAnsi="Arial" w:cs="Arial"/>
          <w:lang w:val="en-GB"/>
        </w:rPr>
        <w:t xml:space="preserve">must comply </w:t>
      </w:r>
      <w:proofErr w:type="gramStart"/>
      <w:r w:rsidRPr="00511492">
        <w:rPr>
          <w:rFonts w:ascii="Arial" w:hAnsi="Arial" w:cs="Arial"/>
          <w:lang w:val="en-GB"/>
        </w:rPr>
        <w:t xml:space="preserve">with  </w:t>
      </w:r>
      <w:r w:rsidRPr="00511492">
        <w:rPr>
          <w:rFonts w:ascii="Arial" w:hAnsi="Arial" w:cs="Arial"/>
          <w:bCs/>
          <w:lang w:val="en-GB"/>
        </w:rPr>
        <w:t>0755</w:t>
      </w:r>
      <w:proofErr w:type="gramEnd"/>
      <w:r w:rsidRPr="00511492">
        <w:rPr>
          <w:rFonts w:ascii="Arial" w:hAnsi="Arial" w:cs="Arial"/>
          <w:bCs/>
          <w:lang w:val="en-GB"/>
        </w:rPr>
        <w:t>_PS_0161_280_0_Soupis izolací.xls (Annex no.34)</w:t>
      </w:r>
    </w:p>
    <w:p w:rsidR="00511492" w:rsidRPr="00511492" w:rsidRDefault="00511492" w:rsidP="00511492">
      <w:pPr>
        <w:pStyle w:val="stylNadpis1"/>
        <w:numPr>
          <w:ilvl w:val="0"/>
          <w:numId w:val="1"/>
        </w:numPr>
        <w:rPr>
          <w:lang w:val="en-GB"/>
        </w:rPr>
      </w:pPr>
      <w:bookmarkStart w:id="20" w:name="_Toc474301862"/>
      <w:r w:rsidRPr="00511492">
        <w:rPr>
          <w:lang w:val="en-GB"/>
        </w:rPr>
        <w:t>Quality Certificate Requirements</w:t>
      </w:r>
      <w:bookmarkEnd w:id="20"/>
      <w:r w:rsidRPr="00511492">
        <w:rPr>
          <w:lang w:val="en-GB"/>
        </w:rPr>
        <w:t xml:space="preserve"> </w:t>
      </w:r>
    </w:p>
    <w:p w:rsidR="00511492" w:rsidRPr="00511492" w:rsidRDefault="00511492" w:rsidP="00511492">
      <w:pPr>
        <w:rPr>
          <w:rFonts w:ascii="Arial" w:hAnsi="Arial" w:cs="Arial"/>
          <w:lang w:val="en-GB"/>
        </w:rPr>
      </w:pPr>
      <w:r w:rsidRPr="00511492">
        <w:rPr>
          <w:rFonts w:ascii="Arial" w:hAnsi="Arial" w:cs="Arial"/>
          <w:lang w:val="en-GB"/>
        </w:rPr>
        <w:t>Pressure vessels, which are subject to this Technical Specifications (i.e. within the scope of the supply which is tendered), must be designed, manufactured, tested by the manufacturer, equipped with technical documentation and delivered in accordance with the requirements of PED 2014/68 / EU, or of NV 219 / 2016 Coll. Technical (accompanying) documents for each pressure vessel shall be in accordance with the requirements of CSN 690010-7.2 and PED 2014/68/EU, or NV 219/2016 Coll.</w:t>
      </w:r>
    </w:p>
    <w:p w:rsidR="00511492" w:rsidRPr="00511492" w:rsidRDefault="00511492" w:rsidP="00511492">
      <w:pPr>
        <w:rPr>
          <w:rFonts w:ascii="Arial" w:hAnsi="Arial" w:cs="Arial"/>
          <w:lang w:val="en-GB"/>
        </w:rPr>
      </w:pPr>
      <w:r w:rsidRPr="00511492">
        <w:rPr>
          <w:rFonts w:ascii="Arial" w:hAnsi="Arial" w:cs="Arial"/>
          <w:lang w:val="en-GB"/>
        </w:rPr>
        <w:t xml:space="preserve">The quality of the work performed will be monitored and controlled in the course of work. This will include namely the compliance with the technological processes for welding, painting, etc. proposed by the supplier and agreed by the client. </w:t>
      </w:r>
    </w:p>
    <w:p w:rsidR="00511492" w:rsidRPr="00511492" w:rsidRDefault="00511492" w:rsidP="00511492">
      <w:pPr>
        <w:rPr>
          <w:rFonts w:ascii="Arial" w:hAnsi="Arial" w:cs="Arial"/>
          <w:lang w:val="en-GB"/>
        </w:rPr>
      </w:pPr>
      <w:r w:rsidRPr="00511492">
        <w:rPr>
          <w:rFonts w:ascii="Arial" w:hAnsi="Arial" w:cs="Arial"/>
          <w:lang w:val="en-GB"/>
        </w:rPr>
        <w:t>The quality of welding works will be confirmed by a 100% visual and non-destructive inspection of all welds (RT-I) and subsequent compression strength and tightness test according to EN13 445-5.</w:t>
      </w:r>
    </w:p>
    <w:p w:rsidR="00511492" w:rsidRPr="00511492" w:rsidRDefault="00511492" w:rsidP="00511492">
      <w:pPr>
        <w:rPr>
          <w:rFonts w:ascii="Arial" w:hAnsi="Arial" w:cs="Arial"/>
          <w:lang w:val="en-GB"/>
        </w:rPr>
      </w:pPr>
      <w:r w:rsidRPr="00511492">
        <w:rPr>
          <w:rFonts w:ascii="Arial" w:hAnsi="Arial" w:cs="Arial"/>
          <w:lang w:val="en-GB"/>
        </w:rPr>
        <w:t xml:space="preserve">The design of the pressure </w:t>
      </w:r>
      <w:proofErr w:type="gramStart"/>
      <w:r w:rsidRPr="00511492">
        <w:rPr>
          <w:rFonts w:ascii="Arial" w:hAnsi="Arial" w:cs="Arial"/>
          <w:lang w:val="en-GB"/>
        </w:rPr>
        <w:t>vessels  must</w:t>
      </w:r>
      <w:proofErr w:type="gramEnd"/>
      <w:r w:rsidRPr="00511492">
        <w:rPr>
          <w:rFonts w:ascii="Arial" w:hAnsi="Arial" w:cs="Arial"/>
          <w:lang w:val="en-GB"/>
        </w:rPr>
        <w:t xml:space="preserve"> allow performing periodic internal audits in accordance with CSN 690012 and in accordance with Decree no. 392 / 2003 Coll. and it must allow for the safe conduct of the initial inspection with water pressure test and periodic revisions with water pressure test in accordance with the requirements of CSN 690012 and in accordance with the requirements of Reg. 392/2003 Coll. </w:t>
      </w:r>
    </w:p>
    <w:p w:rsidR="00511492" w:rsidRPr="00511492" w:rsidRDefault="00511492" w:rsidP="00511492">
      <w:pPr>
        <w:rPr>
          <w:rFonts w:ascii="Arial" w:hAnsi="Arial" w:cs="Arial"/>
          <w:lang w:val="en-GB"/>
        </w:rPr>
      </w:pPr>
      <w:r w:rsidRPr="00511492">
        <w:rPr>
          <w:rFonts w:ascii="Arial" w:hAnsi="Arial" w:cs="Arial"/>
          <w:lang w:val="en-GB"/>
        </w:rPr>
        <w:t>The construction and first pressure test shall be conducted in accordance with CSN 690010-7.1. These tests are carried out in accordance with CSN 690010-7.1 by the manufacturer of the pressure vessels.</w:t>
      </w:r>
    </w:p>
    <w:p w:rsidR="00511492" w:rsidRPr="00511492" w:rsidRDefault="00511492" w:rsidP="00511492">
      <w:pPr>
        <w:rPr>
          <w:rFonts w:ascii="Arial" w:hAnsi="Arial" w:cs="Arial"/>
          <w:lang w:val="en-GB"/>
        </w:rPr>
      </w:pPr>
      <w:r w:rsidRPr="00511492">
        <w:rPr>
          <w:rFonts w:ascii="Arial" w:hAnsi="Arial" w:cs="Arial"/>
          <w:lang w:val="en-GB"/>
        </w:rPr>
        <w:t>All the work during installing the piping must be performed in accordance with CSN EN1594 and TPG G 201 01. Only water pressure test is permitted. It is forbidden to perform a pressure test with a gaseous medium.</w:t>
      </w:r>
    </w:p>
    <w:p w:rsidR="00511492" w:rsidRPr="00511492" w:rsidRDefault="00511492" w:rsidP="00511492">
      <w:pPr>
        <w:rPr>
          <w:rFonts w:ascii="Arial" w:hAnsi="Arial" w:cs="Arial"/>
          <w:lang w:val="en-GB"/>
        </w:rPr>
      </w:pPr>
      <w:r w:rsidRPr="00511492">
        <w:rPr>
          <w:rFonts w:ascii="Arial" w:hAnsi="Arial" w:cs="Arial"/>
          <w:lang w:val="en-GB"/>
        </w:rPr>
        <w:t>All technological procedures during installation must be approved by the client.</w:t>
      </w:r>
    </w:p>
    <w:p w:rsidR="00511492" w:rsidRPr="00511492" w:rsidRDefault="00511492" w:rsidP="00511492">
      <w:pPr>
        <w:rPr>
          <w:rFonts w:ascii="Arial" w:hAnsi="Arial" w:cs="Arial"/>
          <w:lang w:val="en-GB"/>
        </w:rPr>
      </w:pPr>
      <w:r w:rsidRPr="00511492">
        <w:rPr>
          <w:rFonts w:ascii="Arial" w:hAnsi="Arial" w:cs="Arial"/>
          <w:lang w:val="en-GB"/>
        </w:rPr>
        <w:t>The quality of the paints will be checked visually and by measuring the thickness of coatings and by tear-off tests of each coat of paint.</w:t>
      </w:r>
    </w:p>
    <w:p w:rsidR="00511492" w:rsidRPr="00511492" w:rsidRDefault="00511492" w:rsidP="00511492">
      <w:pPr>
        <w:rPr>
          <w:rFonts w:ascii="Arial" w:hAnsi="Arial" w:cs="Arial"/>
          <w:lang w:val="en-GB"/>
        </w:rPr>
      </w:pPr>
      <w:r w:rsidRPr="00511492">
        <w:rPr>
          <w:rFonts w:ascii="Arial" w:hAnsi="Arial" w:cs="Arial"/>
          <w:lang w:val="en-GB"/>
        </w:rPr>
        <w:t xml:space="preserve">It is also necessary to ensure the cleanness of the internal surfaces of the apparatuses, and after the assembly works, all the inner spaces of the apparatuses must be flushed and dried. </w:t>
      </w:r>
    </w:p>
    <w:p w:rsidR="00511492" w:rsidRPr="00511492" w:rsidRDefault="00511492" w:rsidP="00511492">
      <w:pPr>
        <w:rPr>
          <w:rFonts w:ascii="Arial" w:hAnsi="Arial" w:cs="Arial"/>
          <w:b/>
          <w:lang w:val="en-GB"/>
        </w:rPr>
      </w:pPr>
      <w:r w:rsidRPr="00511492">
        <w:rPr>
          <w:rFonts w:ascii="Arial" w:hAnsi="Arial" w:cs="Arial"/>
          <w:b/>
          <w:lang w:val="en-GB"/>
        </w:rPr>
        <w:t xml:space="preserve">All the conducted inspections will be recorded by means of a report and an initial inspection will be conducted before letting gas into the device.  </w:t>
      </w:r>
    </w:p>
    <w:p w:rsidR="00511492" w:rsidRDefault="00511492" w:rsidP="00511492">
      <w:pPr>
        <w:rPr>
          <w:rFonts w:ascii="Arial" w:hAnsi="Arial" w:cs="Arial"/>
          <w:b/>
          <w:lang w:val="en-GB"/>
        </w:rPr>
      </w:pPr>
    </w:p>
    <w:p w:rsidR="00511492" w:rsidRDefault="00511492" w:rsidP="00511492">
      <w:pPr>
        <w:rPr>
          <w:rFonts w:ascii="Arial" w:hAnsi="Arial" w:cs="Arial"/>
          <w:b/>
          <w:lang w:val="en-GB"/>
        </w:rPr>
      </w:pPr>
    </w:p>
    <w:p w:rsidR="00511492" w:rsidRPr="00511492" w:rsidRDefault="00511492" w:rsidP="00511492">
      <w:pPr>
        <w:rPr>
          <w:rFonts w:ascii="Arial" w:hAnsi="Arial" w:cs="Arial"/>
          <w:b/>
          <w:lang w:val="en-GB"/>
        </w:rPr>
      </w:pPr>
    </w:p>
    <w:p w:rsidR="00511492" w:rsidRPr="00511492" w:rsidRDefault="00511492" w:rsidP="00511492">
      <w:pPr>
        <w:pStyle w:val="stylNadpis1"/>
        <w:numPr>
          <w:ilvl w:val="0"/>
          <w:numId w:val="1"/>
        </w:numPr>
        <w:rPr>
          <w:lang w:val="en-GB"/>
        </w:rPr>
      </w:pPr>
      <w:bookmarkStart w:id="21" w:name="_Toc474301863"/>
      <w:r>
        <w:rPr>
          <w:lang w:val="en-GB"/>
        </w:rPr>
        <w:t>Annexes</w:t>
      </w:r>
      <w:bookmarkEnd w:id="21"/>
    </w:p>
    <w:p w:rsidR="00511492" w:rsidRPr="00511492" w:rsidRDefault="00511492" w:rsidP="00511492">
      <w:pPr>
        <w:pStyle w:val="Odstavecseseznamem"/>
        <w:numPr>
          <w:ilvl w:val="0"/>
          <w:numId w:val="42"/>
        </w:numPr>
        <w:spacing w:after="120" w:line="240" w:lineRule="auto"/>
        <w:ind w:left="306" w:hanging="306"/>
        <w:rPr>
          <w:rFonts w:ascii="Arial" w:hAnsi="Arial" w:cs="Arial"/>
          <w:lang w:val="en-GB"/>
        </w:rPr>
      </w:pPr>
      <w:r w:rsidRPr="00511492">
        <w:rPr>
          <w:rFonts w:ascii="Arial" w:hAnsi="Arial" w:cs="Arial"/>
          <w:lang w:val="en-GB"/>
        </w:rPr>
        <w:t xml:space="preserve">Mechanical designs and technological diagrams </w:t>
      </w:r>
      <w:r>
        <w:rPr>
          <w:rFonts w:ascii="Arial" w:hAnsi="Arial" w:cs="Arial"/>
          <w:lang w:val="en-GB"/>
        </w:rPr>
        <w:t>Gas Drying</w:t>
      </w:r>
      <w:r w:rsidRPr="00511492">
        <w:rPr>
          <w:rFonts w:ascii="Arial" w:hAnsi="Arial" w:cs="Arial"/>
          <w:lang w:val="en-GB"/>
        </w:rPr>
        <w:t xml:space="preserve">, </w:t>
      </w:r>
      <w:r>
        <w:rPr>
          <w:rFonts w:ascii="Arial" w:hAnsi="Arial" w:cs="Arial"/>
          <w:lang w:val="en-GB"/>
        </w:rPr>
        <w:t>drawing no.</w:t>
      </w:r>
      <w:r w:rsidRPr="00511492">
        <w:rPr>
          <w:rFonts w:ascii="Arial" w:hAnsi="Arial" w:cs="Arial"/>
          <w:lang w:val="en-GB"/>
        </w:rPr>
        <w:t xml:space="preserve">  0755-CF-0131-101/0, </w:t>
      </w:r>
      <w:proofErr w:type="spellStart"/>
      <w:r w:rsidRPr="00511492">
        <w:rPr>
          <w:rFonts w:ascii="Arial" w:hAnsi="Arial" w:cs="Arial"/>
          <w:lang w:val="en-GB"/>
        </w:rPr>
        <w:t>Intecha</w:t>
      </w:r>
      <w:proofErr w:type="spellEnd"/>
      <w:r w:rsidRPr="00511492">
        <w:rPr>
          <w:rFonts w:ascii="Arial" w:hAnsi="Arial" w:cs="Arial"/>
          <w:lang w:val="en-GB"/>
        </w:rPr>
        <w:t>, 01/2017.</w:t>
      </w:r>
    </w:p>
    <w:p w:rsidR="00511492" w:rsidRPr="00511492" w:rsidRDefault="00511492" w:rsidP="00511492">
      <w:pPr>
        <w:pStyle w:val="Odstavecseseznamem"/>
        <w:numPr>
          <w:ilvl w:val="0"/>
          <w:numId w:val="42"/>
        </w:numPr>
        <w:spacing w:after="120" w:line="240" w:lineRule="auto"/>
        <w:ind w:left="306" w:hanging="306"/>
        <w:rPr>
          <w:rFonts w:ascii="Arial" w:hAnsi="Arial" w:cs="Arial"/>
          <w:lang w:val="en-GB"/>
        </w:rPr>
      </w:pPr>
      <w:r w:rsidRPr="00511492">
        <w:rPr>
          <w:rFonts w:ascii="Arial" w:hAnsi="Arial" w:cs="Arial"/>
          <w:lang w:val="en-GB"/>
        </w:rPr>
        <w:t xml:space="preserve">Mechanical designs and technological diagrams </w:t>
      </w:r>
      <w:r>
        <w:rPr>
          <w:rFonts w:ascii="Arial" w:hAnsi="Arial" w:cs="Arial"/>
          <w:lang w:val="en-GB"/>
        </w:rPr>
        <w:t xml:space="preserve">TEG Regeneration </w:t>
      </w:r>
      <w:r w:rsidRPr="00511492">
        <w:rPr>
          <w:rFonts w:ascii="Arial" w:hAnsi="Arial" w:cs="Arial"/>
          <w:lang w:val="en-GB"/>
        </w:rPr>
        <w:t xml:space="preserve">1, </w:t>
      </w:r>
      <w:r>
        <w:rPr>
          <w:rFonts w:ascii="Arial" w:hAnsi="Arial" w:cs="Arial"/>
          <w:lang w:val="en-GB"/>
        </w:rPr>
        <w:t>drawing no.</w:t>
      </w:r>
      <w:r w:rsidRPr="00511492">
        <w:rPr>
          <w:rFonts w:ascii="Arial" w:hAnsi="Arial" w:cs="Arial"/>
          <w:lang w:val="en-GB"/>
        </w:rPr>
        <w:t xml:space="preserve"> 0755-CF-0132-102/0, </w:t>
      </w:r>
      <w:proofErr w:type="spellStart"/>
      <w:r w:rsidRPr="00511492">
        <w:rPr>
          <w:rFonts w:ascii="Arial" w:hAnsi="Arial" w:cs="Arial"/>
          <w:lang w:val="en-GB"/>
        </w:rPr>
        <w:t>Intecha</w:t>
      </w:r>
      <w:proofErr w:type="spellEnd"/>
      <w:r w:rsidRPr="00511492">
        <w:rPr>
          <w:rFonts w:ascii="Arial" w:hAnsi="Arial" w:cs="Arial"/>
          <w:lang w:val="en-GB"/>
        </w:rPr>
        <w:t>, 01/2017.</w:t>
      </w:r>
    </w:p>
    <w:p w:rsidR="00511492" w:rsidRPr="00511492" w:rsidRDefault="00511492" w:rsidP="00511492">
      <w:pPr>
        <w:pStyle w:val="Odstavecseseznamem"/>
        <w:numPr>
          <w:ilvl w:val="0"/>
          <w:numId w:val="42"/>
        </w:numPr>
        <w:spacing w:after="120" w:line="240" w:lineRule="auto"/>
        <w:ind w:left="306" w:hanging="306"/>
        <w:rPr>
          <w:rFonts w:ascii="Arial" w:hAnsi="Arial" w:cs="Arial"/>
          <w:lang w:val="en-GB"/>
        </w:rPr>
      </w:pPr>
      <w:r w:rsidRPr="00511492">
        <w:rPr>
          <w:rFonts w:ascii="Arial" w:hAnsi="Arial" w:cs="Arial"/>
          <w:lang w:val="en-GB"/>
        </w:rPr>
        <w:t xml:space="preserve">Mechanical designs and technological diagrams </w:t>
      </w:r>
      <w:r>
        <w:rPr>
          <w:rFonts w:ascii="Arial" w:hAnsi="Arial" w:cs="Arial"/>
          <w:lang w:val="en-GB"/>
        </w:rPr>
        <w:t xml:space="preserve">TEG Regeneration </w:t>
      </w:r>
      <w:r w:rsidRPr="00511492">
        <w:rPr>
          <w:rFonts w:ascii="Arial" w:hAnsi="Arial" w:cs="Arial"/>
          <w:lang w:val="en-GB"/>
        </w:rPr>
        <w:t xml:space="preserve">2, </w:t>
      </w:r>
      <w:r>
        <w:rPr>
          <w:rFonts w:ascii="Arial" w:hAnsi="Arial" w:cs="Arial"/>
          <w:lang w:val="en-GB"/>
        </w:rPr>
        <w:t>drawing no</w:t>
      </w:r>
      <w:proofErr w:type="gramStart"/>
      <w:r>
        <w:rPr>
          <w:rFonts w:ascii="Arial" w:hAnsi="Arial" w:cs="Arial"/>
          <w:lang w:val="en-GB"/>
        </w:rPr>
        <w:t>.</w:t>
      </w:r>
      <w:r w:rsidRPr="00511492">
        <w:rPr>
          <w:rFonts w:ascii="Arial" w:hAnsi="Arial" w:cs="Arial"/>
          <w:lang w:val="en-GB"/>
        </w:rPr>
        <w:t>.</w:t>
      </w:r>
      <w:proofErr w:type="gramEnd"/>
      <w:r w:rsidRPr="00511492">
        <w:rPr>
          <w:rFonts w:ascii="Arial" w:hAnsi="Arial" w:cs="Arial"/>
          <w:lang w:val="en-GB"/>
        </w:rPr>
        <w:t xml:space="preserve"> 0755-CF-0132-103/0, </w:t>
      </w:r>
      <w:proofErr w:type="spellStart"/>
      <w:r w:rsidRPr="00511492">
        <w:rPr>
          <w:rFonts w:ascii="Arial" w:hAnsi="Arial" w:cs="Arial"/>
          <w:lang w:val="en-GB"/>
        </w:rPr>
        <w:t>Intecha</w:t>
      </w:r>
      <w:proofErr w:type="spellEnd"/>
      <w:r w:rsidRPr="00511492">
        <w:rPr>
          <w:rFonts w:ascii="Arial" w:hAnsi="Arial" w:cs="Arial"/>
          <w:lang w:val="en-GB"/>
        </w:rPr>
        <w:t>, 01/2017.</w:t>
      </w:r>
    </w:p>
    <w:p w:rsidR="00511492" w:rsidRPr="00511492" w:rsidRDefault="00511492" w:rsidP="00511492">
      <w:pPr>
        <w:pStyle w:val="Odstavecseseznamem"/>
        <w:numPr>
          <w:ilvl w:val="0"/>
          <w:numId w:val="42"/>
        </w:numPr>
        <w:spacing w:after="120" w:line="240" w:lineRule="auto"/>
        <w:ind w:left="306" w:hanging="306"/>
        <w:rPr>
          <w:rFonts w:ascii="Arial" w:hAnsi="Arial" w:cs="Arial"/>
          <w:lang w:val="en-GB"/>
        </w:rPr>
      </w:pPr>
      <w:r>
        <w:rPr>
          <w:rFonts w:ascii="Arial" w:hAnsi="Arial" w:cs="Arial"/>
          <w:lang w:val="en-GB"/>
        </w:rPr>
        <w:t>Technological diagram</w:t>
      </w:r>
      <w:r w:rsidRPr="00511492">
        <w:rPr>
          <w:rFonts w:ascii="Arial" w:hAnsi="Arial" w:cs="Arial"/>
          <w:lang w:val="en-GB"/>
        </w:rPr>
        <w:t xml:space="preserve"> </w:t>
      </w:r>
      <w:r>
        <w:rPr>
          <w:rFonts w:ascii="Arial" w:hAnsi="Arial" w:cs="Arial"/>
          <w:lang w:val="en-GB"/>
        </w:rPr>
        <w:t>Drying</w:t>
      </w:r>
      <w:r w:rsidRPr="00511492">
        <w:rPr>
          <w:rFonts w:ascii="Arial" w:hAnsi="Arial" w:cs="Arial"/>
          <w:lang w:val="en-GB"/>
        </w:rPr>
        <w:t xml:space="preserve">, </w:t>
      </w:r>
      <w:r>
        <w:rPr>
          <w:rFonts w:ascii="Arial" w:hAnsi="Arial" w:cs="Arial"/>
          <w:lang w:val="en-GB"/>
        </w:rPr>
        <w:t>Working Point</w:t>
      </w:r>
      <w:r w:rsidRPr="00511492">
        <w:rPr>
          <w:rFonts w:ascii="Arial" w:hAnsi="Arial" w:cs="Arial"/>
          <w:lang w:val="en-GB"/>
        </w:rPr>
        <w:t xml:space="preserve"> 1, </w:t>
      </w:r>
      <w:r>
        <w:rPr>
          <w:rFonts w:ascii="Arial" w:hAnsi="Arial" w:cs="Arial"/>
          <w:lang w:val="en-GB"/>
        </w:rPr>
        <w:t>drawing no.</w:t>
      </w:r>
      <w:r w:rsidRPr="00511492">
        <w:rPr>
          <w:rFonts w:ascii="Arial" w:hAnsi="Arial" w:cs="Arial"/>
          <w:lang w:val="en-GB"/>
        </w:rPr>
        <w:t xml:space="preserve"> 0755-CB-0000-101/0, </w:t>
      </w:r>
      <w:proofErr w:type="spellStart"/>
      <w:r w:rsidRPr="00511492">
        <w:rPr>
          <w:rFonts w:ascii="Arial" w:hAnsi="Arial" w:cs="Arial"/>
          <w:lang w:val="en-GB"/>
        </w:rPr>
        <w:t>Intecha</w:t>
      </w:r>
      <w:proofErr w:type="spellEnd"/>
      <w:r w:rsidRPr="00511492">
        <w:rPr>
          <w:rFonts w:ascii="Arial" w:hAnsi="Arial" w:cs="Arial"/>
          <w:lang w:val="en-GB"/>
        </w:rPr>
        <w:t>, 01/2017.</w:t>
      </w:r>
    </w:p>
    <w:p w:rsidR="00511492" w:rsidRPr="00511492" w:rsidRDefault="00511492" w:rsidP="00511492">
      <w:pPr>
        <w:pStyle w:val="Odstavecseseznamem"/>
        <w:numPr>
          <w:ilvl w:val="0"/>
          <w:numId w:val="42"/>
        </w:numPr>
        <w:spacing w:after="120" w:line="240" w:lineRule="auto"/>
        <w:ind w:left="306" w:hanging="306"/>
        <w:rPr>
          <w:rFonts w:ascii="Arial" w:hAnsi="Arial" w:cs="Arial"/>
          <w:lang w:val="en-GB"/>
        </w:rPr>
      </w:pPr>
      <w:r>
        <w:rPr>
          <w:rFonts w:ascii="Arial" w:hAnsi="Arial" w:cs="Arial"/>
          <w:lang w:val="en-GB"/>
        </w:rPr>
        <w:t>Technological diagram</w:t>
      </w:r>
      <w:r w:rsidRPr="00511492">
        <w:rPr>
          <w:rFonts w:ascii="Arial" w:hAnsi="Arial" w:cs="Arial"/>
          <w:lang w:val="en-GB"/>
        </w:rPr>
        <w:t xml:space="preserve"> </w:t>
      </w:r>
      <w:r>
        <w:rPr>
          <w:rFonts w:ascii="Arial" w:hAnsi="Arial" w:cs="Arial"/>
          <w:lang w:val="en-GB"/>
        </w:rPr>
        <w:t>Drying</w:t>
      </w:r>
      <w:r w:rsidRPr="00511492">
        <w:rPr>
          <w:rFonts w:ascii="Arial" w:hAnsi="Arial" w:cs="Arial"/>
          <w:lang w:val="en-GB"/>
        </w:rPr>
        <w:t xml:space="preserve">, </w:t>
      </w:r>
      <w:r>
        <w:rPr>
          <w:rFonts w:ascii="Arial" w:hAnsi="Arial" w:cs="Arial"/>
          <w:lang w:val="en-GB"/>
        </w:rPr>
        <w:t xml:space="preserve">Working Point </w:t>
      </w:r>
      <w:r w:rsidRPr="00511492">
        <w:rPr>
          <w:rFonts w:ascii="Arial" w:hAnsi="Arial" w:cs="Arial"/>
          <w:lang w:val="en-GB"/>
        </w:rPr>
        <w:t xml:space="preserve">5, </w:t>
      </w:r>
      <w:r>
        <w:rPr>
          <w:rFonts w:ascii="Arial" w:hAnsi="Arial" w:cs="Arial"/>
          <w:lang w:val="en-GB"/>
        </w:rPr>
        <w:t>drawing no.</w:t>
      </w:r>
      <w:r w:rsidRPr="00511492">
        <w:rPr>
          <w:rFonts w:ascii="Arial" w:hAnsi="Arial" w:cs="Arial"/>
          <w:lang w:val="en-GB"/>
        </w:rPr>
        <w:t xml:space="preserve"> 0755-CB-0000-102/0, </w:t>
      </w:r>
      <w:proofErr w:type="spellStart"/>
      <w:r w:rsidRPr="00511492">
        <w:rPr>
          <w:rFonts w:ascii="Arial" w:hAnsi="Arial" w:cs="Arial"/>
          <w:lang w:val="en-GB"/>
        </w:rPr>
        <w:t>Intecha</w:t>
      </w:r>
      <w:proofErr w:type="spellEnd"/>
      <w:r w:rsidRPr="00511492">
        <w:rPr>
          <w:rFonts w:ascii="Arial" w:hAnsi="Arial" w:cs="Arial"/>
          <w:lang w:val="en-GB"/>
        </w:rPr>
        <w:t>, 01/2017.</w:t>
      </w:r>
    </w:p>
    <w:p w:rsidR="00511492" w:rsidRPr="00511492" w:rsidRDefault="00511492" w:rsidP="00511492">
      <w:pPr>
        <w:pStyle w:val="Odstavecseseznamem"/>
        <w:numPr>
          <w:ilvl w:val="0"/>
          <w:numId w:val="42"/>
        </w:numPr>
        <w:spacing w:after="120" w:line="240" w:lineRule="auto"/>
        <w:ind w:left="306" w:hanging="306"/>
        <w:rPr>
          <w:rFonts w:ascii="Arial" w:hAnsi="Arial" w:cs="Arial"/>
          <w:lang w:val="en-GB"/>
        </w:rPr>
      </w:pPr>
      <w:r>
        <w:rPr>
          <w:rFonts w:ascii="Arial" w:hAnsi="Arial" w:cs="Arial"/>
          <w:lang w:val="en-GB"/>
        </w:rPr>
        <w:t>Technological diagram</w:t>
      </w:r>
      <w:r w:rsidRPr="00511492">
        <w:rPr>
          <w:rFonts w:ascii="Arial" w:hAnsi="Arial" w:cs="Arial"/>
          <w:lang w:val="en-GB"/>
        </w:rPr>
        <w:t xml:space="preserve"> </w:t>
      </w:r>
      <w:r>
        <w:rPr>
          <w:rFonts w:ascii="Arial" w:hAnsi="Arial" w:cs="Arial"/>
          <w:lang w:val="en-GB"/>
        </w:rPr>
        <w:t>Drying</w:t>
      </w:r>
      <w:r w:rsidRPr="00511492">
        <w:rPr>
          <w:rFonts w:ascii="Arial" w:hAnsi="Arial" w:cs="Arial"/>
          <w:lang w:val="en-GB"/>
        </w:rPr>
        <w:t xml:space="preserve">, </w:t>
      </w:r>
      <w:r>
        <w:rPr>
          <w:rFonts w:ascii="Arial" w:hAnsi="Arial" w:cs="Arial"/>
          <w:lang w:val="en-GB"/>
        </w:rPr>
        <w:t xml:space="preserve">Working Point </w:t>
      </w:r>
      <w:r w:rsidRPr="00511492">
        <w:rPr>
          <w:rFonts w:ascii="Arial" w:hAnsi="Arial" w:cs="Arial"/>
          <w:lang w:val="en-GB"/>
        </w:rPr>
        <w:t xml:space="preserve">7, </w:t>
      </w:r>
      <w:r>
        <w:rPr>
          <w:rFonts w:ascii="Arial" w:hAnsi="Arial" w:cs="Arial"/>
          <w:lang w:val="en-GB"/>
        </w:rPr>
        <w:t>drawing no.</w:t>
      </w:r>
      <w:r w:rsidRPr="00511492">
        <w:rPr>
          <w:rFonts w:ascii="Arial" w:hAnsi="Arial" w:cs="Arial"/>
          <w:lang w:val="en-GB"/>
        </w:rPr>
        <w:t xml:space="preserve"> 0755-CB-0000-103/0, </w:t>
      </w:r>
      <w:proofErr w:type="spellStart"/>
      <w:r w:rsidRPr="00511492">
        <w:rPr>
          <w:rFonts w:ascii="Arial" w:hAnsi="Arial" w:cs="Arial"/>
          <w:lang w:val="en-GB"/>
        </w:rPr>
        <w:t>Intecha</w:t>
      </w:r>
      <w:proofErr w:type="spellEnd"/>
      <w:r w:rsidRPr="00511492">
        <w:rPr>
          <w:rFonts w:ascii="Arial" w:hAnsi="Arial" w:cs="Arial"/>
          <w:lang w:val="en-GB"/>
        </w:rPr>
        <w:t>, 01/2017.</w:t>
      </w:r>
    </w:p>
    <w:p w:rsidR="00511492" w:rsidRPr="00511492" w:rsidRDefault="005C7EEE" w:rsidP="00511492">
      <w:pPr>
        <w:pStyle w:val="Odstavecseseznamem"/>
        <w:numPr>
          <w:ilvl w:val="0"/>
          <w:numId w:val="42"/>
        </w:numPr>
        <w:spacing w:after="120" w:line="240" w:lineRule="auto"/>
        <w:ind w:left="306" w:hanging="306"/>
        <w:rPr>
          <w:rFonts w:ascii="Arial" w:hAnsi="Arial" w:cs="Arial"/>
          <w:lang w:val="en-GB"/>
        </w:rPr>
      </w:pPr>
      <w:r>
        <w:rPr>
          <w:rFonts w:ascii="Arial" w:hAnsi="Arial" w:cs="Arial"/>
          <w:lang w:val="en-GB"/>
        </w:rPr>
        <w:t>Packaged TEG regeneration unit</w:t>
      </w:r>
      <w:r w:rsidR="00511492" w:rsidRPr="00511492">
        <w:rPr>
          <w:rFonts w:ascii="Arial" w:hAnsi="Arial" w:cs="Arial"/>
          <w:lang w:val="en-GB"/>
        </w:rPr>
        <w:t xml:space="preserve"> PA01A/B, </w:t>
      </w:r>
      <w:proofErr w:type="spellStart"/>
      <w:proofErr w:type="gramStart"/>
      <w:r w:rsidR="00511492" w:rsidRPr="00511492">
        <w:rPr>
          <w:rFonts w:ascii="Arial" w:hAnsi="Arial" w:cs="Arial"/>
          <w:lang w:val="en-GB"/>
        </w:rPr>
        <w:t>Doc.No</w:t>
      </w:r>
      <w:proofErr w:type="spellEnd"/>
      <w:r w:rsidR="00511492" w:rsidRPr="00511492">
        <w:rPr>
          <w:rFonts w:ascii="Arial" w:hAnsi="Arial" w:cs="Arial"/>
          <w:lang w:val="en-GB"/>
        </w:rPr>
        <w:t>.:</w:t>
      </w:r>
      <w:proofErr w:type="gramEnd"/>
      <w:r w:rsidR="00511492" w:rsidRPr="00511492">
        <w:rPr>
          <w:rFonts w:ascii="Arial" w:hAnsi="Arial" w:cs="Arial"/>
          <w:lang w:val="en-GB"/>
        </w:rPr>
        <w:t xml:space="preserve"> 0755-CT-0132-PA01, </w:t>
      </w:r>
      <w:proofErr w:type="spellStart"/>
      <w:r w:rsidR="00511492" w:rsidRPr="00511492">
        <w:rPr>
          <w:rFonts w:ascii="Arial" w:hAnsi="Arial" w:cs="Arial"/>
          <w:lang w:val="en-GB"/>
        </w:rPr>
        <w:t>Intecha</w:t>
      </w:r>
      <w:proofErr w:type="spellEnd"/>
      <w:r w:rsidR="00511492" w:rsidRPr="00511492">
        <w:rPr>
          <w:rFonts w:ascii="Arial" w:hAnsi="Arial" w:cs="Arial"/>
          <w:lang w:val="en-GB"/>
        </w:rPr>
        <w:t xml:space="preserve"> 9.01.2017.</w:t>
      </w:r>
    </w:p>
    <w:p w:rsidR="00511492" w:rsidRPr="005C7EEE" w:rsidRDefault="005C7EEE" w:rsidP="00511492">
      <w:pPr>
        <w:pStyle w:val="Odstavecseseznamem"/>
        <w:numPr>
          <w:ilvl w:val="0"/>
          <w:numId w:val="42"/>
        </w:numPr>
        <w:spacing w:after="120" w:line="240" w:lineRule="auto"/>
        <w:ind w:left="306" w:hanging="306"/>
        <w:rPr>
          <w:rFonts w:ascii="Arial" w:hAnsi="Arial" w:cs="Arial"/>
          <w:lang w:val="en-GB"/>
        </w:rPr>
      </w:pPr>
      <w:r w:rsidRPr="005C7EEE">
        <w:rPr>
          <w:rFonts w:ascii="Arial" w:hAnsi="Arial" w:cs="Arial"/>
          <w:lang w:val="en-GB"/>
        </w:rPr>
        <w:t xml:space="preserve">Mechanical design – Regeneration </w:t>
      </w:r>
      <w:r w:rsidR="00511492" w:rsidRPr="005C7EEE">
        <w:rPr>
          <w:rFonts w:ascii="Arial" w:hAnsi="Arial" w:cs="Arial"/>
          <w:lang w:val="en-GB"/>
        </w:rPr>
        <w:t xml:space="preserve">– </w:t>
      </w:r>
      <w:r w:rsidRPr="005C7EEE">
        <w:rPr>
          <w:rFonts w:ascii="Arial" w:hAnsi="Arial" w:cs="Arial"/>
          <w:lang w:val="en-GB"/>
        </w:rPr>
        <w:t>ground plan and “Q“, “R</w:t>
      </w:r>
      <w:proofErr w:type="gramStart"/>
      <w:r w:rsidRPr="005C7EEE">
        <w:rPr>
          <w:rFonts w:ascii="Arial" w:hAnsi="Arial" w:cs="Arial"/>
          <w:lang w:val="en-GB"/>
        </w:rPr>
        <w:t>“ views</w:t>
      </w:r>
      <w:proofErr w:type="gramEnd"/>
      <w:r w:rsidRPr="005C7EEE">
        <w:rPr>
          <w:rFonts w:ascii="Arial" w:hAnsi="Arial" w:cs="Arial"/>
          <w:lang w:val="en-GB"/>
        </w:rPr>
        <w:t>,</w:t>
      </w:r>
      <w:r w:rsidR="00511492" w:rsidRPr="005C7EEE">
        <w:rPr>
          <w:rFonts w:ascii="Arial" w:hAnsi="Arial" w:cs="Arial"/>
          <w:lang w:val="en-GB"/>
        </w:rPr>
        <w:t xml:space="preserve"> </w:t>
      </w:r>
      <w:proofErr w:type="spellStart"/>
      <w:r w:rsidR="00511492" w:rsidRPr="005C7EEE">
        <w:rPr>
          <w:rFonts w:ascii="Arial" w:hAnsi="Arial" w:cs="Arial"/>
          <w:lang w:val="en-GB"/>
        </w:rPr>
        <w:t>Doc.No</w:t>
      </w:r>
      <w:proofErr w:type="spellEnd"/>
      <w:r w:rsidR="00511492" w:rsidRPr="005C7EEE">
        <w:rPr>
          <w:rFonts w:ascii="Arial" w:hAnsi="Arial" w:cs="Arial"/>
          <w:lang w:val="en-GB"/>
        </w:rPr>
        <w:t>. 0755-CD-0132-101/0,</w:t>
      </w:r>
      <w:r w:rsidRPr="005C7EEE">
        <w:rPr>
          <w:rFonts w:ascii="Arial" w:hAnsi="Arial" w:cs="Arial"/>
          <w:lang w:val="en-GB"/>
        </w:rPr>
        <w:t xml:space="preserve"> </w:t>
      </w:r>
      <w:proofErr w:type="spellStart"/>
      <w:r w:rsidR="00511492" w:rsidRPr="005C7EEE">
        <w:rPr>
          <w:rFonts w:ascii="Arial" w:hAnsi="Arial" w:cs="Arial"/>
          <w:lang w:val="en-GB"/>
        </w:rPr>
        <w:t>Intecha</w:t>
      </w:r>
      <w:proofErr w:type="spellEnd"/>
      <w:r w:rsidR="00511492" w:rsidRPr="005C7EEE">
        <w:rPr>
          <w:rFonts w:ascii="Arial" w:hAnsi="Arial" w:cs="Arial"/>
          <w:lang w:val="en-GB"/>
        </w:rPr>
        <w:t xml:space="preserve"> 01/2017.</w:t>
      </w:r>
    </w:p>
    <w:p w:rsidR="00511492" w:rsidRPr="00511492" w:rsidRDefault="005C7EEE" w:rsidP="00511492">
      <w:pPr>
        <w:pStyle w:val="Odstavecseseznamem"/>
        <w:numPr>
          <w:ilvl w:val="0"/>
          <w:numId w:val="42"/>
        </w:numPr>
        <w:spacing w:after="120" w:line="240" w:lineRule="auto"/>
        <w:ind w:left="306" w:hanging="306"/>
        <w:rPr>
          <w:rFonts w:ascii="Arial" w:hAnsi="Arial" w:cs="Arial"/>
          <w:lang w:val="en-GB"/>
        </w:rPr>
      </w:pPr>
      <w:r w:rsidRPr="005C7EEE">
        <w:rPr>
          <w:rFonts w:ascii="Arial" w:hAnsi="Arial" w:cs="Arial"/>
          <w:lang w:val="en-GB"/>
        </w:rPr>
        <w:t xml:space="preserve">Mechanical design </w:t>
      </w:r>
      <w:r w:rsidR="00511492" w:rsidRPr="00511492">
        <w:rPr>
          <w:rFonts w:ascii="Arial" w:hAnsi="Arial" w:cs="Arial"/>
          <w:lang w:val="en-GB"/>
        </w:rPr>
        <w:t xml:space="preserve">– </w:t>
      </w:r>
      <w:r w:rsidRPr="005C7EEE">
        <w:rPr>
          <w:rFonts w:ascii="Arial" w:hAnsi="Arial" w:cs="Arial"/>
          <w:lang w:val="en-GB"/>
        </w:rPr>
        <w:t>Regeneration</w:t>
      </w:r>
      <w:r w:rsidR="00511492" w:rsidRPr="00511492">
        <w:rPr>
          <w:rFonts w:ascii="Arial" w:hAnsi="Arial" w:cs="Arial"/>
          <w:lang w:val="en-GB"/>
        </w:rPr>
        <w:t xml:space="preserve"> – </w:t>
      </w:r>
      <w:r>
        <w:rPr>
          <w:rFonts w:ascii="Arial" w:hAnsi="Arial" w:cs="Arial"/>
          <w:lang w:val="en-GB"/>
        </w:rPr>
        <w:t>ISO view</w:t>
      </w:r>
      <w:r w:rsidR="00511492" w:rsidRPr="00511492">
        <w:rPr>
          <w:rFonts w:ascii="Arial" w:hAnsi="Arial" w:cs="Arial"/>
          <w:lang w:val="en-GB"/>
        </w:rPr>
        <w:t xml:space="preserve">, </w:t>
      </w:r>
      <w:proofErr w:type="spellStart"/>
      <w:r w:rsidR="00511492" w:rsidRPr="00511492">
        <w:rPr>
          <w:rFonts w:ascii="Arial" w:hAnsi="Arial" w:cs="Arial"/>
          <w:lang w:val="en-GB"/>
        </w:rPr>
        <w:t>Doc.No</w:t>
      </w:r>
      <w:proofErr w:type="spellEnd"/>
      <w:r w:rsidR="00511492" w:rsidRPr="00511492">
        <w:rPr>
          <w:rFonts w:ascii="Arial" w:hAnsi="Arial" w:cs="Arial"/>
          <w:lang w:val="en-GB"/>
        </w:rPr>
        <w:t xml:space="preserve">. 0755-CD-0132-102/0, </w:t>
      </w:r>
      <w:proofErr w:type="spellStart"/>
      <w:r w:rsidR="00511492" w:rsidRPr="00511492">
        <w:rPr>
          <w:rFonts w:ascii="Arial" w:hAnsi="Arial" w:cs="Arial"/>
          <w:lang w:val="en-GB"/>
        </w:rPr>
        <w:t>Intecha</w:t>
      </w:r>
      <w:proofErr w:type="spellEnd"/>
      <w:r w:rsidR="00511492" w:rsidRPr="00511492">
        <w:rPr>
          <w:rFonts w:ascii="Arial" w:hAnsi="Arial" w:cs="Arial"/>
          <w:lang w:val="en-GB"/>
        </w:rPr>
        <w:t xml:space="preserve"> 01/2017.</w:t>
      </w:r>
    </w:p>
    <w:p w:rsidR="00511492" w:rsidRPr="005C7EEE" w:rsidRDefault="005C7EEE" w:rsidP="00511492">
      <w:pPr>
        <w:pStyle w:val="Odstavecseseznamem"/>
        <w:numPr>
          <w:ilvl w:val="0"/>
          <w:numId w:val="42"/>
        </w:numPr>
        <w:spacing w:after="120" w:line="240" w:lineRule="auto"/>
        <w:ind w:left="306" w:hanging="306"/>
        <w:rPr>
          <w:rFonts w:ascii="Arial" w:hAnsi="Arial" w:cs="Arial"/>
          <w:lang w:val="en-GB"/>
        </w:rPr>
      </w:pPr>
      <w:r w:rsidRPr="005C7EEE">
        <w:rPr>
          <w:rFonts w:ascii="Arial" w:hAnsi="Arial" w:cs="Arial"/>
          <w:lang w:val="en-GB" w:eastAsia="cs-CZ"/>
        </w:rPr>
        <w:t xml:space="preserve"> </w:t>
      </w:r>
      <w:r w:rsidR="00627EE1" w:rsidRPr="005C7EEE">
        <w:rPr>
          <w:rFonts w:ascii="Arial" w:hAnsi="Arial" w:cs="Arial"/>
          <w:lang w:val="en-GB" w:eastAsia="cs-CZ"/>
        </w:rPr>
        <w:t>External</w:t>
      </w:r>
      <w:r w:rsidRPr="005C7EEE">
        <w:rPr>
          <w:rFonts w:ascii="Arial" w:hAnsi="Arial" w:cs="Arial"/>
          <w:lang w:val="en-GB" w:eastAsia="cs-CZ"/>
        </w:rPr>
        <w:t xml:space="preserve"> influences determination, Report no. AE 075500/0130/R0 on external influences determination according to </w:t>
      </w:r>
      <w:r w:rsidR="00627EE1">
        <w:rPr>
          <w:rFonts w:ascii="Arial" w:hAnsi="Arial" w:cs="Arial"/>
          <w:lang w:val="en-GB" w:eastAsia="cs-CZ"/>
        </w:rPr>
        <w:t>C</w:t>
      </w:r>
      <w:r w:rsidR="00627EE1" w:rsidRPr="005C7EEE">
        <w:rPr>
          <w:rFonts w:ascii="Arial" w:hAnsi="Arial" w:cs="Arial"/>
          <w:lang w:val="en-GB" w:eastAsia="cs-CZ"/>
        </w:rPr>
        <w:t>SN</w:t>
      </w:r>
      <w:r w:rsidR="00511492" w:rsidRPr="005C7EEE">
        <w:rPr>
          <w:rFonts w:ascii="Arial" w:hAnsi="Arial" w:cs="Arial"/>
          <w:lang w:val="en-GB" w:eastAsia="cs-CZ"/>
        </w:rPr>
        <w:t xml:space="preserve"> 33 2000-5-51 ed.3, </w:t>
      </w:r>
      <w:proofErr w:type="spellStart"/>
      <w:r w:rsidR="00511492" w:rsidRPr="005C7EEE">
        <w:rPr>
          <w:rFonts w:ascii="Arial" w:hAnsi="Arial" w:cs="Arial"/>
          <w:lang w:val="en-GB" w:eastAsia="cs-CZ"/>
        </w:rPr>
        <w:t>Intecha</w:t>
      </w:r>
      <w:proofErr w:type="spellEnd"/>
      <w:r w:rsidR="00511492" w:rsidRPr="005C7EEE">
        <w:rPr>
          <w:rFonts w:ascii="Arial" w:hAnsi="Arial" w:cs="Arial"/>
          <w:lang w:val="en-GB" w:eastAsia="cs-CZ"/>
        </w:rPr>
        <w:t>, 01/2017.</w:t>
      </w:r>
    </w:p>
    <w:p w:rsidR="00511492" w:rsidRPr="00511492" w:rsidRDefault="005C7EEE" w:rsidP="00511492">
      <w:pPr>
        <w:pStyle w:val="Odstavecseseznamem"/>
        <w:numPr>
          <w:ilvl w:val="0"/>
          <w:numId w:val="42"/>
        </w:numPr>
        <w:spacing w:after="120" w:line="240" w:lineRule="auto"/>
        <w:ind w:left="306" w:hanging="306"/>
        <w:rPr>
          <w:rFonts w:ascii="Arial" w:hAnsi="Arial" w:cs="Arial"/>
          <w:lang w:val="en-GB"/>
        </w:rPr>
      </w:pPr>
      <w:r>
        <w:rPr>
          <w:rFonts w:ascii="Arial" w:hAnsi="Arial" w:cs="Arial"/>
          <w:lang w:val="en-GB" w:eastAsia="cs-CZ"/>
        </w:rPr>
        <w:t>Dangerous zones identification</w:t>
      </w:r>
      <w:r w:rsidR="00511492" w:rsidRPr="00511492">
        <w:rPr>
          <w:rFonts w:ascii="Arial" w:hAnsi="Arial" w:cs="Arial"/>
          <w:lang w:val="en-GB" w:eastAsia="cs-CZ"/>
        </w:rPr>
        <w:t xml:space="preserve">, </w:t>
      </w:r>
      <w:proofErr w:type="gramStart"/>
      <w:r w:rsidR="00511492">
        <w:rPr>
          <w:rFonts w:ascii="Arial" w:hAnsi="Arial" w:cs="Arial"/>
          <w:lang w:val="en-GB" w:eastAsia="cs-CZ"/>
        </w:rPr>
        <w:t>Drawing</w:t>
      </w:r>
      <w:proofErr w:type="gramEnd"/>
      <w:r w:rsidR="00511492">
        <w:rPr>
          <w:rFonts w:ascii="Arial" w:hAnsi="Arial" w:cs="Arial"/>
          <w:lang w:val="en-GB" w:eastAsia="cs-CZ"/>
        </w:rPr>
        <w:t xml:space="preserve"> no.</w:t>
      </w:r>
      <w:r w:rsidR="00511492" w:rsidRPr="00511492">
        <w:rPr>
          <w:rFonts w:ascii="Arial" w:hAnsi="Arial" w:cs="Arial"/>
          <w:lang w:val="en-GB" w:eastAsia="cs-CZ"/>
        </w:rPr>
        <w:t xml:space="preserve">0755-CZ-0130-101, </w:t>
      </w:r>
      <w:proofErr w:type="spellStart"/>
      <w:r w:rsidR="00511492" w:rsidRPr="00511492">
        <w:rPr>
          <w:rFonts w:ascii="Arial" w:hAnsi="Arial" w:cs="Arial"/>
          <w:lang w:val="en-GB" w:eastAsia="cs-CZ"/>
        </w:rPr>
        <w:t>Intecha</w:t>
      </w:r>
      <w:proofErr w:type="spellEnd"/>
      <w:r w:rsidR="00511492" w:rsidRPr="00511492">
        <w:rPr>
          <w:rFonts w:ascii="Arial" w:hAnsi="Arial" w:cs="Arial"/>
          <w:lang w:val="en-GB" w:eastAsia="cs-CZ"/>
        </w:rPr>
        <w:t>, 01/2017.</w:t>
      </w:r>
    </w:p>
    <w:p w:rsidR="00511492" w:rsidRPr="00511492" w:rsidRDefault="00511492" w:rsidP="00511492">
      <w:pPr>
        <w:pStyle w:val="Odstavecseseznamem"/>
        <w:numPr>
          <w:ilvl w:val="0"/>
          <w:numId w:val="42"/>
        </w:numPr>
        <w:spacing w:after="120" w:line="240" w:lineRule="auto"/>
        <w:ind w:left="306" w:hanging="306"/>
        <w:rPr>
          <w:rFonts w:ascii="Arial" w:hAnsi="Arial" w:cs="Arial"/>
          <w:lang w:val="en-GB"/>
        </w:rPr>
      </w:pPr>
      <w:r w:rsidRPr="00511492">
        <w:rPr>
          <w:rFonts w:ascii="Arial" w:hAnsi="Arial" w:cs="Arial"/>
          <w:lang w:val="en-GB" w:eastAsia="cs-CZ"/>
        </w:rPr>
        <w:t xml:space="preserve"> </w:t>
      </w:r>
      <w:r w:rsidR="005C7EEE">
        <w:rPr>
          <w:rFonts w:ascii="Arial" w:hAnsi="Arial" w:cs="Arial"/>
          <w:lang w:val="en-GB" w:eastAsia="cs-CZ"/>
        </w:rPr>
        <w:t>Fire protection solution</w:t>
      </w:r>
      <w:r w:rsidRPr="00511492">
        <w:rPr>
          <w:rFonts w:ascii="Arial" w:hAnsi="Arial" w:cs="Arial"/>
          <w:lang w:val="en-GB" w:eastAsia="cs-CZ"/>
        </w:rPr>
        <w:t xml:space="preserve">, </w:t>
      </w:r>
      <w:proofErr w:type="spellStart"/>
      <w:r w:rsidRPr="00511492">
        <w:rPr>
          <w:rFonts w:ascii="Arial" w:hAnsi="Arial" w:cs="Arial"/>
          <w:lang w:val="en-GB" w:eastAsia="cs-CZ"/>
        </w:rPr>
        <w:t>Intecha</w:t>
      </w:r>
      <w:proofErr w:type="spellEnd"/>
      <w:r w:rsidRPr="00511492">
        <w:rPr>
          <w:rFonts w:ascii="Arial" w:hAnsi="Arial" w:cs="Arial"/>
          <w:lang w:val="en-GB" w:eastAsia="cs-CZ"/>
        </w:rPr>
        <w:t>, 12/2016.</w:t>
      </w:r>
    </w:p>
    <w:p w:rsidR="00511492" w:rsidRPr="00511492" w:rsidRDefault="005C7EEE" w:rsidP="00511492">
      <w:pPr>
        <w:pStyle w:val="Odstavecseseznamem"/>
        <w:numPr>
          <w:ilvl w:val="0"/>
          <w:numId w:val="42"/>
        </w:numPr>
        <w:spacing w:after="120" w:line="240" w:lineRule="auto"/>
        <w:ind w:left="306" w:hanging="306"/>
        <w:rPr>
          <w:rFonts w:ascii="Arial" w:hAnsi="Arial" w:cs="Arial"/>
          <w:lang w:val="en-GB"/>
        </w:rPr>
      </w:pPr>
      <w:r>
        <w:rPr>
          <w:rFonts w:ascii="Arial" w:hAnsi="Arial" w:cs="Arial"/>
          <w:lang w:val="en-GB"/>
        </w:rPr>
        <w:t xml:space="preserve"> Piping layout</w:t>
      </w:r>
      <w:r w:rsidR="00511492" w:rsidRPr="00511492">
        <w:rPr>
          <w:rFonts w:ascii="Arial" w:hAnsi="Arial" w:cs="Arial"/>
          <w:lang w:val="en-GB"/>
        </w:rPr>
        <w:t xml:space="preserve"> –</w:t>
      </w:r>
      <w:r>
        <w:rPr>
          <w:rFonts w:ascii="Arial" w:hAnsi="Arial" w:cs="Arial"/>
          <w:lang w:val="en-GB"/>
        </w:rPr>
        <w:t xml:space="preserve"> Regeneration </w:t>
      </w:r>
      <w:r w:rsidR="00511492" w:rsidRPr="00511492">
        <w:rPr>
          <w:rFonts w:ascii="Arial" w:hAnsi="Arial" w:cs="Arial"/>
          <w:lang w:val="en-GB"/>
        </w:rPr>
        <w:t xml:space="preserve">– </w:t>
      </w:r>
      <w:r>
        <w:rPr>
          <w:rFonts w:ascii="Arial" w:hAnsi="Arial" w:cs="Arial"/>
          <w:lang w:val="en-GB"/>
        </w:rPr>
        <w:t>ISO view,</w:t>
      </w:r>
      <w:r w:rsidR="00511492" w:rsidRPr="00511492">
        <w:rPr>
          <w:rFonts w:ascii="Arial" w:hAnsi="Arial" w:cs="Arial"/>
          <w:lang w:val="en-GB"/>
        </w:rPr>
        <w:t xml:space="preserve"> Doc.no. 0755-PD-0161-204_0, </w:t>
      </w:r>
      <w:proofErr w:type="spellStart"/>
      <w:r w:rsidR="00511492" w:rsidRPr="00511492">
        <w:rPr>
          <w:rFonts w:ascii="Arial" w:hAnsi="Arial" w:cs="Arial"/>
          <w:lang w:val="en-GB"/>
        </w:rPr>
        <w:t>Intecha</w:t>
      </w:r>
      <w:proofErr w:type="spellEnd"/>
      <w:r w:rsidR="00511492" w:rsidRPr="00511492">
        <w:rPr>
          <w:rFonts w:ascii="Arial" w:hAnsi="Arial" w:cs="Arial"/>
          <w:lang w:val="en-GB"/>
        </w:rPr>
        <w:t xml:space="preserve"> 01/2017.</w:t>
      </w:r>
    </w:p>
    <w:p w:rsidR="00511492" w:rsidRPr="00511492" w:rsidRDefault="00511492" w:rsidP="00511492">
      <w:pPr>
        <w:pStyle w:val="Odstavecseseznamem"/>
        <w:numPr>
          <w:ilvl w:val="0"/>
          <w:numId w:val="42"/>
        </w:numPr>
        <w:spacing w:after="120" w:line="240" w:lineRule="auto"/>
        <w:ind w:left="355" w:hanging="284"/>
        <w:rPr>
          <w:rFonts w:ascii="Arial" w:hAnsi="Arial" w:cs="Arial"/>
          <w:lang w:val="en-GB"/>
        </w:rPr>
      </w:pPr>
      <w:r w:rsidRPr="00511492">
        <w:rPr>
          <w:rFonts w:ascii="Arial" w:hAnsi="Arial" w:cs="Arial"/>
          <w:lang w:val="en-GB"/>
        </w:rPr>
        <w:t>0755_PS_0161_240_0_</w:t>
      </w:r>
      <w:r w:rsidR="005C7EEE">
        <w:rPr>
          <w:rFonts w:ascii="Arial" w:hAnsi="Arial" w:cs="Arial"/>
          <w:lang w:val="en-GB"/>
        </w:rPr>
        <w:t>List of manual valves</w:t>
      </w:r>
      <w:r w:rsidRPr="00511492">
        <w:rPr>
          <w:rFonts w:ascii="Arial" w:hAnsi="Arial" w:cs="Arial"/>
          <w:lang w:val="en-GB"/>
        </w:rPr>
        <w:t>.xls.0</w:t>
      </w:r>
    </w:p>
    <w:p w:rsidR="00511492" w:rsidRPr="00511492" w:rsidRDefault="005C7EEE" w:rsidP="00511492">
      <w:pPr>
        <w:pStyle w:val="Odstavecseseznamem"/>
        <w:numPr>
          <w:ilvl w:val="0"/>
          <w:numId w:val="42"/>
        </w:numPr>
        <w:spacing w:after="120" w:line="240" w:lineRule="auto"/>
        <w:ind w:left="355" w:hanging="284"/>
        <w:rPr>
          <w:rFonts w:ascii="Arial" w:hAnsi="Arial" w:cs="Arial"/>
          <w:lang w:val="en-GB"/>
        </w:rPr>
      </w:pPr>
      <w:r>
        <w:rPr>
          <w:rFonts w:ascii="Arial" w:hAnsi="Arial" w:cs="Arial"/>
          <w:lang w:val="en-GB"/>
        </w:rPr>
        <w:t>0755_PS_0161_241_0_Specification of shut-off valves</w:t>
      </w:r>
      <w:r w:rsidR="00511492" w:rsidRPr="00511492">
        <w:rPr>
          <w:rFonts w:ascii="Arial" w:hAnsi="Arial" w:cs="Arial"/>
          <w:lang w:val="en-GB"/>
        </w:rPr>
        <w:t>.xls.</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0755_PS_0161_242_0_</w:t>
      </w:r>
      <w:r w:rsidR="005C7EEE">
        <w:rPr>
          <w:rFonts w:ascii="Arial" w:hAnsi="Arial" w:cs="Arial"/>
          <w:lang w:val="en-GB"/>
        </w:rPr>
        <w:t xml:space="preserve"> List of new remote valves</w:t>
      </w:r>
      <w:r w:rsidRPr="00511492">
        <w:rPr>
          <w:rFonts w:ascii="Arial" w:hAnsi="Arial" w:cs="Arial"/>
          <w:lang w:val="en-GB"/>
        </w:rPr>
        <w:t>.xls.</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0755_PS_0161_243_0_</w:t>
      </w:r>
      <w:r w:rsidR="005C7EEE">
        <w:rPr>
          <w:rFonts w:ascii="Arial" w:hAnsi="Arial" w:cs="Arial"/>
          <w:lang w:val="en-GB"/>
        </w:rPr>
        <w:t>List of safety valves</w:t>
      </w:r>
      <w:r w:rsidRPr="00511492">
        <w:rPr>
          <w:rFonts w:ascii="Arial" w:hAnsi="Arial" w:cs="Arial"/>
          <w:lang w:val="en-GB"/>
        </w:rPr>
        <w:t>.xls.</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0755_PS_0161_210_0_</w:t>
      </w:r>
      <w:r w:rsidR="005C7EEE">
        <w:rPr>
          <w:rFonts w:ascii="Arial" w:hAnsi="Arial" w:cs="Arial"/>
          <w:lang w:val="en-GB"/>
        </w:rPr>
        <w:t>List of piping and euipment</w:t>
      </w:r>
      <w:r w:rsidRPr="00511492">
        <w:rPr>
          <w:rFonts w:ascii="Arial" w:hAnsi="Arial" w:cs="Arial"/>
          <w:lang w:val="en-GB"/>
        </w:rPr>
        <w:t>.xls.</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0755_PC_0161_202_0_</w:t>
      </w:r>
      <w:r w:rsidR="005C7EEE">
        <w:rPr>
          <w:rFonts w:ascii="Arial" w:hAnsi="Arial" w:cs="Arial"/>
          <w:lang w:val="en-GB"/>
        </w:rPr>
        <w:t>Scope of weld testing</w:t>
      </w:r>
      <w:r w:rsidRPr="00511492">
        <w:rPr>
          <w:rFonts w:ascii="Arial" w:hAnsi="Arial" w:cs="Arial"/>
          <w:lang w:val="en-GB"/>
        </w:rPr>
        <w:t>.xls.</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0755_PS_0132_091_0_</w:t>
      </w:r>
      <w:r w:rsidR="005C7EEE">
        <w:rPr>
          <w:rFonts w:ascii="Arial" w:hAnsi="Arial" w:cs="Arial"/>
          <w:lang w:val="en-GB"/>
        </w:rPr>
        <w:t>List of profiles</w:t>
      </w:r>
      <w:r w:rsidRPr="00511492">
        <w:rPr>
          <w:rFonts w:ascii="Arial" w:hAnsi="Arial" w:cs="Arial"/>
          <w:lang w:val="en-GB"/>
        </w:rPr>
        <w:t>.xls.</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0755_PS_0161_201_0_</w:t>
      </w:r>
      <w:r w:rsidR="005C7EEE">
        <w:rPr>
          <w:rFonts w:ascii="Arial" w:hAnsi="Arial" w:cs="Arial"/>
          <w:lang w:val="en-GB"/>
        </w:rPr>
        <w:t>List of branches</w:t>
      </w:r>
      <w:r w:rsidRPr="00511492">
        <w:rPr>
          <w:rFonts w:ascii="Arial" w:hAnsi="Arial" w:cs="Arial"/>
          <w:lang w:val="en-GB"/>
        </w:rPr>
        <w:t>.xls.</w:t>
      </w:r>
    </w:p>
    <w:p w:rsidR="00511492" w:rsidRPr="00511492" w:rsidRDefault="005C7EEE"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Pr>
          <w:rFonts w:ascii="Arial" w:hAnsi="Arial" w:cs="Arial"/>
          <w:lang w:val="en-GB"/>
        </w:rPr>
        <w:t>List of circuits is provided in the file</w:t>
      </w:r>
      <w:r w:rsidR="00511492" w:rsidRPr="00511492">
        <w:rPr>
          <w:rFonts w:ascii="Arial" w:hAnsi="Arial" w:cs="Arial"/>
          <w:lang w:val="en-GB"/>
        </w:rPr>
        <w:t>: 0755_ME_0171_201_0.xls.</w:t>
      </w:r>
    </w:p>
    <w:p w:rsidR="00511492" w:rsidRPr="00511492" w:rsidRDefault="005C7EEE"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Function logic and block diagrams must be according to:</w:t>
      </w:r>
      <w:r w:rsidR="00511492" w:rsidRPr="00511492">
        <w:rPr>
          <w:rFonts w:ascii="Arial" w:hAnsi="Arial" w:cs="Arial"/>
          <w:lang w:val="en-GB"/>
        </w:rPr>
        <w:t xml:space="preserve"> 0755_MH_0171_101_04_0.pdf. </w:t>
      </w:r>
    </w:p>
    <w:p w:rsidR="00511492" w:rsidRPr="00511492" w:rsidRDefault="005C7EEE"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 xml:space="preserve">Function logic and block diagrams </w:t>
      </w:r>
      <w:r w:rsidR="00511492" w:rsidRPr="00511492">
        <w:rPr>
          <w:rFonts w:ascii="Arial" w:hAnsi="Arial" w:cs="Arial"/>
          <w:lang w:val="en-GB"/>
        </w:rPr>
        <w:t xml:space="preserve">0755_MH_0171_101_05_0.pdf. </w:t>
      </w:r>
    </w:p>
    <w:p w:rsidR="00511492" w:rsidRPr="00511492" w:rsidRDefault="005C7EEE"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 xml:space="preserve">Function logic and block diagrams </w:t>
      </w:r>
      <w:r w:rsidR="00511492" w:rsidRPr="00511492">
        <w:rPr>
          <w:rFonts w:ascii="Arial" w:hAnsi="Arial" w:cs="Arial"/>
          <w:lang w:val="en-GB"/>
        </w:rPr>
        <w:t xml:space="preserve">0755_MH_0171_101_06_0.pdf. </w:t>
      </w:r>
    </w:p>
    <w:p w:rsidR="00511492" w:rsidRPr="00511492" w:rsidRDefault="005C7EEE"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 xml:space="preserve">Function logic and block diagrams </w:t>
      </w:r>
      <w:r w:rsidR="00511492" w:rsidRPr="00511492">
        <w:rPr>
          <w:rFonts w:ascii="Arial" w:hAnsi="Arial" w:cs="Arial"/>
          <w:lang w:val="en-GB"/>
        </w:rPr>
        <w:t>0755_MH_0171_101_07_0.pdf.</w:t>
      </w:r>
    </w:p>
    <w:p w:rsidR="00511492" w:rsidRPr="00511492" w:rsidRDefault="005C7EEE"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Pr>
          <w:rFonts w:ascii="Arial" w:hAnsi="Arial" w:cs="Arial"/>
          <w:lang w:val="en-GB"/>
        </w:rPr>
        <w:t>List of cables is provided in file</w:t>
      </w:r>
      <w:r w:rsidR="00511492" w:rsidRPr="00511492">
        <w:rPr>
          <w:rFonts w:ascii="Arial" w:hAnsi="Arial" w:cs="Arial"/>
          <w:lang w:val="en-GB"/>
        </w:rPr>
        <w:t>: 0755_MK_0171_101_201.pdf.</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Mounting sketch</w:t>
      </w:r>
      <w:r w:rsidR="005C7EEE">
        <w:rPr>
          <w:rFonts w:ascii="Arial" w:hAnsi="Arial" w:cs="Arial"/>
          <w:lang w:val="en-GB"/>
        </w:rPr>
        <w:t xml:space="preserve"> of on/off valve with blocking valve is provided in file</w:t>
      </w:r>
      <w:r w:rsidRPr="00511492">
        <w:rPr>
          <w:rFonts w:ascii="Arial" w:hAnsi="Arial" w:cs="Arial"/>
          <w:lang w:val="en-GB"/>
        </w:rPr>
        <w:t xml:space="preserve">: C010CZ.pdf. </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Mounting sketch</w:t>
      </w:r>
      <w:r w:rsidR="005C7EEE">
        <w:rPr>
          <w:rFonts w:ascii="Arial" w:hAnsi="Arial" w:cs="Arial"/>
          <w:lang w:val="en-GB"/>
        </w:rPr>
        <w:t xml:space="preserve"> of control valve with</w:t>
      </w:r>
      <w:r w:rsidRPr="00511492">
        <w:rPr>
          <w:rFonts w:ascii="Arial" w:hAnsi="Arial" w:cs="Arial"/>
          <w:lang w:val="en-GB"/>
        </w:rPr>
        <w:t xml:space="preserve"> E/P </w:t>
      </w:r>
      <w:r w:rsidR="005C7EEE">
        <w:rPr>
          <w:rFonts w:ascii="Arial" w:hAnsi="Arial" w:cs="Arial"/>
          <w:lang w:val="en-GB"/>
        </w:rPr>
        <w:t>positioning is included in file</w:t>
      </w:r>
      <w:r w:rsidRPr="00511492">
        <w:rPr>
          <w:rFonts w:ascii="Arial" w:hAnsi="Arial" w:cs="Arial"/>
          <w:lang w:val="en-GB"/>
        </w:rPr>
        <w:t>: C001CZ.pdf.</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Mounting sketch</w:t>
      </w:r>
      <w:r w:rsidR="005C7EEE">
        <w:rPr>
          <w:rFonts w:ascii="Arial" w:hAnsi="Arial" w:cs="Arial"/>
          <w:lang w:val="en-GB"/>
        </w:rPr>
        <w:t xml:space="preserve"> of </w:t>
      </w:r>
      <w:r w:rsidRPr="00511492">
        <w:rPr>
          <w:rFonts w:ascii="Arial" w:hAnsi="Arial" w:cs="Arial"/>
          <w:lang w:val="en-GB"/>
        </w:rPr>
        <w:t>on/off</w:t>
      </w:r>
      <w:r w:rsidR="00627EE1">
        <w:rPr>
          <w:rFonts w:ascii="Arial" w:hAnsi="Arial" w:cs="Arial"/>
          <w:lang w:val="en-GB"/>
        </w:rPr>
        <w:t xml:space="preserve"> valve is included in file</w:t>
      </w:r>
      <w:r w:rsidRPr="00511492">
        <w:rPr>
          <w:rFonts w:ascii="Arial" w:hAnsi="Arial" w:cs="Arial"/>
          <w:lang w:val="en-GB"/>
        </w:rPr>
        <w:t>: C012CZ.pdf.</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Mounting sketch</w:t>
      </w:r>
      <w:r w:rsidR="00627EE1">
        <w:rPr>
          <w:rFonts w:ascii="Arial" w:hAnsi="Arial" w:cs="Arial"/>
          <w:lang w:val="en-GB"/>
        </w:rPr>
        <w:t xml:space="preserve"> of local pressure measurement is included in file</w:t>
      </w:r>
      <w:r w:rsidRPr="00511492">
        <w:rPr>
          <w:rFonts w:ascii="Arial" w:hAnsi="Arial" w:cs="Arial"/>
          <w:lang w:val="en-GB"/>
        </w:rPr>
        <w:t>: P126CZ.pdf.</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Mounting sketch</w:t>
      </w:r>
      <w:r w:rsidR="00627EE1">
        <w:rPr>
          <w:rFonts w:ascii="Arial" w:hAnsi="Arial" w:cs="Arial"/>
          <w:lang w:val="en-GB"/>
        </w:rPr>
        <w:t xml:space="preserve"> of local temperature measurement is included in file</w:t>
      </w:r>
      <w:r w:rsidRPr="00511492">
        <w:rPr>
          <w:rFonts w:ascii="Arial" w:hAnsi="Arial" w:cs="Arial"/>
          <w:lang w:val="en-GB"/>
        </w:rPr>
        <w:t>: T009CZ.pdf.</w:t>
      </w:r>
    </w:p>
    <w:p w:rsidR="00511492" w:rsidRPr="00511492" w:rsidRDefault="00511492" w:rsidP="00511492">
      <w:pPr>
        <w:pStyle w:val="Odstavecseseznamem"/>
        <w:numPr>
          <w:ilvl w:val="0"/>
          <w:numId w:val="42"/>
        </w:numPr>
        <w:tabs>
          <w:tab w:val="left" w:pos="284"/>
          <w:tab w:val="left" w:pos="709"/>
          <w:tab w:val="left" w:pos="1418"/>
          <w:tab w:val="left" w:pos="2268"/>
          <w:tab w:val="left" w:pos="4536"/>
        </w:tabs>
        <w:spacing w:after="120" w:line="240" w:lineRule="auto"/>
        <w:ind w:left="355" w:hanging="284"/>
        <w:rPr>
          <w:rFonts w:ascii="Arial" w:hAnsi="Arial" w:cs="Arial"/>
          <w:lang w:val="en-GB"/>
        </w:rPr>
      </w:pPr>
      <w:r w:rsidRPr="00511492">
        <w:rPr>
          <w:rFonts w:ascii="Arial" w:hAnsi="Arial" w:cs="Arial"/>
          <w:lang w:val="en-GB"/>
        </w:rPr>
        <w:t>0755_PS_0161_204_0_</w:t>
      </w:r>
      <w:r w:rsidR="00627EE1">
        <w:rPr>
          <w:rFonts w:ascii="Arial" w:hAnsi="Arial" w:cs="Arial"/>
          <w:lang w:val="en-GB"/>
        </w:rPr>
        <w:t>Coating system</w:t>
      </w:r>
      <w:r w:rsidRPr="00511492">
        <w:rPr>
          <w:rFonts w:ascii="Arial" w:hAnsi="Arial" w:cs="Arial"/>
          <w:lang w:val="en-GB"/>
        </w:rPr>
        <w:t>.xls</w:t>
      </w:r>
    </w:p>
    <w:p w:rsidR="00511492" w:rsidRPr="00627EE1" w:rsidRDefault="00511492" w:rsidP="00627EE1">
      <w:pPr>
        <w:rPr>
          <w:rFonts w:ascii="Arial" w:hAnsi="Arial" w:cs="Arial"/>
          <w:b/>
          <w:lang w:val="en-GB"/>
        </w:rPr>
      </w:pPr>
      <w:r w:rsidRPr="00511492">
        <w:rPr>
          <w:rFonts w:ascii="Arial" w:hAnsi="Arial" w:cs="Arial"/>
          <w:bCs/>
          <w:lang w:val="en-GB"/>
        </w:rPr>
        <w:t>0755_PS_0161_280_0_</w:t>
      </w:r>
      <w:r w:rsidR="00627EE1">
        <w:rPr>
          <w:rFonts w:ascii="Arial" w:hAnsi="Arial" w:cs="Arial"/>
          <w:bCs/>
          <w:lang w:val="en-GB"/>
        </w:rPr>
        <w:t>List of isolations</w:t>
      </w:r>
      <w:r w:rsidRPr="00511492">
        <w:rPr>
          <w:rFonts w:ascii="Arial" w:hAnsi="Arial" w:cs="Arial"/>
          <w:bCs/>
          <w:lang w:val="en-GB"/>
        </w:rPr>
        <w:t>.xls.</w:t>
      </w:r>
    </w:p>
    <w:sectPr w:rsidR="00511492" w:rsidRPr="00627EE1" w:rsidSect="00874656">
      <w:headerReference w:type="even" r:id="rId8"/>
      <w:headerReference w:type="default" r:id="rId9"/>
      <w:footerReference w:type="even" r:id="rId10"/>
      <w:footerReference w:type="default" r:id="rId11"/>
      <w:headerReference w:type="first" r:id="rId12"/>
      <w:foot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5335" w:rsidRDefault="00285335" w:rsidP="000D2C5A">
      <w:pPr>
        <w:spacing w:after="0" w:line="240" w:lineRule="auto"/>
      </w:pPr>
      <w:r>
        <w:separator/>
      </w:r>
    </w:p>
  </w:endnote>
  <w:endnote w:type="continuationSeparator" w:id="0">
    <w:p w:rsidR="00285335" w:rsidRDefault="00285335" w:rsidP="000D2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4DF" w:rsidRDefault="007E64D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E6C" w:rsidRDefault="00820E6C" w:rsidP="0064042C">
    <w:pPr>
      <w:pStyle w:val="Stylpoznmka"/>
    </w:pPr>
    <w:proofErr w:type="spellStart"/>
    <w:r>
      <w:t>Approved</w:t>
    </w:r>
    <w:proofErr w:type="spellEnd"/>
    <w:r>
      <w:t xml:space="preserve"> </w:t>
    </w:r>
    <w:proofErr w:type="spellStart"/>
    <w:r>
      <w:t>for</w:t>
    </w:r>
    <w:proofErr w:type="spellEnd"/>
    <w:r>
      <w:t xml:space="preserve"> </w:t>
    </w:r>
    <w:proofErr w:type="spellStart"/>
    <w:r>
      <w:t>Tendering</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4DF" w:rsidRDefault="007E64D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5335" w:rsidRDefault="00285335" w:rsidP="000D2C5A">
      <w:pPr>
        <w:spacing w:after="0" w:line="240" w:lineRule="auto"/>
      </w:pPr>
      <w:r>
        <w:separator/>
      </w:r>
    </w:p>
  </w:footnote>
  <w:footnote w:type="continuationSeparator" w:id="0">
    <w:p w:rsidR="00285335" w:rsidRDefault="00285335" w:rsidP="000D2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4DF" w:rsidRDefault="007E64D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E6C" w:rsidRDefault="00820E6C">
    <w:pPr>
      <w:pStyle w:val="Zhlav"/>
    </w:pPr>
  </w:p>
  <w:tbl>
    <w:tblPr>
      <w:tblW w:w="932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093"/>
      <w:gridCol w:w="4420"/>
      <w:gridCol w:w="1123"/>
      <w:gridCol w:w="1685"/>
    </w:tblGrid>
    <w:tr w:rsidR="00820E6C" w:rsidRPr="008F27C3" w:rsidTr="000F70CC">
      <w:trPr>
        <w:trHeight w:hRule="exact" w:val="284"/>
      </w:trPr>
      <w:tc>
        <w:tcPr>
          <w:tcW w:w="2093" w:type="dxa"/>
          <w:vMerge w:val="restart"/>
          <w:tcBorders>
            <w:top w:val="nil"/>
            <w:left w:val="nil"/>
            <w:right w:val="single" w:sz="18" w:space="0" w:color="FFFFFF"/>
          </w:tcBorders>
          <w:vAlign w:val="center"/>
        </w:tcPr>
        <w:p w:rsidR="00820E6C" w:rsidRDefault="00820E6C" w:rsidP="000D2C5A">
          <w:pPr>
            <w:pStyle w:val="stylText"/>
          </w:pPr>
          <w:proofErr w:type="spellStart"/>
          <w:r>
            <w:t>innogy</w:t>
          </w:r>
          <w:proofErr w:type="spellEnd"/>
        </w:p>
        <w:p w:rsidR="00820E6C" w:rsidRPr="00046775" w:rsidRDefault="00820E6C" w:rsidP="000D2C5A">
          <w:pPr>
            <w:pStyle w:val="stylText"/>
            <w:rPr>
              <w:rStyle w:val="StylodlienSpol"/>
            </w:rPr>
          </w:pPr>
          <w:proofErr w:type="spellStart"/>
          <w:r>
            <w:t>GasStorage</w:t>
          </w:r>
          <w:proofErr w:type="spellEnd"/>
          <w:r>
            <w:t>, s.r.o.</w:t>
          </w:r>
        </w:p>
      </w:tc>
      <w:tc>
        <w:tcPr>
          <w:tcW w:w="4420" w:type="dxa"/>
          <w:vMerge w:val="restart"/>
          <w:tcBorders>
            <w:top w:val="nil"/>
            <w:left w:val="single" w:sz="18" w:space="0" w:color="FFFFFF"/>
            <w:right w:val="single" w:sz="18" w:space="0" w:color="FFFFFF"/>
          </w:tcBorders>
          <w:vAlign w:val="center"/>
        </w:tcPr>
        <w:p w:rsidR="00820E6C" w:rsidRPr="008F27C3" w:rsidRDefault="00820E6C" w:rsidP="000D2C5A">
          <w:pPr>
            <w:pStyle w:val="Stylnzevdokvzhlav"/>
          </w:pPr>
          <w:proofErr w:type="spellStart"/>
          <w:r w:rsidRPr="00980F14">
            <w:t>Technical</w:t>
          </w:r>
          <w:proofErr w:type="spellEnd"/>
          <w:r w:rsidRPr="00980F14">
            <w:t xml:space="preserve"> </w:t>
          </w:r>
          <w:proofErr w:type="spellStart"/>
          <w:r w:rsidRPr="00980F14">
            <w:t>Specifications</w:t>
          </w:r>
          <w:proofErr w:type="spellEnd"/>
        </w:p>
      </w:tc>
      <w:tc>
        <w:tcPr>
          <w:tcW w:w="1123" w:type="dxa"/>
          <w:tcBorders>
            <w:top w:val="nil"/>
            <w:left w:val="single" w:sz="18" w:space="0" w:color="FFFFFF"/>
            <w:right w:val="single" w:sz="18" w:space="0" w:color="FFFFFF"/>
          </w:tcBorders>
          <w:vAlign w:val="center"/>
        </w:tcPr>
        <w:p w:rsidR="00820E6C" w:rsidRPr="00980F14" w:rsidRDefault="00820E6C" w:rsidP="000F70CC">
          <w:pPr>
            <w:pStyle w:val="stylText"/>
          </w:pPr>
          <w:proofErr w:type="spellStart"/>
          <w:r w:rsidRPr="00980F14">
            <w:t>Review</w:t>
          </w:r>
          <w:proofErr w:type="spellEnd"/>
          <w:r w:rsidRPr="00980F14">
            <w:t>:</w:t>
          </w:r>
        </w:p>
      </w:tc>
      <w:tc>
        <w:tcPr>
          <w:tcW w:w="1685" w:type="dxa"/>
          <w:tcBorders>
            <w:top w:val="nil"/>
            <w:left w:val="single" w:sz="18" w:space="0" w:color="FFFFFF"/>
            <w:right w:val="nil"/>
          </w:tcBorders>
          <w:vAlign w:val="center"/>
        </w:tcPr>
        <w:p w:rsidR="00820E6C" w:rsidRPr="008F27C3" w:rsidRDefault="00820E6C" w:rsidP="007014F2">
          <w:pPr>
            <w:pStyle w:val="stylText"/>
          </w:pPr>
          <w:r>
            <w:t>00</w:t>
          </w:r>
        </w:p>
      </w:tc>
    </w:tr>
    <w:tr w:rsidR="00820E6C" w:rsidRPr="008F27C3" w:rsidTr="000F70CC">
      <w:trPr>
        <w:trHeight w:hRule="exact" w:val="340"/>
      </w:trPr>
      <w:tc>
        <w:tcPr>
          <w:tcW w:w="2093" w:type="dxa"/>
          <w:vMerge/>
          <w:tcBorders>
            <w:left w:val="nil"/>
            <w:right w:val="single" w:sz="18" w:space="0" w:color="FFFFFF"/>
          </w:tcBorders>
          <w:vAlign w:val="center"/>
        </w:tcPr>
        <w:p w:rsidR="00820E6C" w:rsidRPr="008F27C3" w:rsidRDefault="00820E6C" w:rsidP="000D2C5A">
          <w:pPr>
            <w:pStyle w:val="stylText"/>
          </w:pPr>
        </w:p>
      </w:tc>
      <w:tc>
        <w:tcPr>
          <w:tcW w:w="4420" w:type="dxa"/>
          <w:vMerge/>
          <w:tcBorders>
            <w:left w:val="single" w:sz="18" w:space="0" w:color="FFFFFF"/>
            <w:right w:val="single" w:sz="18" w:space="0" w:color="FFFFFF"/>
          </w:tcBorders>
          <w:vAlign w:val="center"/>
        </w:tcPr>
        <w:p w:rsidR="00820E6C" w:rsidRPr="008F27C3" w:rsidRDefault="00820E6C" w:rsidP="000D2C5A">
          <w:pPr>
            <w:pStyle w:val="stylText"/>
          </w:pPr>
        </w:p>
      </w:tc>
      <w:tc>
        <w:tcPr>
          <w:tcW w:w="1123" w:type="dxa"/>
          <w:tcBorders>
            <w:left w:val="single" w:sz="18" w:space="0" w:color="FFFFFF"/>
            <w:right w:val="single" w:sz="18" w:space="0" w:color="FFFFFF"/>
          </w:tcBorders>
          <w:vAlign w:val="center"/>
        </w:tcPr>
        <w:p w:rsidR="00820E6C" w:rsidRPr="00980F14" w:rsidRDefault="00820E6C" w:rsidP="000F70CC">
          <w:pPr>
            <w:pStyle w:val="stylText"/>
          </w:pPr>
          <w:proofErr w:type="spellStart"/>
          <w:r w:rsidRPr="00980F14">
            <w:t>Page</w:t>
          </w:r>
          <w:proofErr w:type="spellEnd"/>
          <w:r w:rsidRPr="00980F14">
            <w:t>:</w:t>
          </w:r>
        </w:p>
      </w:tc>
      <w:tc>
        <w:tcPr>
          <w:tcW w:w="1685" w:type="dxa"/>
          <w:tcBorders>
            <w:left w:val="single" w:sz="18" w:space="0" w:color="FFFFFF"/>
            <w:right w:val="nil"/>
          </w:tcBorders>
          <w:vAlign w:val="center"/>
        </w:tcPr>
        <w:p w:rsidR="00820E6C" w:rsidRPr="00C14C26" w:rsidRDefault="00820E6C" w:rsidP="000D2C5A">
          <w:pPr>
            <w:pStyle w:val="stylText"/>
          </w:pPr>
          <w:r>
            <w:fldChar w:fldCharType="begin"/>
          </w:r>
          <w:r>
            <w:instrText xml:space="preserve"> PAGE </w:instrText>
          </w:r>
          <w:r>
            <w:fldChar w:fldCharType="separate"/>
          </w:r>
          <w:r w:rsidR="007E64DF">
            <w:rPr>
              <w:noProof/>
            </w:rPr>
            <w:t>20</w:t>
          </w:r>
          <w:r>
            <w:rPr>
              <w:noProof/>
            </w:rPr>
            <w:fldChar w:fldCharType="end"/>
          </w:r>
          <w:r w:rsidRPr="00C14C26">
            <w:t xml:space="preserve"> / </w:t>
          </w:r>
          <w:r w:rsidR="007E64DF">
            <w:fldChar w:fldCharType="begin"/>
          </w:r>
          <w:r w:rsidR="007E64DF">
            <w:instrText xml:space="preserve"> NUMPAGES </w:instrText>
          </w:r>
          <w:r w:rsidR="007E64DF">
            <w:fldChar w:fldCharType="separate"/>
          </w:r>
          <w:r w:rsidR="007E64DF">
            <w:rPr>
              <w:noProof/>
            </w:rPr>
            <w:t>21</w:t>
          </w:r>
          <w:r w:rsidR="007E64DF">
            <w:rPr>
              <w:noProof/>
            </w:rPr>
            <w:fldChar w:fldCharType="end"/>
          </w:r>
        </w:p>
      </w:tc>
    </w:tr>
    <w:tr w:rsidR="00820E6C" w:rsidRPr="008F27C3" w:rsidTr="000F70CC">
      <w:trPr>
        <w:trHeight w:hRule="exact" w:val="668"/>
      </w:trPr>
      <w:tc>
        <w:tcPr>
          <w:tcW w:w="2093" w:type="dxa"/>
          <w:tcBorders>
            <w:left w:val="nil"/>
            <w:right w:val="single" w:sz="18" w:space="0" w:color="FFFFFF"/>
          </w:tcBorders>
          <w:vAlign w:val="center"/>
        </w:tcPr>
        <w:p w:rsidR="00820E6C" w:rsidRPr="008F27C3" w:rsidRDefault="00820E6C" w:rsidP="000D2C5A">
          <w:pPr>
            <w:pStyle w:val="stylText"/>
            <w:rPr>
              <w:rStyle w:val="Stylzvraznntun"/>
            </w:rPr>
          </w:pPr>
          <w:r>
            <w:rPr>
              <w:rStyle w:val="Stylzvraznntun"/>
            </w:rPr>
            <w:t>Project</w:t>
          </w:r>
        </w:p>
      </w:tc>
      <w:tc>
        <w:tcPr>
          <w:tcW w:w="4420" w:type="dxa"/>
          <w:tcBorders>
            <w:left w:val="single" w:sz="18" w:space="0" w:color="FFFFFF"/>
            <w:right w:val="single" w:sz="18" w:space="0" w:color="FFFFFF"/>
          </w:tcBorders>
          <w:vAlign w:val="center"/>
        </w:tcPr>
        <w:p w:rsidR="00820E6C" w:rsidRPr="008F27C3" w:rsidRDefault="00820E6C" w:rsidP="000F70CC">
          <w:pPr>
            <w:pStyle w:val="stylText"/>
          </w:pPr>
          <w:r w:rsidRPr="00980F14">
            <w:t xml:space="preserve">Supply </w:t>
          </w:r>
          <w:proofErr w:type="spellStart"/>
          <w:r w:rsidRPr="00980F14">
            <w:t>of</w:t>
          </w:r>
          <w:proofErr w:type="spellEnd"/>
          <w:r w:rsidRPr="00980F14">
            <w:rPr>
              <w:rFonts w:cs="Arial"/>
              <w:b/>
              <w:sz w:val="36"/>
              <w:szCs w:val="36"/>
            </w:rPr>
            <w:t xml:space="preserve"> </w:t>
          </w:r>
          <w:r>
            <w:t xml:space="preserve">TEG </w:t>
          </w:r>
          <w:proofErr w:type="spellStart"/>
          <w:r>
            <w:t>regenerators</w:t>
          </w:r>
          <w:proofErr w:type="spellEnd"/>
          <w:r w:rsidRPr="00980F14">
            <w:t xml:space="preserve"> </w:t>
          </w:r>
          <w:proofErr w:type="spellStart"/>
          <w:r w:rsidRPr="00980F14">
            <w:t>for</w:t>
          </w:r>
          <w:proofErr w:type="spellEnd"/>
          <w:r w:rsidRPr="00980F14">
            <w:t xml:space="preserve"> Štramberk UGS</w:t>
          </w:r>
        </w:p>
      </w:tc>
      <w:tc>
        <w:tcPr>
          <w:tcW w:w="1123" w:type="dxa"/>
          <w:tcBorders>
            <w:left w:val="single" w:sz="18" w:space="0" w:color="FFFFFF"/>
            <w:right w:val="single" w:sz="18" w:space="0" w:color="FFFFFF"/>
          </w:tcBorders>
          <w:vAlign w:val="center"/>
        </w:tcPr>
        <w:p w:rsidR="00820E6C" w:rsidRPr="00980F14" w:rsidRDefault="00820E6C" w:rsidP="000F70CC">
          <w:pPr>
            <w:pStyle w:val="stylText"/>
          </w:pPr>
          <w:proofErr w:type="spellStart"/>
          <w:r w:rsidRPr="00980F14">
            <w:t>Issued</w:t>
          </w:r>
          <w:proofErr w:type="spellEnd"/>
          <w:r w:rsidRPr="00980F14">
            <w:t>:</w:t>
          </w:r>
        </w:p>
      </w:tc>
      <w:tc>
        <w:tcPr>
          <w:tcW w:w="1685" w:type="dxa"/>
          <w:tcBorders>
            <w:left w:val="single" w:sz="18" w:space="0" w:color="FFFFFF"/>
            <w:right w:val="nil"/>
          </w:tcBorders>
          <w:vAlign w:val="center"/>
        </w:tcPr>
        <w:p w:rsidR="00820E6C" w:rsidRPr="00C14C26" w:rsidRDefault="00820E6C" w:rsidP="002422E9">
          <w:pPr>
            <w:pStyle w:val="stylText"/>
          </w:pPr>
          <w:proofErr w:type="gramStart"/>
          <w:r>
            <w:t>01.02</w:t>
          </w:r>
          <w:r w:rsidRPr="00C14C26">
            <w:t>.201</w:t>
          </w:r>
          <w:r>
            <w:t>7</w:t>
          </w:r>
          <w:proofErr w:type="gramEnd"/>
        </w:p>
      </w:tc>
    </w:tr>
  </w:tbl>
  <w:p w:rsidR="00820E6C" w:rsidRDefault="00820E6C">
    <w:pPr>
      <w:pStyle w:val="Zhlav"/>
    </w:pPr>
  </w:p>
  <w:p w:rsidR="00820E6C" w:rsidRDefault="00820E6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64DF" w:rsidRPr="007E64DF" w:rsidRDefault="007E64DF">
    <w:pPr>
      <w:pStyle w:val="Zhlav"/>
      <w:rPr>
        <w:b/>
      </w:rPr>
    </w:pPr>
    <w:bookmarkStart w:id="22" w:name="_GoBack"/>
    <w:proofErr w:type="spellStart"/>
    <w:r w:rsidRPr="007E64DF">
      <w:rPr>
        <w:b/>
      </w:rPr>
      <w:t>Annex</w:t>
    </w:r>
    <w:proofErr w:type="spellEnd"/>
    <w:r w:rsidRPr="007E64DF">
      <w:rPr>
        <w:b/>
      </w:rPr>
      <w:t xml:space="preserve"> No. 1</w:t>
    </w:r>
    <w:bookmarkEnd w:id="2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351FA"/>
    <w:multiLevelType w:val="hybridMultilevel"/>
    <w:tmpl w:val="291693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B924FA"/>
    <w:multiLevelType w:val="hybridMultilevel"/>
    <w:tmpl w:val="18168896"/>
    <w:lvl w:ilvl="0" w:tplc="0405000F">
      <w:start w:val="1"/>
      <w:numFmt w:val="decimal"/>
      <w:lvlText w:val="%1."/>
      <w:lvlJc w:val="left"/>
      <w:pPr>
        <w:ind w:left="720" w:hanging="360"/>
      </w:pPr>
    </w:lvl>
    <w:lvl w:ilvl="1" w:tplc="1A348AFC">
      <w:start w:val="3"/>
      <w:numFmt w:val="bullet"/>
      <w:lvlText w:val="-"/>
      <w:lvlJc w:val="left"/>
      <w:pPr>
        <w:ind w:left="1440" w:hanging="360"/>
      </w:pPr>
      <w:rPr>
        <w:rFonts w:ascii="Arial Narrow" w:eastAsia="Calibri" w:hAnsi="Arial Narrow" w:cs="Times New Roman" w:hint="default"/>
      </w:rPr>
    </w:lvl>
    <w:lvl w:ilvl="2" w:tplc="1A348AFC">
      <w:start w:val="3"/>
      <w:numFmt w:val="bullet"/>
      <w:lvlText w:val="-"/>
      <w:lvlJc w:val="left"/>
      <w:pPr>
        <w:ind w:left="2160" w:hanging="180"/>
      </w:pPr>
      <w:rPr>
        <w:rFonts w:ascii="Arial Narrow" w:eastAsia="Calibri" w:hAnsi="Arial Narrow"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EC7B70"/>
    <w:multiLevelType w:val="multilevel"/>
    <w:tmpl w:val="99C218E8"/>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2201"/>
        </w:tabs>
        <w:ind w:left="1844" w:firstLine="0"/>
      </w:pPr>
      <w:rPr>
        <w:rFonts w:hint="default"/>
      </w:rPr>
    </w:lvl>
    <w:lvl w:ilvl="2">
      <w:start w:val="1"/>
      <w:numFmt w:val="decimal"/>
      <w:lvlText w:val="%1.%2.%3"/>
      <w:lvlJc w:val="left"/>
      <w:pPr>
        <w:tabs>
          <w:tab w:val="num" w:pos="360"/>
        </w:tabs>
        <w:ind w:left="0" w:firstLine="0"/>
      </w:pPr>
      <w:rPr>
        <w:rFonts w:hint="default"/>
      </w:rPr>
    </w:lvl>
    <w:lvl w:ilvl="3">
      <w:start w:val="1"/>
      <w:numFmt w:val="decimal"/>
      <w:lvlText w:val="%1.%2.%3.%4"/>
      <w:lvlJc w:val="left"/>
      <w:pPr>
        <w:tabs>
          <w:tab w:val="num" w:pos="1702"/>
        </w:tabs>
        <w:ind w:left="1702" w:firstLine="0"/>
      </w:pPr>
      <w:rPr>
        <w:rFonts w:hint="default"/>
      </w:rPr>
    </w:lvl>
    <w:lvl w:ilvl="4">
      <w:start w:val="1"/>
      <w:numFmt w:val="decimal"/>
      <w:lvlText w:val="%1.%2.%3.%4.%5"/>
      <w:lvlJc w:val="left"/>
      <w:pPr>
        <w:tabs>
          <w:tab w:val="num" w:pos="284"/>
        </w:tabs>
        <w:ind w:left="3164" w:hanging="288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3" w15:restartNumberingAfterBreak="0">
    <w:nsid w:val="0FE45DDE"/>
    <w:multiLevelType w:val="hybridMultilevel"/>
    <w:tmpl w:val="DC426B5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1EE15BE"/>
    <w:multiLevelType w:val="hybridMultilevel"/>
    <w:tmpl w:val="C50866B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656A9B"/>
    <w:multiLevelType w:val="multilevel"/>
    <w:tmpl w:val="0B5E6444"/>
    <w:lvl w:ilvl="0">
      <w:start w:val="395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211859CD"/>
    <w:multiLevelType w:val="hybridMultilevel"/>
    <w:tmpl w:val="78864D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6E3CF1"/>
    <w:multiLevelType w:val="multilevel"/>
    <w:tmpl w:val="61F434A4"/>
    <w:lvl w:ilvl="0">
      <w:start w:val="1"/>
      <w:numFmt w:val="upperRoman"/>
      <w:lvlText w:val="%1."/>
      <w:lvlJc w:val="right"/>
      <w:pPr>
        <w:ind w:left="786"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8" w15:restartNumberingAfterBreak="0">
    <w:nsid w:val="26D27F81"/>
    <w:multiLevelType w:val="multilevel"/>
    <w:tmpl w:val="8FF058D6"/>
    <w:lvl w:ilvl="0">
      <w:start w:val="1"/>
      <w:numFmt w:val="upperLetter"/>
      <w:lvlText w:val="%1"/>
      <w:lvlJc w:val="left"/>
      <w:pPr>
        <w:tabs>
          <w:tab w:val="num" w:pos="360"/>
        </w:tabs>
        <w:ind w:left="0" w:firstLine="0"/>
      </w:pPr>
      <w:rPr>
        <w:rFonts w:hint="default"/>
      </w:rPr>
    </w:lvl>
    <w:lvl w:ilvl="1">
      <w:start w:val="1"/>
      <w:numFmt w:val="decimal"/>
      <w:pStyle w:val="stylNadpis2"/>
      <w:lvlText w:val="%1.%2"/>
      <w:lvlJc w:val="left"/>
      <w:pPr>
        <w:tabs>
          <w:tab w:val="num" w:pos="2201"/>
        </w:tabs>
        <w:ind w:left="1844" w:firstLine="0"/>
      </w:pPr>
      <w:rPr>
        <w:rFonts w:hint="default"/>
      </w:rPr>
    </w:lvl>
    <w:lvl w:ilvl="2">
      <w:start w:val="1"/>
      <w:numFmt w:val="decimal"/>
      <w:pStyle w:val="stylNadpis3"/>
      <w:lvlText w:val="%1.%2.%3"/>
      <w:lvlJc w:val="left"/>
      <w:pPr>
        <w:tabs>
          <w:tab w:val="num" w:pos="360"/>
        </w:tabs>
        <w:ind w:left="0" w:firstLine="0"/>
      </w:pPr>
      <w:rPr>
        <w:rFonts w:hint="default"/>
      </w:rPr>
    </w:lvl>
    <w:lvl w:ilvl="3">
      <w:start w:val="1"/>
      <w:numFmt w:val="decimal"/>
      <w:pStyle w:val="stylNadpis4"/>
      <w:lvlText w:val="%1.%2.%3.%4"/>
      <w:lvlJc w:val="left"/>
      <w:pPr>
        <w:tabs>
          <w:tab w:val="num" w:pos="1702"/>
        </w:tabs>
        <w:ind w:left="1702" w:firstLine="0"/>
      </w:pPr>
      <w:rPr>
        <w:rFonts w:hint="default"/>
      </w:rPr>
    </w:lvl>
    <w:lvl w:ilvl="4">
      <w:start w:val="1"/>
      <w:numFmt w:val="decimal"/>
      <w:pStyle w:val="stylNadpis5"/>
      <w:lvlText w:val="%1.%2.%3.%4.%5"/>
      <w:lvlJc w:val="left"/>
      <w:pPr>
        <w:tabs>
          <w:tab w:val="num" w:pos="284"/>
        </w:tabs>
        <w:ind w:left="3164" w:hanging="288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9" w15:restartNumberingAfterBreak="0">
    <w:nsid w:val="2713348A"/>
    <w:multiLevelType w:val="hybridMultilevel"/>
    <w:tmpl w:val="78864D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AB6960"/>
    <w:multiLevelType w:val="hybridMultilevel"/>
    <w:tmpl w:val="C35C3AA8"/>
    <w:lvl w:ilvl="0" w:tplc="0405000F">
      <w:start w:val="1"/>
      <w:numFmt w:val="decimal"/>
      <w:lvlText w:val="%1."/>
      <w:lvlJc w:val="left"/>
      <w:pPr>
        <w:ind w:left="1353"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62228A"/>
    <w:multiLevelType w:val="hybridMultilevel"/>
    <w:tmpl w:val="78864D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21026"/>
    <w:multiLevelType w:val="multilevel"/>
    <w:tmpl w:val="89B69BCE"/>
    <w:lvl w:ilvl="0">
      <w:start w:val="1"/>
      <w:numFmt w:val="upperRoman"/>
      <w:lvlText w:val="%1."/>
      <w:lvlJc w:val="right"/>
      <w:pPr>
        <w:ind w:left="502"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13" w15:restartNumberingAfterBreak="0">
    <w:nsid w:val="2C625508"/>
    <w:multiLevelType w:val="hybridMultilevel"/>
    <w:tmpl w:val="291693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3B4C49"/>
    <w:multiLevelType w:val="hybridMultilevel"/>
    <w:tmpl w:val="FF3063C6"/>
    <w:lvl w:ilvl="0" w:tplc="94A6263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32385468"/>
    <w:multiLevelType w:val="hybridMultilevel"/>
    <w:tmpl w:val="EB7A2832"/>
    <w:lvl w:ilvl="0" w:tplc="0ADAADF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32A057D0"/>
    <w:multiLevelType w:val="hybridMultilevel"/>
    <w:tmpl w:val="163A2A18"/>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46D6972"/>
    <w:multiLevelType w:val="hybridMultilevel"/>
    <w:tmpl w:val="0EF666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345099"/>
    <w:multiLevelType w:val="hybridMultilevel"/>
    <w:tmpl w:val="78864D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085685"/>
    <w:multiLevelType w:val="hybridMultilevel"/>
    <w:tmpl w:val="6B4EE6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9D20DB"/>
    <w:multiLevelType w:val="hybridMultilevel"/>
    <w:tmpl w:val="EF762996"/>
    <w:lvl w:ilvl="0" w:tplc="8EFAA37A">
      <w:numFmt w:val="bullet"/>
      <w:lvlText w:val="-"/>
      <w:lvlJc w:val="left"/>
      <w:pPr>
        <w:ind w:left="720" w:hanging="360"/>
      </w:pPr>
      <w:rPr>
        <w:rFonts w:ascii="Calibri" w:eastAsia="Calibri" w:hAnsi="Calibri"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CEE389A"/>
    <w:multiLevelType w:val="hybridMultilevel"/>
    <w:tmpl w:val="464AD2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7E4BAB"/>
    <w:multiLevelType w:val="hybridMultilevel"/>
    <w:tmpl w:val="0D04C83E"/>
    <w:lvl w:ilvl="0" w:tplc="7714B930">
      <w:start w:val="1"/>
      <w:numFmt w:val="bullet"/>
      <w:lvlText w:val=""/>
      <w:lvlJc w:val="left"/>
      <w:pPr>
        <w:ind w:left="-4350" w:hanging="360"/>
      </w:pPr>
      <w:rPr>
        <w:rFonts w:ascii="Wingdings" w:eastAsiaTheme="minorHAnsi" w:hAnsi="Wingdings" w:cs="Arial" w:hint="default"/>
      </w:rPr>
    </w:lvl>
    <w:lvl w:ilvl="1" w:tplc="04050003" w:tentative="1">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2910" w:hanging="360"/>
      </w:pPr>
      <w:rPr>
        <w:rFonts w:ascii="Wingdings" w:hAnsi="Wingdings" w:hint="default"/>
      </w:rPr>
    </w:lvl>
    <w:lvl w:ilvl="3" w:tplc="04050001" w:tentative="1">
      <w:start w:val="1"/>
      <w:numFmt w:val="bullet"/>
      <w:lvlText w:val=""/>
      <w:lvlJc w:val="left"/>
      <w:pPr>
        <w:ind w:left="-2190" w:hanging="360"/>
      </w:pPr>
      <w:rPr>
        <w:rFonts w:ascii="Symbol" w:hAnsi="Symbol" w:hint="default"/>
      </w:rPr>
    </w:lvl>
    <w:lvl w:ilvl="4" w:tplc="04050003" w:tentative="1">
      <w:start w:val="1"/>
      <w:numFmt w:val="bullet"/>
      <w:lvlText w:val="o"/>
      <w:lvlJc w:val="left"/>
      <w:pPr>
        <w:ind w:left="-1470" w:hanging="360"/>
      </w:pPr>
      <w:rPr>
        <w:rFonts w:ascii="Courier New" w:hAnsi="Courier New" w:cs="Courier New" w:hint="default"/>
      </w:rPr>
    </w:lvl>
    <w:lvl w:ilvl="5" w:tplc="04050005" w:tentative="1">
      <w:start w:val="1"/>
      <w:numFmt w:val="bullet"/>
      <w:lvlText w:val=""/>
      <w:lvlJc w:val="left"/>
      <w:pPr>
        <w:ind w:left="-750" w:hanging="360"/>
      </w:pPr>
      <w:rPr>
        <w:rFonts w:ascii="Wingdings" w:hAnsi="Wingdings" w:hint="default"/>
      </w:rPr>
    </w:lvl>
    <w:lvl w:ilvl="6" w:tplc="04050001" w:tentative="1">
      <w:start w:val="1"/>
      <w:numFmt w:val="bullet"/>
      <w:lvlText w:val=""/>
      <w:lvlJc w:val="left"/>
      <w:pPr>
        <w:ind w:left="-30" w:hanging="360"/>
      </w:pPr>
      <w:rPr>
        <w:rFonts w:ascii="Symbol" w:hAnsi="Symbol" w:hint="default"/>
      </w:rPr>
    </w:lvl>
    <w:lvl w:ilvl="7" w:tplc="04050003" w:tentative="1">
      <w:start w:val="1"/>
      <w:numFmt w:val="bullet"/>
      <w:lvlText w:val="o"/>
      <w:lvlJc w:val="left"/>
      <w:pPr>
        <w:ind w:left="690" w:hanging="360"/>
      </w:pPr>
      <w:rPr>
        <w:rFonts w:ascii="Courier New" w:hAnsi="Courier New" w:cs="Courier New" w:hint="default"/>
      </w:rPr>
    </w:lvl>
    <w:lvl w:ilvl="8" w:tplc="04050005" w:tentative="1">
      <w:start w:val="1"/>
      <w:numFmt w:val="bullet"/>
      <w:lvlText w:val=""/>
      <w:lvlJc w:val="left"/>
      <w:pPr>
        <w:ind w:left="1410" w:hanging="360"/>
      </w:pPr>
      <w:rPr>
        <w:rFonts w:ascii="Wingdings" w:hAnsi="Wingdings" w:hint="default"/>
      </w:rPr>
    </w:lvl>
  </w:abstractNum>
  <w:abstractNum w:abstractNumId="23" w15:restartNumberingAfterBreak="0">
    <w:nsid w:val="43FD13C0"/>
    <w:multiLevelType w:val="multilevel"/>
    <w:tmpl w:val="793A09A8"/>
    <w:styleLink w:val="Stylseznamsymbolseznam"/>
    <w:lvl w:ilvl="0">
      <w:start w:val="1"/>
      <w:numFmt w:val="bullet"/>
      <w:pStyle w:val="Stylseznamsymbol"/>
      <w:lvlText w:val="▪"/>
      <w:lvlJc w:val="left"/>
      <w:pPr>
        <w:tabs>
          <w:tab w:val="num" w:pos="360"/>
        </w:tabs>
        <w:ind w:left="360" w:hanging="320"/>
      </w:pPr>
      <w:rPr>
        <w:rFonts w:ascii="Sylfaen" w:hAnsi="Sylfaen" w:hint="default"/>
      </w:rPr>
    </w:lvl>
    <w:lvl w:ilvl="1">
      <w:start w:val="1"/>
      <w:numFmt w:val="bullet"/>
      <w:lvlText w:val="-"/>
      <w:lvlJc w:val="left"/>
      <w:pPr>
        <w:tabs>
          <w:tab w:val="num" w:pos="720"/>
        </w:tabs>
        <w:ind w:left="720" w:hanging="360"/>
      </w:pPr>
      <w:rPr>
        <w:rFonts w:ascii="Arial" w:hAnsi="Arial" w:hint="default"/>
      </w:rPr>
    </w:lvl>
    <w:lvl w:ilvl="2">
      <w:start w:val="1"/>
      <w:numFmt w:val="bullet"/>
      <w:lvlText w:val="▪"/>
      <w:lvlJc w:val="left"/>
      <w:pPr>
        <w:tabs>
          <w:tab w:val="num" w:pos="1080"/>
        </w:tabs>
        <w:ind w:left="1080" w:hanging="360"/>
      </w:pPr>
      <w:rPr>
        <w:rFonts w:ascii="Sylfaen" w:hAnsi="Sylfaen" w:hint="default"/>
      </w:rPr>
    </w:lvl>
    <w:lvl w:ilvl="3">
      <w:start w:val="1"/>
      <w:numFmt w:val="bullet"/>
      <w:lvlText w:val="-"/>
      <w:lvlJc w:val="left"/>
      <w:pPr>
        <w:tabs>
          <w:tab w:val="num" w:pos="1440"/>
        </w:tabs>
        <w:ind w:left="1440" w:hanging="360"/>
      </w:pPr>
      <w:rPr>
        <w:rFonts w:ascii="Arial" w:hAnsi="Aria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4EC4077E"/>
    <w:multiLevelType w:val="multilevel"/>
    <w:tmpl w:val="793A09A8"/>
    <w:numStyleLink w:val="Stylseznamsymbolseznam"/>
  </w:abstractNum>
  <w:abstractNum w:abstractNumId="25" w15:restartNumberingAfterBreak="0">
    <w:nsid w:val="525E2006"/>
    <w:multiLevelType w:val="hybridMultilevel"/>
    <w:tmpl w:val="6FD82B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5212441"/>
    <w:multiLevelType w:val="multilevel"/>
    <w:tmpl w:val="FE9647F6"/>
    <w:lvl w:ilvl="0">
      <w:start w:val="1"/>
      <w:numFmt w:val="lowerLetter"/>
      <w:lvlText w:val="%1)"/>
      <w:lvlJc w:val="left"/>
      <w:pPr>
        <w:tabs>
          <w:tab w:val="num" w:pos="360"/>
        </w:tabs>
        <w:ind w:left="360" w:hanging="320"/>
      </w:pPr>
      <w:rPr>
        <w:rFonts w:hint="default"/>
      </w:rPr>
    </w:lvl>
    <w:lvl w:ilvl="1">
      <w:start w:val="1"/>
      <w:numFmt w:val="bullet"/>
      <w:lvlText w:val="-"/>
      <w:lvlJc w:val="left"/>
      <w:pPr>
        <w:tabs>
          <w:tab w:val="num" w:pos="720"/>
        </w:tabs>
        <w:ind w:left="720" w:hanging="360"/>
      </w:pPr>
      <w:rPr>
        <w:rFonts w:ascii="Arial" w:hAnsi="Arial" w:hint="default"/>
      </w:rPr>
    </w:lvl>
    <w:lvl w:ilvl="2">
      <w:start w:val="1"/>
      <w:numFmt w:val="bullet"/>
      <w:lvlText w:val="▪"/>
      <w:lvlJc w:val="left"/>
      <w:pPr>
        <w:tabs>
          <w:tab w:val="num" w:pos="1080"/>
        </w:tabs>
        <w:ind w:left="1080" w:hanging="360"/>
      </w:pPr>
      <w:rPr>
        <w:rFonts w:ascii="Sylfaen" w:hAnsi="Sylfaen" w:hint="default"/>
      </w:rPr>
    </w:lvl>
    <w:lvl w:ilvl="3">
      <w:start w:val="1"/>
      <w:numFmt w:val="bullet"/>
      <w:lvlText w:val="-"/>
      <w:lvlJc w:val="left"/>
      <w:pPr>
        <w:tabs>
          <w:tab w:val="num" w:pos="1440"/>
        </w:tabs>
        <w:ind w:left="1440" w:hanging="360"/>
      </w:pPr>
      <w:rPr>
        <w:rFonts w:ascii="Arial" w:hAnsi="Aria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6774FDE"/>
    <w:multiLevelType w:val="hybridMultilevel"/>
    <w:tmpl w:val="41527AD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BE40FAD"/>
    <w:multiLevelType w:val="hybridMultilevel"/>
    <w:tmpl w:val="18803F5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31364B"/>
    <w:multiLevelType w:val="multilevel"/>
    <w:tmpl w:val="386616E6"/>
    <w:lvl w:ilvl="0">
      <w:start w:val="395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E5117B0"/>
    <w:multiLevelType w:val="multilevel"/>
    <w:tmpl w:val="ECDEB1D4"/>
    <w:lvl w:ilvl="0">
      <w:start w:val="395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5F145860"/>
    <w:multiLevelType w:val="hybridMultilevel"/>
    <w:tmpl w:val="EA183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F79779F"/>
    <w:multiLevelType w:val="multilevel"/>
    <w:tmpl w:val="E22404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2.%3."/>
      <w:lvlJc w:val="right"/>
      <w:pPr>
        <w:ind w:left="2160" w:hanging="180"/>
      </w:pPr>
    </w:lvl>
    <w:lvl w:ilvl="3">
      <w:start w:val="1"/>
      <w:numFmt w:val="decimal"/>
      <w:lvlText w:val="%2.%3.%4."/>
      <w:lvlJc w:val="left"/>
      <w:pPr>
        <w:ind w:left="2880" w:hanging="360"/>
      </w:pPr>
    </w:lvl>
    <w:lvl w:ilvl="4">
      <w:start w:val="1"/>
      <w:numFmt w:val="lowerLetter"/>
      <w:lvlText w:val="%2.%3.%4.%5."/>
      <w:lvlJc w:val="left"/>
      <w:pPr>
        <w:ind w:left="3600" w:hanging="360"/>
      </w:pPr>
    </w:lvl>
    <w:lvl w:ilvl="5">
      <w:start w:val="1"/>
      <w:numFmt w:val="lowerRoman"/>
      <w:lvlText w:val="%2.%3.%4.%5.%6."/>
      <w:lvlJc w:val="right"/>
      <w:pPr>
        <w:ind w:left="4320" w:hanging="180"/>
      </w:pPr>
    </w:lvl>
    <w:lvl w:ilvl="6">
      <w:start w:val="1"/>
      <w:numFmt w:val="decimal"/>
      <w:lvlText w:val="%2.%3.%4.%5.%6.%7."/>
      <w:lvlJc w:val="left"/>
      <w:pPr>
        <w:ind w:left="5040" w:hanging="360"/>
      </w:pPr>
    </w:lvl>
    <w:lvl w:ilvl="7">
      <w:start w:val="1"/>
      <w:numFmt w:val="lowerLetter"/>
      <w:lvlText w:val="%2.%3.%4.%5.%6.%7.%8."/>
      <w:lvlJc w:val="left"/>
      <w:pPr>
        <w:ind w:left="5760" w:hanging="360"/>
      </w:pPr>
    </w:lvl>
    <w:lvl w:ilvl="8">
      <w:start w:val="1"/>
      <w:numFmt w:val="lowerRoman"/>
      <w:lvlText w:val="%2.%3.%4.%5.%6.%7.%8.%9."/>
      <w:lvlJc w:val="right"/>
      <w:pPr>
        <w:ind w:left="6480" w:hanging="180"/>
      </w:pPr>
    </w:lvl>
  </w:abstractNum>
  <w:abstractNum w:abstractNumId="33" w15:restartNumberingAfterBreak="0">
    <w:nsid w:val="66551713"/>
    <w:multiLevelType w:val="hybridMultilevel"/>
    <w:tmpl w:val="9C281C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7126C14"/>
    <w:multiLevelType w:val="hybridMultilevel"/>
    <w:tmpl w:val="0A584CE2"/>
    <w:lvl w:ilvl="0" w:tplc="1A348AFC">
      <w:start w:val="3"/>
      <w:numFmt w:val="bullet"/>
      <w:lvlText w:val="-"/>
      <w:lvlJc w:val="left"/>
      <w:pPr>
        <w:ind w:left="720" w:hanging="360"/>
      </w:pPr>
      <w:rPr>
        <w:rFonts w:ascii="Arial Narrow" w:eastAsia="Calibri" w:hAnsi="Arial Narro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85309E3"/>
    <w:multiLevelType w:val="multilevel"/>
    <w:tmpl w:val="730C1AE6"/>
    <w:lvl w:ilvl="0">
      <w:start w:val="1"/>
      <w:numFmt w:val="decimal"/>
      <w:pStyle w:val="Odstavec"/>
      <w:lvlText w:val="%1."/>
      <w:lvlJc w:val="left"/>
      <w:pPr>
        <w:tabs>
          <w:tab w:val="num" w:pos="720"/>
        </w:tabs>
        <w:ind w:left="720" w:hanging="720"/>
      </w:pPr>
      <w:rPr>
        <w:rFonts w:ascii="Arial" w:hAnsi="Arial" w:cs="Arial" w:hint="default"/>
        <w:b w:val="0"/>
        <w:i w:val="0"/>
        <w:sz w:val="22"/>
      </w:rPr>
    </w:lvl>
    <w:lvl w:ilvl="1">
      <w:start w:val="1"/>
      <w:numFmt w:val="decimal"/>
      <w:pStyle w:val="Odstavec2"/>
      <w:lvlText w:val="%1.%2."/>
      <w:lvlJc w:val="left"/>
      <w:pPr>
        <w:tabs>
          <w:tab w:val="num" w:pos="792"/>
        </w:tabs>
        <w:ind w:left="792" w:hanging="79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15:restartNumberingAfterBreak="0">
    <w:nsid w:val="699E1A96"/>
    <w:multiLevelType w:val="multilevel"/>
    <w:tmpl w:val="221E40C4"/>
    <w:lvl w:ilvl="0">
      <w:start w:val="1"/>
      <w:numFmt w:val="decimal"/>
      <w:lvlText w:val="%1."/>
      <w:lvlJc w:val="left"/>
      <w:pPr>
        <w:ind w:left="360" w:hanging="360"/>
      </w:pPr>
      <w:rPr>
        <w:b w:val="0"/>
        <w:i w:val="0"/>
        <w:sz w:val="22"/>
        <w:szCs w:val="22"/>
        <w:u w:val="none"/>
      </w:r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AA9121D"/>
    <w:multiLevelType w:val="hybridMultilevel"/>
    <w:tmpl w:val="5D447EB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495D74"/>
    <w:multiLevelType w:val="multilevel"/>
    <w:tmpl w:val="02C0D542"/>
    <w:lvl w:ilvl="0">
      <w:start w:val="395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9" w15:restartNumberingAfterBreak="0">
    <w:nsid w:val="749A7EAB"/>
    <w:multiLevelType w:val="hybridMultilevel"/>
    <w:tmpl w:val="78864D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B243A"/>
    <w:multiLevelType w:val="multilevel"/>
    <w:tmpl w:val="1604EF70"/>
    <w:lvl w:ilvl="0">
      <w:start w:val="1"/>
      <w:numFmt w:val="bullet"/>
      <w:lvlText w:val=""/>
      <w:lvlJc w:val="left"/>
      <w:pPr>
        <w:tabs>
          <w:tab w:val="num" w:pos="360"/>
        </w:tabs>
        <w:ind w:left="360" w:hanging="320"/>
      </w:pPr>
      <w:rPr>
        <w:rFonts w:ascii="Symbol" w:hAnsi="Symbol" w:hint="default"/>
      </w:rPr>
    </w:lvl>
    <w:lvl w:ilvl="1">
      <w:start w:val="1"/>
      <w:numFmt w:val="bullet"/>
      <w:lvlText w:val="-"/>
      <w:lvlJc w:val="left"/>
      <w:pPr>
        <w:tabs>
          <w:tab w:val="num" w:pos="720"/>
        </w:tabs>
        <w:ind w:left="720" w:hanging="360"/>
      </w:pPr>
      <w:rPr>
        <w:rFonts w:ascii="Arial" w:hAnsi="Arial" w:hint="default"/>
      </w:rPr>
    </w:lvl>
    <w:lvl w:ilvl="2">
      <w:start w:val="1"/>
      <w:numFmt w:val="bullet"/>
      <w:lvlText w:val="▪"/>
      <w:lvlJc w:val="left"/>
      <w:pPr>
        <w:tabs>
          <w:tab w:val="num" w:pos="1080"/>
        </w:tabs>
        <w:ind w:left="1080" w:hanging="360"/>
      </w:pPr>
      <w:rPr>
        <w:rFonts w:ascii="Sylfaen" w:hAnsi="Sylfaen" w:hint="default"/>
      </w:rPr>
    </w:lvl>
    <w:lvl w:ilvl="3">
      <w:start w:val="1"/>
      <w:numFmt w:val="bullet"/>
      <w:lvlText w:val="-"/>
      <w:lvlJc w:val="left"/>
      <w:pPr>
        <w:tabs>
          <w:tab w:val="num" w:pos="1440"/>
        </w:tabs>
        <w:ind w:left="1440" w:hanging="360"/>
      </w:pPr>
      <w:rPr>
        <w:rFonts w:ascii="Arial" w:hAnsi="Aria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69F0EA6"/>
    <w:multiLevelType w:val="singleLevel"/>
    <w:tmpl w:val="6E260D30"/>
    <w:lvl w:ilvl="0">
      <w:start w:val="2"/>
      <w:numFmt w:val="bullet"/>
      <w:lvlText w:val="-"/>
      <w:lvlJc w:val="left"/>
      <w:pPr>
        <w:tabs>
          <w:tab w:val="num" w:pos="780"/>
        </w:tabs>
        <w:ind w:left="780" w:hanging="360"/>
      </w:pPr>
      <w:rPr>
        <w:rFonts w:hint="default"/>
      </w:rPr>
    </w:lvl>
  </w:abstractNum>
  <w:abstractNum w:abstractNumId="42" w15:restartNumberingAfterBreak="0">
    <w:nsid w:val="77A43142"/>
    <w:multiLevelType w:val="multilevel"/>
    <w:tmpl w:val="EBACEDCC"/>
    <w:lvl w:ilvl="0">
      <w:start w:val="395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3" w15:restartNumberingAfterBreak="0">
    <w:nsid w:val="7B2F1EBC"/>
    <w:multiLevelType w:val="hybridMultilevel"/>
    <w:tmpl w:val="78864D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CA17AE4"/>
    <w:multiLevelType w:val="multilevel"/>
    <w:tmpl w:val="A484D928"/>
    <w:lvl w:ilvl="0">
      <w:start w:val="3950"/>
      <w:numFmt w:val="bullet"/>
      <w:lvlText w:val="-"/>
      <w:lvlJc w:val="left"/>
      <w:pPr>
        <w:tabs>
          <w:tab w:val="num" w:pos="720"/>
        </w:tabs>
        <w:ind w:left="720" w:hanging="360"/>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D6E4BC8"/>
    <w:multiLevelType w:val="hybridMultilevel"/>
    <w:tmpl w:val="1C9E39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DA92150"/>
    <w:multiLevelType w:val="hybridMultilevel"/>
    <w:tmpl w:val="E67839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EDB6CBF"/>
    <w:multiLevelType w:val="hybridMultilevel"/>
    <w:tmpl w:val="3D149D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8"/>
  </w:num>
  <w:num w:numId="2">
    <w:abstractNumId w:val="23"/>
  </w:num>
  <w:num w:numId="3">
    <w:abstractNumId w:val="24"/>
  </w:num>
  <w:num w:numId="4">
    <w:abstractNumId w:val="26"/>
  </w:num>
  <w:num w:numId="5">
    <w:abstractNumId w:val="40"/>
  </w:num>
  <w:num w:numId="6">
    <w:abstractNumId w:val="35"/>
  </w:num>
  <w:num w:numId="7">
    <w:abstractNumId w:val="27"/>
  </w:num>
  <w:num w:numId="8">
    <w:abstractNumId w:val="0"/>
  </w:num>
  <w:num w:numId="9">
    <w:abstractNumId w:val="4"/>
  </w:num>
  <w:num w:numId="10">
    <w:abstractNumId w:val="34"/>
  </w:num>
  <w:num w:numId="11">
    <w:abstractNumId w:val="13"/>
  </w:num>
  <w:num w:numId="12">
    <w:abstractNumId w:val="1"/>
  </w:num>
  <w:num w:numId="13">
    <w:abstractNumId w:val="31"/>
  </w:num>
  <w:num w:numId="14">
    <w:abstractNumId w:val="16"/>
  </w:num>
  <w:num w:numId="15">
    <w:abstractNumId w:val="14"/>
  </w:num>
  <w:num w:numId="16">
    <w:abstractNumId w:val="17"/>
  </w:num>
  <w:num w:numId="17">
    <w:abstractNumId w:val="22"/>
  </w:num>
  <w:num w:numId="18">
    <w:abstractNumId w:val="36"/>
  </w:num>
  <w:num w:numId="19">
    <w:abstractNumId w:val="44"/>
  </w:num>
  <w:num w:numId="20">
    <w:abstractNumId w:val="12"/>
  </w:num>
  <w:num w:numId="21">
    <w:abstractNumId w:val="42"/>
  </w:num>
  <w:num w:numId="22">
    <w:abstractNumId w:val="5"/>
  </w:num>
  <w:num w:numId="23">
    <w:abstractNumId w:val="38"/>
  </w:num>
  <w:num w:numId="24">
    <w:abstractNumId w:val="29"/>
  </w:num>
  <w:num w:numId="25">
    <w:abstractNumId w:val="30"/>
  </w:num>
  <w:num w:numId="26">
    <w:abstractNumId w:val="32"/>
  </w:num>
  <w:num w:numId="27">
    <w:abstractNumId w:val="7"/>
  </w:num>
  <w:num w:numId="28">
    <w:abstractNumId w:val="45"/>
  </w:num>
  <w:num w:numId="29">
    <w:abstractNumId w:val="3"/>
  </w:num>
  <w:num w:numId="30">
    <w:abstractNumId w:val="47"/>
  </w:num>
  <w:num w:numId="31">
    <w:abstractNumId w:val="33"/>
  </w:num>
  <w:num w:numId="32">
    <w:abstractNumId w:val="19"/>
  </w:num>
  <w:num w:numId="33">
    <w:abstractNumId w:val="46"/>
  </w:num>
  <w:num w:numId="34">
    <w:abstractNumId w:val="18"/>
  </w:num>
  <w:num w:numId="35">
    <w:abstractNumId w:val="39"/>
  </w:num>
  <w:num w:numId="36">
    <w:abstractNumId w:val="43"/>
  </w:num>
  <w:num w:numId="37">
    <w:abstractNumId w:val="6"/>
  </w:num>
  <w:num w:numId="38">
    <w:abstractNumId w:val="10"/>
  </w:num>
  <w:num w:numId="39">
    <w:abstractNumId w:val="25"/>
  </w:num>
  <w:num w:numId="40">
    <w:abstractNumId w:val="15"/>
  </w:num>
  <w:num w:numId="41">
    <w:abstractNumId w:val="20"/>
  </w:num>
  <w:num w:numId="42">
    <w:abstractNumId w:val="37"/>
  </w:num>
  <w:num w:numId="43">
    <w:abstractNumId w:val="2"/>
  </w:num>
  <w:num w:numId="44">
    <w:abstractNumId w:val="41"/>
  </w:num>
  <w:num w:numId="45">
    <w:abstractNumId w:val="21"/>
  </w:num>
  <w:num w:numId="46">
    <w:abstractNumId w:val="11"/>
  </w:num>
  <w:num w:numId="47">
    <w:abstractNumId w:val="9"/>
  </w:num>
  <w:num w:numId="48">
    <w:abstractNumId w:val="28"/>
  </w:num>
  <w:num w:numId="4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8C2"/>
    <w:rsid w:val="00000CF8"/>
    <w:rsid w:val="00003E4F"/>
    <w:rsid w:val="000061D3"/>
    <w:rsid w:val="000118C3"/>
    <w:rsid w:val="00015BA1"/>
    <w:rsid w:val="0002517F"/>
    <w:rsid w:val="00027453"/>
    <w:rsid w:val="00027FCE"/>
    <w:rsid w:val="00032A6D"/>
    <w:rsid w:val="00034FDA"/>
    <w:rsid w:val="00035F19"/>
    <w:rsid w:val="0004284E"/>
    <w:rsid w:val="000504CF"/>
    <w:rsid w:val="00050C89"/>
    <w:rsid w:val="000525D9"/>
    <w:rsid w:val="00055126"/>
    <w:rsid w:val="00057642"/>
    <w:rsid w:val="000658F5"/>
    <w:rsid w:val="00072412"/>
    <w:rsid w:val="000775BC"/>
    <w:rsid w:val="00081338"/>
    <w:rsid w:val="00094286"/>
    <w:rsid w:val="000A1441"/>
    <w:rsid w:val="000A3312"/>
    <w:rsid w:val="000A3D2D"/>
    <w:rsid w:val="000A50E0"/>
    <w:rsid w:val="000A5DA5"/>
    <w:rsid w:val="000A6E18"/>
    <w:rsid w:val="000A6F0A"/>
    <w:rsid w:val="000B7020"/>
    <w:rsid w:val="000B70E4"/>
    <w:rsid w:val="000C033A"/>
    <w:rsid w:val="000C2F1D"/>
    <w:rsid w:val="000C3353"/>
    <w:rsid w:val="000C4ADE"/>
    <w:rsid w:val="000C518B"/>
    <w:rsid w:val="000D2C5A"/>
    <w:rsid w:val="000E06B1"/>
    <w:rsid w:val="000E397C"/>
    <w:rsid w:val="000E73ED"/>
    <w:rsid w:val="000F5634"/>
    <w:rsid w:val="000F70CC"/>
    <w:rsid w:val="0010046C"/>
    <w:rsid w:val="00102B70"/>
    <w:rsid w:val="00104D00"/>
    <w:rsid w:val="00107C62"/>
    <w:rsid w:val="00116370"/>
    <w:rsid w:val="00122AF9"/>
    <w:rsid w:val="00122FD9"/>
    <w:rsid w:val="00122FF3"/>
    <w:rsid w:val="0012481C"/>
    <w:rsid w:val="00125D77"/>
    <w:rsid w:val="001273D6"/>
    <w:rsid w:val="00141E88"/>
    <w:rsid w:val="00150F73"/>
    <w:rsid w:val="00156F18"/>
    <w:rsid w:val="001577C8"/>
    <w:rsid w:val="00160046"/>
    <w:rsid w:val="00167F01"/>
    <w:rsid w:val="00173AE5"/>
    <w:rsid w:val="00175783"/>
    <w:rsid w:val="0018001B"/>
    <w:rsid w:val="0018002C"/>
    <w:rsid w:val="00181EBC"/>
    <w:rsid w:val="0018787A"/>
    <w:rsid w:val="00187D7C"/>
    <w:rsid w:val="00190595"/>
    <w:rsid w:val="001A4F82"/>
    <w:rsid w:val="001B149D"/>
    <w:rsid w:val="001B58F4"/>
    <w:rsid w:val="001C0B61"/>
    <w:rsid w:val="001C16D3"/>
    <w:rsid w:val="001C7DDF"/>
    <w:rsid w:val="001D266C"/>
    <w:rsid w:val="001D7481"/>
    <w:rsid w:val="001E507A"/>
    <w:rsid w:val="001E621D"/>
    <w:rsid w:val="001E68B9"/>
    <w:rsid w:val="001E77E1"/>
    <w:rsid w:val="001F10E1"/>
    <w:rsid w:val="001F420B"/>
    <w:rsid w:val="001F47A5"/>
    <w:rsid w:val="001F61C2"/>
    <w:rsid w:val="001F6A8D"/>
    <w:rsid w:val="0021350A"/>
    <w:rsid w:val="00215107"/>
    <w:rsid w:val="00216F95"/>
    <w:rsid w:val="002310CC"/>
    <w:rsid w:val="0023411D"/>
    <w:rsid w:val="002422E9"/>
    <w:rsid w:val="00247C3B"/>
    <w:rsid w:val="0025241B"/>
    <w:rsid w:val="002638A1"/>
    <w:rsid w:val="0026598F"/>
    <w:rsid w:val="00265991"/>
    <w:rsid w:val="00266EFE"/>
    <w:rsid w:val="00267CD7"/>
    <w:rsid w:val="00271251"/>
    <w:rsid w:val="00273B38"/>
    <w:rsid w:val="002747D5"/>
    <w:rsid w:val="00281B00"/>
    <w:rsid w:val="00285335"/>
    <w:rsid w:val="00290AD9"/>
    <w:rsid w:val="00293C92"/>
    <w:rsid w:val="00293FF5"/>
    <w:rsid w:val="00295D53"/>
    <w:rsid w:val="002A3225"/>
    <w:rsid w:val="002A5AE0"/>
    <w:rsid w:val="002B0544"/>
    <w:rsid w:val="002B2B83"/>
    <w:rsid w:val="002B65A4"/>
    <w:rsid w:val="002C388D"/>
    <w:rsid w:val="002C3FBB"/>
    <w:rsid w:val="002C5D78"/>
    <w:rsid w:val="002D6900"/>
    <w:rsid w:val="002E1613"/>
    <w:rsid w:val="002E3EA4"/>
    <w:rsid w:val="002E3F06"/>
    <w:rsid w:val="002E5279"/>
    <w:rsid w:val="002E6A03"/>
    <w:rsid w:val="002F1D0F"/>
    <w:rsid w:val="00300EB9"/>
    <w:rsid w:val="0030391E"/>
    <w:rsid w:val="00305AAC"/>
    <w:rsid w:val="00307107"/>
    <w:rsid w:val="00310165"/>
    <w:rsid w:val="00313192"/>
    <w:rsid w:val="00315407"/>
    <w:rsid w:val="003155E4"/>
    <w:rsid w:val="00321F0D"/>
    <w:rsid w:val="00325C82"/>
    <w:rsid w:val="003306C9"/>
    <w:rsid w:val="003317D3"/>
    <w:rsid w:val="00337795"/>
    <w:rsid w:val="0034397F"/>
    <w:rsid w:val="00343B06"/>
    <w:rsid w:val="0035486C"/>
    <w:rsid w:val="00362645"/>
    <w:rsid w:val="00380DF1"/>
    <w:rsid w:val="00382250"/>
    <w:rsid w:val="003853C9"/>
    <w:rsid w:val="003857DA"/>
    <w:rsid w:val="00386B39"/>
    <w:rsid w:val="00393E47"/>
    <w:rsid w:val="003A32FB"/>
    <w:rsid w:val="003B4661"/>
    <w:rsid w:val="003B6FE1"/>
    <w:rsid w:val="003B72F0"/>
    <w:rsid w:val="003C115D"/>
    <w:rsid w:val="003C785D"/>
    <w:rsid w:val="003D0B83"/>
    <w:rsid w:val="003D16FC"/>
    <w:rsid w:val="003D2692"/>
    <w:rsid w:val="003D33DA"/>
    <w:rsid w:val="003D5055"/>
    <w:rsid w:val="003D5427"/>
    <w:rsid w:val="003F132F"/>
    <w:rsid w:val="003F4D7D"/>
    <w:rsid w:val="003F682A"/>
    <w:rsid w:val="0040450E"/>
    <w:rsid w:val="004078AA"/>
    <w:rsid w:val="00411484"/>
    <w:rsid w:val="00413379"/>
    <w:rsid w:val="00422970"/>
    <w:rsid w:val="0042497E"/>
    <w:rsid w:val="00424EC6"/>
    <w:rsid w:val="00432919"/>
    <w:rsid w:val="00441EB5"/>
    <w:rsid w:val="00443B1D"/>
    <w:rsid w:val="00443F81"/>
    <w:rsid w:val="00444EF2"/>
    <w:rsid w:val="00446BE4"/>
    <w:rsid w:val="00447CE9"/>
    <w:rsid w:val="00450181"/>
    <w:rsid w:val="00451814"/>
    <w:rsid w:val="00454403"/>
    <w:rsid w:val="004612C0"/>
    <w:rsid w:val="00470D64"/>
    <w:rsid w:val="0047152B"/>
    <w:rsid w:val="004811F3"/>
    <w:rsid w:val="004843A1"/>
    <w:rsid w:val="004846EF"/>
    <w:rsid w:val="00490A74"/>
    <w:rsid w:val="00491DD2"/>
    <w:rsid w:val="00491EA2"/>
    <w:rsid w:val="004936A3"/>
    <w:rsid w:val="004A4E3D"/>
    <w:rsid w:val="004A723B"/>
    <w:rsid w:val="004B0589"/>
    <w:rsid w:val="004C055C"/>
    <w:rsid w:val="004C40E3"/>
    <w:rsid w:val="004C5BAA"/>
    <w:rsid w:val="004C6387"/>
    <w:rsid w:val="004C7379"/>
    <w:rsid w:val="004E4BD8"/>
    <w:rsid w:val="004F5410"/>
    <w:rsid w:val="004F6CE6"/>
    <w:rsid w:val="005001DC"/>
    <w:rsid w:val="00503CBC"/>
    <w:rsid w:val="00506282"/>
    <w:rsid w:val="005101FF"/>
    <w:rsid w:val="0051118F"/>
    <w:rsid w:val="00511492"/>
    <w:rsid w:val="00512686"/>
    <w:rsid w:val="00513753"/>
    <w:rsid w:val="0052560A"/>
    <w:rsid w:val="005259C4"/>
    <w:rsid w:val="00530175"/>
    <w:rsid w:val="005322F0"/>
    <w:rsid w:val="005342D7"/>
    <w:rsid w:val="00534499"/>
    <w:rsid w:val="00536AF3"/>
    <w:rsid w:val="0054089C"/>
    <w:rsid w:val="00554FC0"/>
    <w:rsid w:val="00556A36"/>
    <w:rsid w:val="00566163"/>
    <w:rsid w:val="005666C8"/>
    <w:rsid w:val="00566D18"/>
    <w:rsid w:val="00570CB4"/>
    <w:rsid w:val="00571829"/>
    <w:rsid w:val="0057249C"/>
    <w:rsid w:val="005735A1"/>
    <w:rsid w:val="0057493C"/>
    <w:rsid w:val="005766CA"/>
    <w:rsid w:val="00580F4F"/>
    <w:rsid w:val="005928F5"/>
    <w:rsid w:val="005928FA"/>
    <w:rsid w:val="00593804"/>
    <w:rsid w:val="005942F1"/>
    <w:rsid w:val="005A04B8"/>
    <w:rsid w:val="005A1414"/>
    <w:rsid w:val="005A22DF"/>
    <w:rsid w:val="005B0381"/>
    <w:rsid w:val="005B2EA0"/>
    <w:rsid w:val="005B2F2E"/>
    <w:rsid w:val="005C3B49"/>
    <w:rsid w:val="005C4E20"/>
    <w:rsid w:val="005C7D2D"/>
    <w:rsid w:val="005C7EEE"/>
    <w:rsid w:val="005D1E6F"/>
    <w:rsid w:val="005D5826"/>
    <w:rsid w:val="005F0593"/>
    <w:rsid w:val="005F0DBB"/>
    <w:rsid w:val="005F1606"/>
    <w:rsid w:val="0060340F"/>
    <w:rsid w:val="006075F3"/>
    <w:rsid w:val="0061522B"/>
    <w:rsid w:val="006161B1"/>
    <w:rsid w:val="00624231"/>
    <w:rsid w:val="00625C4D"/>
    <w:rsid w:val="00627EE1"/>
    <w:rsid w:val="00632460"/>
    <w:rsid w:val="006353E2"/>
    <w:rsid w:val="0064042C"/>
    <w:rsid w:val="00641230"/>
    <w:rsid w:val="00641E80"/>
    <w:rsid w:val="00644AEB"/>
    <w:rsid w:val="0064623C"/>
    <w:rsid w:val="00646852"/>
    <w:rsid w:val="00647FB7"/>
    <w:rsid w:val="0065496F"/>
    <w:rsid w:val="00661AB3"/>
    <w:rsid w:val="00666BF5"/>
    <w:rsid w:val="00667A4F"/>
    <w:rsid w:val="006754E3"/>
    <w:rsid w:val="006758B1"/>
    <w:rsid w:val="00682115"/>
    <w:rsid w:val="006851DD"/>
    <w:rsid w:val="00690C99"/>
    <w:rsid w:val="00693832"/>
    <w:rsid w:val="00694F49"/>
    <w:rsid w:val="00696112"/>
    <w:rsid w:val="006B0E50"/>
    <w:rsid w:val="006B1336"/>
    <w:rsid w:val="006C3F3C"/>
    <w:rsid w:val="006C7B12"/>
    <w:rsid w:val="006D413C"/>
    <w:rsid w:val="006E1B1B"/>
    <w:rsid w:val="006E6614"/>
    <w:rsid w:val="006E7EF4"/>
    <w:rsid w:val="006F1974"/>
    <w:rsid w:val="006F5563"/>
    <w:rsid w:val="006F642C"/>
    <w:rsid w:val="006F73DB"/>
    <w:rsid w:val="007014F2"/>
    <w:rsid w:val="007065CE"/>
    <w:rsid w:val="00710C65"/>
    <w:rsid w:val="0071146E"/>
    <w:rsid w:val="00715C18"/>
    <w:rsid w:val="00723532"/>
    <w:rsid w:val="007322A8"/>
    <w:rsid w:val="007328D6"/>
    <w:rsid w:val="00741713"/>
    <w:rsid w:val="00743428"/>
    <w:rsid w:val="00750CC4"/>
    <w:rsid w:val="00752124"/>
    <w:rsid w:val="0075594C"/>
    <w:rsid w:val="00762829"/>
    <w:rsid w:val="00770427"/>
    <w:rsid w:val="00770E11"/>
    <w:rsid w:val="0079326C"/>
    <w:rsid w:val="007937CE"/>
    <w:rsid w:val="007B6AD7"/>
    <w:rsid w:val="007C354D"/>
    <w:rsid w:val="007D02B7"/>
    <w:rsid w:val="007E2839"/>
    <w:rsid w:val="007E3279"/>
    <w:rsid w:val="007E3BE8"/>
    <w:rsid w:val="007E3C60"/>
    <w:rsid w:val="007E45B1"/>
    <w:rsid w:val="007E494F"/>
    <w:rsid w:val="007E5641"/>
    <w:rsid w:val="007E64DF"/>
    <w:rsid w:val="007F113C"/>
    <w:rsid w:val="00802132"/>
    <w:rsid w:val="0080753D"/>
    <w:rsid w:val="0081064D"/>
    <w:rsid w:val="00812C3F"/>
    <w:rsid w:val="00813D59"/>
    <w:rsid w:val="00815D3C"/>
    <w:rsid w:val="00820E6C"/>
    <w:rsid w:val="00824431"/>
    <w:rsid w:val="0083003C"/>
    <w:rsid w:val="00831BAD"/>
    <w:rsid w:val="0083614C"/>
    <w:rsid w:val="00837569"/>
    <w:rsid w:val="00837A93"/>
    <w:rsid w:val="00840527"/>
    <w:rsid w:val="00841AA5"/>
    <w:rsid w:val="00841B83"/>
    <w:rsid w:val="00851FCD"/>
    <w:rsid w:val="00853464"/>
    <w:rsid w:val="00862C5A"/>
    <w:rsid w:val="00863D1C"/>
    <w:rsid w:val="00865E16"/>
    <w:rsid w:val="008667E4"/>
    <w:rsid w:val="00870224"/>
    <w:rsid w:val="0087137D"/>
    <w:rsid w:val="008728C2"/>
    <w:rsid w:val="00872AE8"/>
    <w:rsid w:val="00874656"/>
    <w:rsid w:val="0087608F"/>
    <w:rsid w:val="00881542"/>
    <w:rsid w:val="00881D95"/>
    <w:rsid w:val="008824DA"/>
    <w:rsid w:val="00883140"/>
    <w:rsid w:val="0088335D"/>
    <w:rsid w:val="00887E1E"/>
    <w:rsid w:val="00887FB5"/>
    <w:rsid w:val="00890627"/>
    <w:rsid w:val="00897097"/>
    <w:rsid w:val="008A0C53"/>
    <w:rsid w:val="008A6D2F"/>
    <w:rsid w:val="008B384B"/>
    <w:rsid w:val="008D052F"/>
    <w:rsid w:val="008D1479"/>
    <w:rsid w:val="008D29B0"/>
    <w:rsid w:val="008D2D4C"/>
    <w:rsid w:val="008D4CEF"/>
    <w:rsid w:val="008E5603"/>
    <w:rsid w:val="008F308A"/>
    <w:rsid w:val="008F4BAF"/>
    <w:rsid w:val="00900B18"/>
    <w:rsid w:val="00907D30"/>
    <w:rsid w:val="00914421"/>
    <w:rsid w:val="0094073B"/>
    <w:rsid w:val="0094083B"/>
    <w:rsid w:val="00950C0C"/>
    <w:rsid w:val="0095533A"/>
    <w:rsid w:val="00957C26"/>
    <w:rsid w:val="00965D8D"/>
    <w:rsid w:val="00973EA1"/>
    <w:rsid w:val="0098095D"/>
    <w:rsid w:val="0098364D"/>
    <w:rsid w:val="00984E48"/>
    <w:rsid w:val="00994C1C"/>
    <w:rsid w:val="00996AEE"/>
    <w:rsid w:val="009A0112"/>
    <w:rsid w:val="009A5D63"/>
    <w:rsid w:val="009A7AF3"/>
    <w:rsid w:val="009C5830"/>
    <w:rsid w:val="009D2614"/>
    <w:rsid w:val="009D7767"/>
    <w:rsid w:val="009E4991"/>
    <w:rsid w:val="009E5583"/>
    <w:rsid w:val="009E7E58"/>
    <w:rsid w:val="009F099B"/>
    <w:rsid w:val="009F59B8"/>
    <w:rsid w:val="009F6D1B"/>
    <w:rsid w:val="00A05626"/>
    <w:rsid w:val="00A07640"/>
    <w:rsid w:val="00A13672"/>
    <w:rsid w:val="00A220BC"/>
    <w:rsid w:val="00A235D7"/>
    <w:rsid w:val="00A24007"/>
    <w:rsid w:val="00A24518"/>
    <w:rsid w:val="00A2454C"/>
    <w:rsid w:val="00A33B04"/>
    <w:rsid w:val="00A46342"/>
    <w:rsid w:val="00A5377E"/>
    <w:rsid w:val="00A54E4D"/>
    <w:rsid w:val="00A56E23"/>
    <w:rsid w:val="00A602F1"/>
    <w:rsid w:val="00A62A80"/>
    <w:rsid w:val="00A66B4B"/>
    <w:rsid w:val="00A73BDF"/>
    <w:rsid w:val="00A7469C"/>
    <w:rsid w:val="00A77D61"/>
    <w:rsid w:val="00A806F7"/>
    <w:rsid w:val="00A84C80"/>
    <w:rsid w:val="00A86332"/>
    <w:rsid w:val="00AA09D1"/>
    <w:rsid w:val="00AA2CC1"/>
    <w:rsid w:val="00AA4C68"/>
    <w:rsid w:val="00AA549D"/>
    <w:rsid w:val="00AA6216"/>
    <w:rsid w:val="00AA78DD"/>
    <w:rsid w:val="00AB7E59"/>
    <w:rsid w:val="00AC6518"/>
    <w:rsid w:val="00AD0591"/>
    <w:rsid w:val="00AD3615"/>
    <w:rsid w:val="00AD51B1"/>
    <w:rsid w:val="00AD6037"/>
    <w:rsid w:val="00AE2F5B"/>
    <w:rsid w:val="00AF48C9"/>
    <w:rsid w:val="00AF56F7"/>
    <w:rsid w:val="00AF7107"/>
    <w:rsid w:val="00B01DB2"/>
    <w:rsid w:val="00B024B2"/>
    <w:rsid w:val="00B15DFA"/>
    <w:rsid w:val="00B17273"/>
    <w:rsid w:val="00B315C0"/>
    <w:rsid w:val="00B334BE"/>
    <w:rsid w:val="00B4345D"/>
    <w:rsid w:val="00B4557F"/>
    <w:rsid w:val="00B468E5"/>
    <w:rsid w:val="00B50A8A"/>
    <w:rsid w:val="00B53BB8"/>
    <w:rsid w:val="00B53BE9"/>
    <w:rsid w:val="00B573DF"/>
    <w:rsid w:val="00B57B69"/>
    <w:rsid w:val="00B77B29"/>
    <w:rsid w:val="00B82DAC"/>
    <w:rsid w:val="00B91B3E"/>
    <w:rsid w:val="00B96246"/>
    <w:rsid w:val="00B97B1E"/>
    <w:rsid w:val="00BA03CA"/>
    <w:rsid w:val="00BA51A5"/>
    <w:rsid w:val="00BA53AC"/>
    <w:rsid w:val="00BB0FF6"/>
    <w:rsid w:val="00BB1E37"/>
    <w:rsid w:val="00BB5619"/>
    <w:rsid w:val="00BB7AE7"/>
    <w:rsid w:val="00BD16E2"/>
    <w:rsid w:val="00BD56E8"/>
    <w:rsid w:val="00BD62A7"/>
    <w:rsid w:val="00BD6DB6"/>
    <w:rsid w:val="00BE2D31"/>
    <w:rsid w:val="00BE2F12"/>
    <w:rsid w:val="00BE35F0"/>
    <w:rsid w:val="00BE3CA4"/>
    <w:rsid w:val="00BE4CD8"/>
    <w:rsid w:val="00BE7F68"/>
    <w:rsid w:val="00BF2E73"/>
    <w:rsid w:val="00BF4B57"/>
    <w:rsid w:val="00C0069C"/>
    <w:rsid w:val="00C02FD0"/>
    <w:rsid w:val="00C105BC"/>
    <w:rsid w:val="00C10B2C"/>
    <w:rsid w:val="00C13F9A"/>
    <w:rsid w:val="00C14C26"/>
    <w:rsid w:val="00C20CBA"/>
    <w:rsid w:val="00C25AC2"/>
    <w:rsid w:val="00C2760B"/>
    <w:rsid w:val="00C33006"/>
    <w:rsid w:val="00C347E1"/>
    <w:rsid w:val="00C37014"/>
    <w:rsid w:val="00C414ED"/>
    <w:rsid w:val="00C41DFE"/>
    <w:rsid w:val="00C439B8"/>
    <w:rsid w:val="00C449CA"/>
    <w:rsid w:val="00C44FA6"/>
    <w:rsid w:val="00C46C2F"/>
    <w:rsid w:val="00C47070"/>
    <w:rsid w:val="00C502FA"/>
    <w:rsid w:val="00C5095C"/>
    <w:rsid w:val="00C53C10"/>
    <w:rsid w:val="00C55740"/>
    <w:rsid w:val="00C56A54"/>
    <w:rsid w:val="00C6073F"/>
    <w:rsid w:val="00C651BD"/>
    <w:rsid w:val="00C7180C"/>
    <w:rsid w:val="00C74952"/>
    <w:rsid w:val="00C76901"/>
    <w:rsid w:val="00C820ED"/>
    <w:rsid w:val="00C83636"/>
    <w:rsid w:val="00C84747"/>
    <w:rsid w:val="00C84DF5"/>
    <w:rsid w:val="00C91074"/>
    <w:rsid w:val="00C91EB6"/>
    <w:rsid w:val="00CA1376"/>
    <w:rsid w:val="00CA601D"/>
    <w:rsid w:val="00CA627C"/>
    <w:rsid w:val="00CA7F6B"/>
    <w:rsid w:val="00CB03DA"/>
    <w:rsid w:val="00CB1096"/>
    <w:rsid w:val="00CC47B0"/>
    <w:rsid w:val="00CC489B"/>
    <w:rsid w:val="00CC7715"/>
    <w:rsid w:val="00CC7988"/>
    <w:rsid w:val="00CC7B93"/>
    <w:rsid w:val="00CD2442"/>
    <w:rsid w:val="00CD2E27"/>
    <w:rsid w:val="00CD3A36"/>
    <w:rsid w:val="00CE5CFA"/>
    <w:rsid w:val="00CF5ED6"/>
    <w:rsid w:val="00D03513"/>
    <w:rsid w:val="00D06A6E"/>
    <w:rsid w:val="00D151B4"/>
    <w:rsid w:val="00D165BF"/>
    <w:rsid w:val="00D16949"/>
    <w:rsid w:val="00D16D27"/>
    <w:rsid w:val="00D2188A"/>
    <w:rsid w:val="00D26E05"/>
    <w:rsid w:val="00D26E50"/>
    <w:rsid w:val="00D31085"/>
    <w:rsid w:val="00D43058"/>
    <w:rsid w:val="00D430C5"/>
    <w:rsid w:val="00D5700D"/>
    <w:rsid w:val="00D614A9"/>
    <w:rsid w:val="00D63C84"/>
    <w:rsid w:val="00D6529B"/>
    <w:rsid w:val="00D7419B"/>
    <w:rsid w:val="00D75690"/>
    <w:rsid w:val="00D81245"/>
    <w:rsid w:val="00D81B64"/>
    <w:rsid w:val="00D9044A"/>
    <w:rsid w:val="00DA2FC0"/>
    <w:rsid w:val="00DB1E0F"/>
    <w:rsid w:val="00DB28F5"/>
    <w:rsid w:val="00DB7B53"/>
    <w:rsid w:val="00DC236C"/>
    <w:rsid w:val="00DC394E"/>
    <w:rsid w:val="00DC4069"/>
    <w:rsid w:val="00DC7BAE"/>
    <w:rsid w:val="00DD013B"/>
    <w:rsid w:val="00DD118D"/>
    <w:rsid w:val="00DD57C8"/>
    <w:rsid w:val="00DD76C2"/>
    <w:rsid w:val="00DF2D0A"/>
    <w:rsid w:val="00DF3CCA"/>
    <w:rsid w:val="00E029DB"/>
    <w:rsid w:val="00E053A9"/>
    <w:rsid w:val="00E05E21"/>
    <w:rsid w:val="00E07B84"/>
    <w:rsid w:val="00E11FE4"/>
    <w:rsid w:val="00E153D9"/>
    <w:rsid w:val="00E2206A"/>
    <w:rsid w:val="00E23773"/>
    <w:rsid w:val="00E252A4"/>
    <w:rsid w:val="00E26665"/>
    <w:rsid w:val="00E26C96"/>
    <w:rsid w:val="00E30F5B"/>
    <w:rsid w:val="00E41314"/>
    <w:rsid w:val="00E432EE"/>
    <w:rsid w:val="00E45205"/>
    <w:rsid w:val="00E465A5"/>
    <w:rsid w:val="00E51911"/>
    <w:rsid w:val="00E54443"/>
    <w:rsid w:val="00E632AA"/>
    <w:rsid w:val="00E74060"/>
    <w:rsid w:val="00E80869"/>
    <w:rsid w:val="00E84559"/>
    <w:rsid w:val="00E86781"/>
    <w:rsid w:val="00E928E2"/>
    <w:rsid w:val="00E93927"/>
    <w:rsid w:val="00EA414D"/>
    <w:rsid w:val="00EA52BF"/>
    <w:rsid w:val="00EA534F"/>
    <w:rsid w:val="00EA612D"/>
    <w:rsid w:val="00EB47BC"/>
    <w:rsid w:val="00EB48E0"/>
    <w:rsid w:val="00EB6A0B"/>
    <w:rsid w:val="00EB779B"/>
    <w:rsid w:val="00ED4A85"/>
    <w:rsid w:val="00EE1AD9"/>
    <w:rsid w:val="00EE379A"/>
    <w:rsid w:val="00EF0391"/>
    <w:rsid w:val="00F006CE"/>
    <w:rsid w:val="00F02CDC"/>
    <w:rsid w:val="00F02CDF"/>
    <w:rsid w:val="00F03C64"/>
    <w:rsid w:val="00F05893"/>
    <w:rsid w:val="00F23E91"/>
    <w:rsid w:val="00F356B2"/>
    <w:rsid w:val="00F36040"/>
    <w:rsid w:val="00F36209"/>
    <w:rsid w:val="00F5495F"/>
    <w:rsid w:val="00F54F9C"/>
    <w:rsid w:val="00F63761"/>
    <w:rsid w:val="00F708B9"/>
    <w:rsid w:val="00F70D28"/>
    <w:rsid w:val="00F76920"/>
    <w:rsid w:val="00F814E0"/>
    <w:rsid w:val="00F91E8D"/>
    <w:rsid w:val="00F95D0F"/>
    <w:rsid w:val="00FA0FF1"/>
    <w:rsid w:val="00FA213D"/>
    <w:rsid w:val="00FA2AFD"/>
    <w:rsid w:val="00FA308A"/>
    <w:rsid w:val="00FB21EA"/>
    <w:rsid w:val="00FB2E1A"/>
    <w:rsid w:val="00FB31B1"/>
    <w:rsid w:val="00FB4800"/>
    <w:rsid w:val="00FB52EF"/>
    <w:rsid w:val="00FD09F3"/>
    <w:rsid w:val="00FD2A73"/>
    <w:rsid w:val="00FD429D"/>
    <w:rsid w:val="00FD6126"/>
    <w:rsid w:val="00FE2ED9"/>
    <w:rsid w:val="00FE38FE"/>
    <w:rsid w:val="00FE4023"/>
    <w:rsid w:val="00FE65FD"/>
    <w:rsid w:val="00FF2779"/>
    <w:rsid w:val="00FF3B6C"/>
    <w:rsid w:val="00FF523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9D65BC6F-6944-4FCF-90E9-DA213C4C6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87FB5"/>
  </w:style>
  <w:style w:type="paragraph" w:styleId="Nadpis1">
    <w:name w:val="heading 1"/>
    <w:aliases w:val="NAD 1"/>
    <w:basedOn w:val="Normln"/>
    <w:next w:val="Normln"/>
    <w:link w:val="Nadpis1Char"/>
    <w:autoRedefine/>
    <w:qFormat/>
    <w:rsid w:val="001F61C2"/>
    <w:pPr>
      <w:keepNext/>
      <w:tabs>
        <w:tab w:val="num" w:pos="360"/>
        <w:tab w:val="left" w:pos="406"/>
        <w:tab w:val="right" w:leader="dot" w:pos="7811"/>
      </w:tabs>
      <w:spacing w:before="360" w:after="120" w:line="240" w:lineRule="auto"/>
      <w:outlineLvl w:val="0"/>
    </w:pPr>
    <w:rPr>
      <w:rFonts w:ascii="Arial" w:eastAsia="Times New Roman" w:hAnsi="Arial" w:cs="Arial"/>
      <w:b/>
      <w:bCs/>
      <w:caps/>
      <w:kern w:val="32"/>
      <w:sz w:val="26"/>
      <w:szCs w:val="28"/>
      <w:lang w:eastAsia="cs-CZ"/>
    </w:rPr>
  </w:style>
  <w:style w:type="paragraph" w:styleId="Nadpis2">
    <w:name w:val="heading 2"/>
    <w:aliases w:val="Nad 2"/>
    <w:basedOn w:val="Normln"/>
    <w:next w:val="Normln"/>
    <w:link w:val="Nadpis2Char"/>
    <w:qFormat/>
    <w:rsid w:val="001F61C2"/>
    <w:pPr>
      <w:keepNext/>
      <w:tabs>
        <w:tab w:val="left" w:pos="294"/>
        <w:tab w:val="num" w:pos="357"/>
        <w:tab w:val="left" w:pos="728"/>
      </w:tabs>
      <w:spacing w:before="360" w:after="120" w:line="240" w:lineRule="auto"/>
      <w:outlineLvl w:val="1"/>
    </w:pPr>
    <w:rPr>
      <w:rFonts w:ascii="Arial" w:eastAsia="Times New Roman" w:hAnsi="Arial" w:cs="Arial"/>
      <w:b/>
      <w:bCs/>
      <w:iCs/>
      <w:sz w:val="24"/>
      <w:szCs w:val="24"/>
      <w:lang w:eastAsia="cs-CZ"/>
    </w:rPr>
  </w:style>
  <w:style w:type="paragraph" w:styleId="Nadpis3">
    <w:name w:val="heading 3"/>
    <w:basedOn w:val="Normln"/>
    <w:next w:val="Normln"/>
    <w:link w:val="Nadpis3Char"/>
    <w:uiPriority w:val="99"/>
    <w:qFormat/>
    <w:rsid w:val="001F61C2"/>
    <w:pPr>
      <w:keepNext/>
      <w:tabs>
        <w:tab w:val="num" w:pos="360"/>
      </w:tabs>
      <w:spacing w:before="360" w:after="120" w:line="240" w:lineRule="auto"/>
      <w:outlineLvl w:val="2"/>
    </w:pPr>
    <w:rPr>
      <w:rFonts w:ascii="Arial" w:eastAsia="Times New Roman" w:hAnsi="Arial" w:cs="Arial"/>
      <w:b/>
      <w:bCs/>
      <w:szCs w:val="24"/>
      <w:lang w:eastAsia="cs-CZ"/>
    </w:rPr>
  </w:style>
  <w:style w:type="paragraph" w:styleId="Nadpis4">
    <w:name w:val="heading 4"/>
    <w:basedOn w:val="Normln"/>
    <w:next w:val="Normln"/>
    <w:link w:val="Nadpis4Char"/>
    <w:qFormat/>
    <w:rsid w:val="000D2C5A"/>
    <w:pPr>
      <w:keepNext/>
      <w:spacing w:before="240" w:after="60" w:line="240" w:lineRule="auto"/>
      <w:outlineLvl w:val="3"/>
    </w:pPr>
    <w:rPr>
      <w:rFonts w:ascii="Times New Roman" w:eastAsia="Times New Roman" w:hAnsi="Times New Roman" w:cs="Times New Roman"/>
      <w:b/>
      <w:bCs/>
      <w:sz w:val="28"/>
      <w:szCs w:val="28"/>
      <w:lang w:eastAsia="cs-CZ"/>
    </w:rPr>
  </w:style>
  <w:style w:type="paragraph" w:styleId="Nadpis5">
    <w:name w:val="heading 5"/>
    <w:basedOn w:val="Normln"/>
    <w:next w:val="Normln"/>
    <w:link w:val="Nadpis5Char"/>
    <w:uiPriority w:val="99"/>
    <w:qFormat/>
    <w:rsid w:val="001F61C2"/>
    <w:pPr>
      <w:keepNext/>
      <w:tabs>
        <w:tab w:val="num" w:pos="0"/>
      </w:tabs>
      <w:spacing w:before="240" w:after="60" w:line="240" w:lineRule="auto"/>
      <w:ind w:left="2880" w:hanging="2880"/>
      <w:outlineLvl w:val="4"/>
    </w:pPr>
    <w:rPr>
      <w:rFonts w:ascii="Arial" w:eastAsia="Times New Roman" w:hAnsi="Arial" w:cs="Times New Roman"/>
      <w:bCs/>
      <w:iCs/>
      <w:szCs w:val="26"/>
      <w:lang w:eastAsia="cs-CZ"/>
    </w:rPr>
  </w:style>
  <w:style w:type="paragraph" w:styleId="Nadpis6">
    <w:name w:val="heading 6"/>
    <w:basedOn w:val="Normln"/>
    <w:next w:val="Normln"/>
    <w:link w:val="Nadpis6Char"/>
    <w:qFormat/>
    <w:rsid w:val="000D2C5A"/>
    <w:pPr>
      <w:keepNext/>
      <w:tabs>
        <w:tab w:val="num" w:pos="360"/>
      </w:tabs>
      <w:spacing w:after="0" w:line="240" w:lineRule="auto"/>
      <w:ind w:left="851" w:hanging="851"/>
      <w:jc w:val="center"/>
      <w:outlineLvl w:val="5"/>
    </w:pPr>
    <w:rPr>
      <w:rFonts w:ascii="Times New Roman" w:eastAsia="Times New Roman" w:hAnsi="Times New Roman" w:cs="Times New Roman"/>
      <w:b/>
      <w:sz w:val="36"/>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D2C5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D2C5A"/>
  </w:style>
  <w:style w:type="paragraph" w:styleId="Zpat">
    <w:name w:val="footer"/>
    <w:basedOn w:val="Normln"/>
    <w:link w:val="ZpatChar"/>
    <w:uiPriority w:val="99"/>
    <w:unhideWhenUsed/>
    <w:rsid w:val="000D2C5A"/>
    <w:pPr>
      <w:tabs>
        <w:tab w:val="center" w:pos="4536"/>
        <w:tab w:val="right" w:pos="9072"/>
      </w:tabs>
      <w:spacing w:after="0" w:line="240" w:lineRule="auto"/>
    </w:pPr>
  </w:style>
  <w:style w:type="character" w:customStyle="1" w:styleId="ZpatChar">
    <w:name w:val="Zápatí Char"/>
    <w:basedOn w:val="Standardnpsmoodstavce"/>
    <w:link w:val="Zpat"/>
    <w:uiPriority w:val="99"/>
    <w:rsid w:val="000D2C5A"/>
  </w:style>
  <w:style w:type="paragraph" w:styleId="Textbubliny">
    <w:name w:val="Balloon Text"/>
    <w:basedOn w:val="Normln"/>
    <w:link w:val="TextbublinyChar"/>
    <w:uiPriority w:val="99"/>
    <w:semiHidden/>
    <w:unhideWhenUsed/>
    <w:rsid w:val="000D2C5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D2C5A"/>
    <w:rPr>
      <w:rFonts w:ascii="Tahoma" w:hAnsi="Tahoma" w:cs="Tahoma"/>
      <w:sz w:val="16"/>
      <w:szCs w:val="16"/>
    </w:rPr>
  </w:style>
  <w:style w:type="paragraph" w:customStyle="1" w:styleId="stylText">
    <w:name w:val="styl Text"/>
    <w:basedOn w:val="Normln"/>
    <w:link w:val="stylTextChar"/>
    <w:uiPriority w:val="98"/>
    <w:rsid w:val="000D2C5A"/>
    <w:pPr>
      <w:spacing w:after="0" w:line="240" w:lineRule="auto"/>
    </w:pPr>
    <w:rPr>
      <w:rFonts w:ascii="Arial" w:eastAsia="Times New Roman" w:hAnsi="Arial" w:cs="Times New Roman"/>
      <w:szCs w:val="20"/>
      <w:lang w:eastAsia="cs-CZ"/>
    </w:rPr>
  </w:style>
  <w:style w:type="character" w:customStyle="1" w:styleId="stylTextChar">
    <w:name w:val="styl Text Char"/>
    <w:basedOn w:val="Standardnpsmoodstavce"/>
    <w:link w:val="stylText"/>
    <w:uiPriority w:val="98"/>
    <w:rsid w:val="000D2C5A"/>
    <w:rPr>
      <w:rFonts w:ascii="Arial" w:eastAsia="Times New Roman" w:hAnsi="Arial" w:cs="Times New Roman"/>
      <w:szCs w:val="20"/>
      <w:lang w:eastAsia="cs-CZ"/>
    </w:rPr>
  </w:style>
  <w:style w:type="paragraph" w:customStyle="1" w:styleId="Stylnzevdokvzhlav">
    <w:name w:val="Styl: název_dok_v_záhlaví"/>
    <w:basedOn w:val="stylText"/>
    <w:uiPriority w:val="98"/>
    <w:qFormat/>
    <w:rsid w:val="000D2C5A"/>
    <w:rPr>
      <w:b/>
      <w:sz w:val="26"/>
      <w:szCs w:val="26"/>
    </w:rPr>
  </w:style>
  <w:style w:type="character" w:customStyle="1" w:styleId="Stylzvraznntun">
    <w:name w:val="Styl_zvýraznění_tučné"/>
    <w:basedOn w:val="Standardnpsmoodstavce"/>
    <w:uiPriority w:val="99"/>
    <w:rsid w:val="000D2C5A"/>
    <w:rPr>
      <w:rFonts w:ascii="Arial" w:eastAsia="Times New Roman" w:hAnsi="Arial" w:cs="Times New Roman"/>
      <w:b/>
      <w:szCs w:val="20"/>
      <w:lang w:eastAsia="cs-CZ"/>
    </w:rPr>
  </w:style>
  <w:style w:type="character" w:customStyle="1" w:styleId="StylodlienSpol">
    <w:name w:val="Styl_odlišení_Spol"/>
    <w:basedOn w:val="Standardnpsmoodstavce"/>
    <w:uiPriority w:val="1"/>
    <w:qFormat/>
    <w:rsid w:val="000D2C5A"/>
    <w:rPr>
      <w:rFonts w:ascii="Arial" w:eastAsia="Times New Roman" w:hAnsi="Arial" w:cs="Times New Roman"/>
      <w:color w:val="FF0000"/>
      <w:szCs w:val="24"/>
      <w:lang w:eastAsia="cs-CZ"/>
    </w:rPr>
  </w:style>
  <w:style w:type="character" w:customStyle="1" w:styleId="Nadpis4Char">
    <w:name w:val="Nadpis 4 Char"/>
    <w:basedOn w:val="Standardnpsmoodstavce"/>
    <w:link w:val="Nadpis4"/>
    <w:rsid w:val="000D2C5A"/>
    <w:rPr>
      <w:rFonts w:ascii="Times New Roman" w:eastAsia="Times New Roman" w:hAnsi="Times New Roman" w:cs="Times New Roman"/>
      <w:b/>
      <w:bCs/>
      <w:sz w:val="28"/>
      <w:szCs w:val="28"/>
      <w:lang w:eastAsia="cs-CZ"/>
    </w:rPr>
  </w:style>
  <w:style w:type="character" w:customStyle="1" w:styleId="Nadpis6Char">
    <w:name w:val="Nadpis 6 Char"/>
    <w:basedOn w:val="Standardnpsmoodstavce"/>
    <w:link w:val="Nadpis6"/>
    <w:rsid w:val="000D2C5A"/>
    <w:rPr>
      <w:rFonts w:ascii="Times New Roman" w:eastAsia="Times New Roman" w:hAnsi="Times New Roman" w:cs="Times New Roman"/>
      <w:b/>
      <w:sz w:val="36"/>
      <w:szCs w:val="20"/>
      <w:lang w:eastAsia="cs-CZ"/>
    </w:rPr>
  </w:style>
  <w:style w:type="character" w:customStyle="1" w:styleId="Nadpis1Char">
    <w:name w:val="Nadpis 1 Char"/>
    <w:aliases w:val="NAD 1 Char"/>
    <w:basedOn w:val="Standardnpsmoodstavce"/>
    <w:link w:val="Nadpis1"/>
    <w:uiPriority w:val="99"/>
    <w:rsid w:val="001F61C2"/>
    <w:rPr>
      <w:rFonts w:ascii="Arial" w:eastAsia="Times New Roman" w:hAnsi="Arial" w:cs="Arial"/>
      <w:b/>
      <w:bCs/>
      <w:caps/>
      <w:kern w:val="32"/>
      <w:sz w:val="26"/>
      <w:szCs w:val="28"/>
      <w:lang w:eastAsia="cs-CZ"/>
    </w:rPr>
  </w:style>
  <w:style w:type="character" w:customStyle="1" w:styleId="Nadpis2Char">
    <w:name w:val="Nadpis 2 Char"/>
    <w:aliases w:val="Nad 2 Char"/>
    <w:basedOn w:val="Standardnpsmoodstavce"/>
    <w:link w:val="Nadpis2"/>
    <w:rsid w:val="001F61C2"/>
    <w:rPr>
      <w:rFonts w:ascii="Arial" w:eastAsia="Times New Roman" w:hAnsi="Arial" w:cs="Arial"/>
      <w:b/>
      <w:bCs/>
      <w:iCs/>
      <w:sz w:val="24"/>
      <w:szCs w:val="24"/>
      <w:lang w:eastAsia="cs-CZ"/>
    </w:rPr>
  </w:style>
  <w:style w:type="character" w:customStyle="1" w:styleId="Nadpis3Char">
    <w:name w:val="Nadpis 3 Char"/>
    <w:basedOn w:val="Standardnpsmoodstavce"/>
    <w:link w:val="Nadpis3"/>
    <w:uiPriority w:val="99"/>
    <w:rsid w:val="001F61C2"/>
    <w:rPr>
      <w:rFonts w:ascii="Arial" w:eastAsia="Times New Roman" w:hAnsi="Arial" w:cs="Arial"/>
      <w:b/>
      <w:bCs/>
      <w:szCs w:val="24"/>
      <w:lang w:eastAsia="cs-CZ"/>
    </w:rPr>
  </w:style>
  <w:style w:type="character" w:customStyle="1" w:styleId="Nadpis5Char">
    <w:name w:val="Nadpis 5 Char"/>
    <w:basedOn w:val="Standardnpsmoodstavce"/>
    <w:link w:val="Nadpis5"/>
    <w:uiPriority w:val="99"/>
    <w:rsid w:val="001F61C2"/>
    <w:rPr>
      <w:rFonts w:ascii="Arial" w:eastAsia="Times New Roman" w:hAnsi="Arial" w:cs="Times New Roman"/>
      <w:bCs/>
      <w:iCs/>
      <w:szCs w:val="26"/>
      <w:lang w:eastAsia="cs-CZ"/>
    </w:rPr>
  </w:style>
  <w:style w:type="paragraph" w:styleId="Obsah1">
    <w:name w:val="toc 1"/>
    <w:basedOn w:val="Normln"/>
    <w:next w:val="Normln"/>
    <w:autoRedefine/>
    <w:uiPriority w:val="39"/>
    <w:rsid w:val="00BD6DB6"/>
    <w:pPr>
      <w:tabs>
        <w:tab w:val="left" w:pos="357"/>
        <w:tab w:val="left" w:pos="1134"/>
        <w:tab w:val="right" w:pos="9526"/>
      </w:tabs>
      <w:spacing w:before="20" w:after="60" w:line="240" w:lineRule="auto"/>
      <w:ind w:left="1134" w:hanging="1134"/>
    </w:pPr>
    <w:rPr>
      <w:rFonts w:ascii="Arial" w:eastAsia="Times New Roman" w:hAnsi="Arial" w:cs="Times New Roman"/>
      <w:bCs/>
      <w:szCs w:val="20"/>
      <w:lang w:eastAsia="cs-CZ"/>
    </w:rPr>
  </w:style>
  <w:style w:type="paragraph" w:styleId="Obsah2">
    <w:name w:val="toc 2"/>
    <w:basedOn w:val="Normln"/>
    <w:next w:val="Normln"/>
    <w:autoRedefine/>
    <w:uiPriority w:val="39"/>
    <w:rsid w:val="001F61C2"/>
    <w:pPr>
      <w:tabs>
        <w:tab w:val="left" w:pos="357"/>
        <w:tab w:val="left" w:pos="1106"/>
        <w:tab w:val="right" w:pos="9526"/>
      </w:tabs>
      <w:spacing w:before="20" w:after="60" w:line="240" w:lineRule="auto"/>
      <w:ind w:left="357"/>
    </w:pPr>
    <w:rPr>
      <w:rFonts w:ascii="Arial" w:eastAsia="Times New Roman" w:hAnsi="Arial" w:cs="Times New Roman"/>
      <w:szCs w:val="20"/>
      <w:lang w:eastAsia="cs-CZ"/>
    </w:rPr>
  </w:style>
  <w:style w:type="paragraph" w:styleId="Obsah3">
    <w:name w:val="toc 3"/>
    <w:basedOn w:val="Normln"/>
    <w:next w:val="Normln"/>
    <w:autoRedefine/>
    <w:uiPriority w:val="39"/>
    <w:rsid w:val="00BD6DB6"/>
    <w:pPr>
      <w:tabs>
        <w:tab w:val="left" w:pos="357"/>
        <w:tab w:val="left" w:pos="1134"/>
        <w:tab w:val="right" w:pos="9526"/>
      </w:tabs>
      <w:spacing w:before="20" w:after="60" w:line="240" w:lineRule="auto"/>
      <w:ind w:left="1134" w:hanging="777"/>
    </w:pPr>
    <w:rPr>
      <w:rFonts w:ascii="Arial" w:eastAsia="Times New Roman" w:hAnsi="Arial" w:cs="Times New Roman"/>
      <w:iCs/>
      <w:szCs w:val="20"/>
      <w:lang w:eastAsia="cs-CZ"/>
    </w:rPr>
  </w:style>
  <w:style w:type="paragraph" w:customStyle="1" w:styleId="stylNadpis1">
    <w:name w:val="styl Nadpis 1"/>
    <w:basedOn w:val="Nadpis1"/>
    <w:next w:val="Normln"/>
    <w:uiPriority w:val="98"/>
    <w:rsid w:val="001F61C2"/>
    <w:pPr>
      <w:tabs>
        <w:tab w:val="clear" w:pos="406"/>
        <w:tab w:val="left" w:pos="294"/>
      </w:tabs>
    </w:pPr>
  </w:style>
  <w:style w:type="paragraph" w:customStyle="1" w:styleId="stylTextkapitoly">
    <w:name w:val="styl Text kapitoly"/>
    <w:basedOn w:val="Normln"/>
    <w:link w:val="stylTextkapitolyChar"/>
    <w:rsid w:val="001F61C2"/>
    <w:pPr>
      <w:keepLines/>
      <w:tabs>
        <w:tab w:val="left" w:pos="360"/>
        <w:tab w:val="left" w:pos="826"/>
      </w:tabs>
      <w:spacing w:before="60" w:after="20" w:line="240" w:lineRule="auto"/>
    </w:pPr>
    <w:rPr>
      <w:rFonts w:ascii="Arial" w:eastAsia="Times New Roman" w:hAnsi="Arial" w:cs="Times New Roman"/>
      <w:szCs w:val="24"/>
      <w:lang w:eastAsia="cs-CZ"/>
    </w:rPr>
  </w:style>
  <w:style w:type="character" w:customStyle="1" w:styleId="stylTextkapitolyChar">
    <w:name w:val="styl Text kapitoly Char"/>
    <w:basedOn w:val="Standardnpsmoodstavce"/>
    <w:link w:val="stylTextkapitoly"/>
    <w:uiPriority w:val="98"/>
    <w:rsid w:val="001F61C2"/>
    <w:rPr>
      <w:rFonts w:ascii="Arial" w:eastAsia="Times New Roman" w:hAnsi="Arial" w:cs="Times New Roman"/>
      <w:szCs w:val="24"/>
      <w:lang w:eastAsia="cs-CZ"/>
    </w:rPr>
  </w:style>
  <w:style w:type="paragraph" w:customStyle="1" w:styleId="stylNadpis2">
    <w:name w:val="styl Nadpis 2"/>
    <w:basedOn w:val="Nadpis2"/>
    <w:next w:val="stylTextkapitoly"/>
    <w:uiPriority w:val="98"/>
    <w:rsid w:val="001F61C2"/>
    <w:pPr>
      <w:numPr>
        <w:ilvl w:val="1"/>
        <w:numId w:val="1"/>
      </w:numPr>
    </w:pPr>
  </w:style>
  <w:style w:type="table" w:customStyle="1" w:styleId="Styltabulky1">
    <w:name w:val="Styl_tabulky 1"/>
    <w:basedOn w:val="Normlntabulka"/>
    <w:rsid w:val="009F59B8"/>
    <w:pPr>
      <w:spacing w:after="0" w:line="240" w:lineRule="auto"/>
    </w:pPr>
    <w:rPr>
      <w:rFonts w:ascii="Arial" w:eastAsia="Times New Roman" w:hAnsi="Arial" w:cs="Times New Roman"/>
      <w:szCs w:val="20"/>
      <w:lang w:eastAsia="cs-CZ"/>
    </w:rPr>
    <w:tblPr>
      <w:tblBorders>
        <w:bottom w:val="single" w:sz="12" w:space="0" w:color="auto"/>
        <w:insideH w:val="single" w:sz="4" w:space="0" w:color="auto"/>
        <w:insideV w:val="single" w:sz="18" w:space="0" w:color="FFFFFF"/>
      </w:tblBorders>
    </w:tblPr>
    <w:tcPr>
      <w:vAlign w:val="center"/>
    </w:tcPr>
    <w:tblStylePr w:type="firstRow">
      <w:rPr>
        <w:rFonts w:ascii="Arial" w:hAnsi="Arial"/>
        <w:b/>
        <w:sz w:val="20"/>
      </w:rPr>
      <w:tblPr/>
      <w:trPr>
        <w:cantSplit/>
        <w:tblHeader/>
      </w:trPr>
      <w:tcPr>
        <w:tcBorders>
          <w:top w:val="nil"/>
          <w:left w:val="nil"/>
          <w:bottom w:val="single" w:sz="12" w:space="0" w:color="auto"/>
          <w:right w:val="nil"/>
          <w:insideH w:val="nil"/>
          <w:insideV w:val="single" w:sz="18" w:space="0" w:color="FFFFFF"/>
          <w:tl2br w:val="nil"/>
          <w:tr2bl w:val="nil"/>
        </w:tcBorders>
      </w:tcPr>
    </w:tblStylePr>
  </w:style>
  <w:style w:type="character" w:styleId="Znakapoznpodarou">
    <w:name w:val="footnote reference"/>
    <w:basedOn w:val="Standardnpsmoodstavce"/>
    <w:rsid w:val="009F59B8"/>
    <w:rPr>
      <w:vertAlign w:val="superscript"/>
    </w:rPr>
  </w:style>
  <w:style w:type="paragraph" w:styleId="Textpoznpodarou">
    <w:name w:val="footnote text"/>
    <w:basedOn w:val="Normln"/>
    <w:link w:val="TextpoznpodarouChar"/>
    <w:semiHidden/>
    <w:rsid w:val="009F59B8"/>
    <w:pPr>
      <w:spacing w:after="0" w:line="240" w:lineRule="auto"/>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9F59B8"/>
    <w:rPr>
      <w:rFonts w:ascii="Times New Roman" w:eastAsia="Times New Roman" w:hAnsi="Times New Roman" w:cs="Times New Roman"/>
      <w:sz w:val="20"/>
      <w:szCs w:val="20"/>
      <w:lang w:eastAsia="cs-CZ"/>
    </w:rPr>
  </w:style>
  <w:style w:type="paragraph" w:customStyle="1" w:styleId="Stylseznamsymbol">
    <w:name w:val="Styl seznam symbol"/>
    <w:basedOn w:val="Normln"/>
    <w:uiPriority w:val="98"/>
    <w:rsid w:val="00FE4023"/>
    <w:pPr>
      <w:numPr>
        <w:numId w:val="3"/>
      </w:numPr>
      <w:spacing w:before="60" w:after="20" w:line="240" w:lineRule="auto"/>
    </w:pPr>
    <w:rPr>
      <w:rFonts w:ascii="Arial" w:eastAsia="Times New Roman" w:hAnsi="Arial" w:cs="Times New Roman"/>
      <w:szCs w:val="24"/>
      <w:lang w:eastAsia="cs-CZ"/>
    </w:rPr>
  </w:style>
  <w:style w:type="numbering" w:customStyle="1" w:styleId="Stylseznamsymbolseznam">
    <w:name w:val="Styl seznam symbol seznam"/>
    <w:basedOn w:val="Bezseznamu"/>
    <w:rsid w:val="00FE4023"/>
    <w:pPr>
      <w:numPr>
        <w:numId w:val="2"/>
      </w:numPr>
    </w:pPr>
  </w:style>
  <w:style w:type="paragraph" w:styleId="Odstavecseseznamem">
    <w:name w:val="List Paragraph"/>
    <w:basedOn w:val="Normln"/>
    <w:uiPriority w:val="34"/>
    <w:qFormat/>
    <w:rsid w:val="000061D3"/>
    <w:pPr>
      <w:ind w:left="720"/>
      <w:contextualSpacing/>
    </w:pPr>
  </w:style>
  <w:style w:type="paragraph" w:customStyle="1" w:styleId="stylNadpis3">
    <w:name w:val="styl Nadpis 3"/>
    <w:basedOn w:val="Nadpis3"/>
    <w:next w:val="stylTextkapitoly"/>
    <w:link w:val="stylNadpis3Char"/>
    <w:uiPriority w:val="98"/>
    <w:rsid w:val="006075F3"/>
    <w:pPr>
      <w:numPr>
        <w:ilvl w:val="2"/>
        <w:numId w:val="1"/>
      </w:numPr>
      <w:tabs>
        <w:tab w:val="left" w:pos="294"/>
        <w:tab w:val="left" w:pos="720"/>
        <w:tab w:val="left" w:pos="826"/>
      </w:tabs>
    </w:pPr>
    <w:rPr>
      <w:szCs w:val="20"/>
    </w:rPr>
  </w:style>
  <w:style w:type="character" w:customStyle="1" w:styleId="stylNadpis3Char">
    <w:name w:val="styl Nadpis 3 Char"/>
    <w:basedOn w:val="Nadpis3Char"/>
    <w:link w:val="stylNadpis3"/>
    <w:uiPriority w:val="98"/>
    <w:rsid w:val="006075F3"/>
    <w:rPr>
      <w:rFonts w:ascii="Arial" w:eastAsia="Times New Roman" w:hAnsi="Arial" w:cs="Arial"/>
      <w:b/>
      <w:bCs/>
      <w:szCs w:val="20"/>
      <w:lang w:eastAsia="cs-CZ"/>
    </w:rPr>
  </w:style>
  <w:style w:type="paragraph" w:customStyle="1" w:styleId="Nadpic3">
    <w:name w:val="Nadpic 3"/>
    <w:basedOn w:val="Normln"/>
    <w:rsid w:val="006075F3"/>
    <w:pPr>
      <w:tabs>
        <w:tab w:val="left" w:pos="851"/>
        <w:tab w:val="num" w:pos="1224"/>
      </w:tabs>
      <w:spacing w:before="120" w:after="0" w:line="240" w:lineRule="auto"/>
      <w:ind w:left="1224" w:hanging="504"/>
      <w:jc w:val="both"/>
    </w:pPr>
    <w:rPr>
      <w:rFonts w:ascii="Times New Roman" w:eastAsia="Times New Roman" w:hAnsi="Times New Roman" w:cs="Times New Roman"/>
      <w:b/>
      <w:sz w:val="24"/>
      <w:szCs w:val="20"/>
      <w:lang w:eastAsia="cs-CZ"/>
    </w:rPr>
  </w:style>
  <w:style w:type="paragraph" w:customStyle="1" w:styleId="stylNadpis4">
    <w:name w:val="styl Nadpis 4"/>
    <w:basedOn w:val="Nadpis4"/>
    <w:next w:val="stylTextkapitoly"/>
    <w:uiPriority w:val="98"/>
    <w:rsid w:val="006075F3"/>
    <w:pPr>
      <w:numPr>
        <w:ilvl w:val="3"/>
        <w:numId w:val="1"/>
      </w:numPr>
      <w:tabs>
        <w:tab w:val="left" w:pos="294"/>
        <w:tab w:val="left" w:pos="720"/>
        <w:tab w:val="left" w:pos="826"/>
      </w:tabs>
      <w:spacing w:before="360" w:after="120"/>
    </w:pPr>
    <w:rPr>
      <w:rFonts w:ascii="Arial" w:hAnsi="Arial"/>
      <w:sz w:val="22"/>
      <w:szCs w:val="20"/>
    </w:rPr>
  </w:style>
  <w:style w:type="paragraph" w:styleId="Seznamsodrkami4">
    <w:name w:val="List Bullet 4"/>
    <w:basedOn w:val="Normln"/>
    <w:rsid w:val="006075F3"/>
    <w:pPr>
      <w:spacing w:before="120" w:after="120" w:line="240" w:lineRule="atLeast"/>
      <w:jc w:val="both"/>
    </w:pPr>
    <w:rPr>
      <w:rFonts w:ascii="Times New Roman" w:eastAsia="Times New Roman" w:hAnsi="Times New Roman" w:cs="Times New Roman"/>
      <w:szCs w:val="20"/>
      <w:lang w:eastAsia="cs-CZ"/>
    </w:rPr>
  </w:style>
  <w:style w:type="paragraph" w:customStyle="1" w:styleId="stylNadpis5">
    <w:name w:val="styl Nadpis 5"/>
    <w:basedOn w:val="Nadpis5"/>
    <w:next w:val="stylTextkapitoly"/>
    <w:uiPriority w:val="99"/>
    <w:qFormat/>
    <w:locked/>
    <w:rsid w:val="00DD118D"/>
    <w:pPr>
      <w:numPr>
        <w:ilvl w:val="4"/>
        <w:numId w:val="1"/>
      </w:numPr>
      <w:spacing w:after="120"/>
    </w:pPr>
    <w:rPr>
      <w:sz w:val="20"/>
    </w:rPr>
  </w:style>
  <w:style w:type="paragraph" w:customStyle="1" w:styleId="Zkladntext21">
    <w:name w:val="Základní text 21"/>
    <w:basedOn w:val="Normln"/>
    <w:rsid w:val="006161B1"/>
    <w:pPr>
      <w:spacing w:before="120" w:after="120" w:line="240" w:lineRule="atLeast"/>
      <w:ind w:left="709"/>
      <w:jc w:val="both"/>
    </w:pPr>
    <w:rPr>
      <w:rFonts w:ascii="Arial" w:eastAsia="Times New Roman" w:hAnsi="Arial" w:cs="Times New Roman"/>
      <w:szCs w:val="20"/>
      <w:lang w:eastAsia="cs-CZ"/>
    </w:rPr>
  </w:style>
  <w:style w:type="paragraph" w:styleId="Zkladntext3">
    <w:name w:val="Body Text 3"/>
    <w:basedOn w:val="Normln"/>
    <w:link w:val="Zkladntext3Char"/>
    <w:rsid w:val="006161B1"/>
    <w:pPr>
      <w:spacing w:after="120" w:line="240" w:lineRule="auto"/>
      <w:ind w:left="851" w:hanging="851"/>
    </w:pPr>
    <w:rPr>
      <w:rFonts w:ascii="Times New Roman" w:eastAsia="Times New Roman" w:hAnsi="Times New Roman" w:cs="Times New Roman"/>
      <w:sz w:val="16"/>
      <w:szCs w:val="16"/>
      <w:lang w:eastAsia="cs-CZ"/>
    </w:rPr>
  </w:style>
  <w:style w:type="character" w:customStyle="1" w:styleId="Zkladntext3Char">
    <w:name w:val="Základní text 3 Char"/>
    <w:basedOn w:val="Standardnpsmoodstavce"/>
    <w:link w:val="Zkladntext3"/>
    <w:rsid w:val="006161B1"/>
    <w:rPr>
      <w:rFonts w:ascii="Times New Roman" w:eastAsia="Times New Roman" w:hAnsi="Times New Roman" w:cs="Times New Roman"/>
      <w:sz w:val="16"/>
      <w:szCs w:val="16"/>
      <w:lang w:eastAsia="cs-CZ"/>
    </w:rPr>
  </w:style>
  <w:style w:type="paragraph" w:customStyle="1" w:styleId="Default">
    <w:name w:val="Default"/>
    <w:rsid w:val="00661AB3"/>
    <w:pPr>
      <w:autoSpaceDE w:val="0"/>
      <w:autoSpaceDN w:val="0"/>
      <w:adjustRightInd w:val="0"/>
      <w:spacing w:after="0" w:line="240" w:lineRule="auto"/>
    </w:pPr>
    <w:rPr>
      <w:rFonts w:ascii="Arial" w:hAnsi="Arial" w:cs="Arial"/>
      <w:color w:val="000000"/>
      <w:sz w:val="24"/>
      <w:szCs w:val="24"/>
    </w:rPr>
  </w:style>
  <w:style w:type="paragraph" w:customStyle="1" w:styleId="Odstavec">
    <w:name w:val="Odstavec"/>
    <w:basedOn w:val="Normln"/>
    <w:autoRedefine/>
    <w:rsid w:val="00E11FE4"/>
    <w:pPr>
      <w:numPr>
        <w:numId w:val="6"/>
      </w:numPr>
      <w:spacing w:before="360" w:after="120" w:line="240" w:lineRule="auto"/>
      <w:jc w:val="both"/>
    </w:pPr>
    <w:rPr>
      <w:rFonts w:ascii="Times New Roman" w:eastAsia="Times New Roman" w:hAnsi="Times New Roman" w:cs="Times New Roman"/>
      <w:lang w:eastAsia="cs-CZ"/>
    </w:rPr>
  </w:style>
  <w:style w:type="paragraph" w:customStyle="1" w:styleId="Odstavec2">
    <w:name w:val="Odstavec 2"/>
    <w:basedOn w:val="Nadpis2"/>
    <w:next w:val="Odstavec"/>
    <w:autoRedefine/>
    <w:rsid w:val="00E11FE4"/>
    <w:pPr>
      <w:keepNext w:val="0"/>
      <w:numPr>
        <w:ilvl w:val="1"/>
        <w:numId w:val="6"/>
      </w:numPr>
      <w:tabs>
        <w:tab w:val="clear" w:pos="294"/>
        <w:tab w:val="clear" w:pos="728"/>
      </w:tabs>
      <w:spacing w:before="0"/>
      <w:jc w:val="both"/>
    </w:pPr>
    <w:rPr>
      <w:rFonts w:ascii="Times New Roman" w:hAnsi="Times New Roman"/>
      <w:b w:val="0"/>
      <w:sz w:val="22"/>
      <w:szCs w:val="22"/>
    </w:rPr>
  </w:style>
  <w:style w:type="character" w:styleId="Hypertextovodkaz">
    <w:name w:val="Hyperlink"/>
    <w:basedOn w:val="Standardnpsmoodstavce"/>
    <w:uiPriority w:val="99"/>
    <w:unhideWhenUsed/>
    <w:rsid w:val="00BD6DB6"/>
    <w:rPr>
      <w:color w:val="0000FF" w:themeColor="hyperlink"/>
      <w:u w:val="single"/>
    </w:rPr>
  </w:style>
  <w:style w:type="paragraph" w:customStyle="1" w:styleId="Stylpoznmka">
    <w:name w:val="Styl poznámka"/>
    <w:basedOn w:val="stylTextkapitoly"/>
    <w:uiPriority w:val="98"/>
    <w:qFormat/>
    <w:rsid w:val="0064042C"/>
    <w:pPr>
      <w:spacing w:before="120" w:after="120"/>
    </w:pPr>
    <w:rPr>
      <w:i/>
      <w:sz w:val="16"/>
    </w:rPr>
  </w:style>
  <w:style w:type="character" w:styleId="Odkaznakoment">
    <w:name w:val="annotation reference"/>
    <w:basedOn w:val="Standardnpsmoodstavce"/>
    <w:uiPriority w:val="99"/>
    <w:semiHidden/>
    <w:unhideWhenUsed/>
    <w:rsid w:val="00267CD7"/>
    <w:rPr>
      <w:sz w:val="16"/>
      <w:szCs w:val="16"/>
    </w:rPr>
  </w:style>
  <w:style w:type="paragraph" w:styleId="Textkomente">
    <w:name w:val="annotation text"/>
    <w:basedOn w:val="Normln"/>
    <w:link w:val="TextkomenteChar"/>
    <w:uiPriority w:val="99"/>
    <w:semiHidden/>
    <w:unhideWhenUsed/>
    <w:rsid w:val="00267CD7"/>
    <w:pPr>
      <w:spacing w:line="240" w:lineRule="auto"/>
    </w:pPr>
    <w:rPr>
      <w:sz w:val="20"/>
      <w:szCs w:val="20"/>
    </w:rPr>
  </w:style>
  <w:style w:type="character" w:customStyle="1" w:styleId="TextkomenteChar">
    <w:name w:val="Text komentáře Char"/>
    <w:basedOn w:val="Standardnpsmoodstavce"/>
    <w:link w:val="Textkomente"/>
    <w:uiPriority w:val="99"/>
    <w:semiHidden/>
    <w:rsid w:val="00267CD7"/>
    <w:rPr>
      <w:sz w:val="20"/>
      <w:szCs w:val="20"/>
    </w:rPr>
  </w:style>
  <w:style w:type="paragraph" w:styleId="Pedmtkomente">
    <w:name w:val="annotation subject"/>
    <w:basedOn w:val="Textkomente"/>
    <w:next w:val="Textkomente"/>
    <w:link w:val="PedmtkomenteChar"/>
    <w:uiPriority w:val="99"/>
    <w:semiHidden/>
    <w:unhideWhenUsed/>
    <w:rsid w:val="00267CD7"/>
    <w:rPr>
      <w:b/>
      <w:bCs/>
    </w:rPr>
  </w:style>
  <w:style w:type="character" w:customStyle="1" w:styleId="PedmtkomenteChar">
    <w:name w:val="Předmět komentáře Char"/>
    <w:basedOn w:val="TextkomenteChar"/>
    <w:link w:val="Pedmtkomente"/>
    <w:uiPriority w:val="99"/>
    <w:semiHidden/>
    <w:rsid w:val="00267CD7"/>
    <w:rPr>
      <w:b/>
      <w:bCs/>
      <w:sz w:val="20"/>
      <w:szCs w:val="20"/>
    </w:rPr>
  </w:style>
  <w:style w:type="paragraph" w:styleId="Normlnweb">
    <w:name w:val="Normal (Web)"/>
    <w:basedOn w:val="Normln"/>
    <w:uiPriority w:val="99"/>
    <w:semiHidden/>
    <w:unhideWhenUsed/>
    <w:rsid w:val="00D16949"/>
    <w:pPr>
      <w:spacing w:before="240" w:after="240" w:line="240" w:lineRule="auto"/>
    </w:pPr>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semiHidden/>
    <w:unhideWhenUsed/>
    <w:rsid w:val="002747D5"/>
    <w:pPr>
      <w:spacing w:after="120"/>
      <w:ind w:left="283"/>
    </w:pPr>
  </w:style>
  <w:style w:type="character" w:customStyle="1" w:styleId="ZkladntextodsazenChar">
    <w:name w:val="Základní text odsazený Char"/>
    <w:basedOn w:val="Standardnpsmoodstavce"/>
    <w:link w:val="Zkladntextodsazen"/>
    <w:uiPriority w:val="99"/>
    <w:semiHidden/>
    <w:rsid w:val="002747D5"/>
  </w:style>
  <w:style w:type="paragraph" w:customStyle="1" w:styleId="Textodstavec">
    <w:name w:val="Text_odstavec"/>
    <w:basedOn w:val="Normln"/>
    <w:rsid w:val="0071146E"/>
    <w:pPr>
      <w:tabs>
        <w:tab w:val="left" w:pos="708"/>
      </w:tabs>
      <w:suppressAutoHyphens/>
      <w:spacing w:before="60" w:after="20" w:line="100" w:lineRule="atLeast"/>
      <w:jc w:val="both"/>
    </w:pPr>
    <w:rPr>
      <w:rFonts w:ascii="Arial" w:eastAsia="Times New Roman" w:hAnsi="Arial" w:cs="Times New Roman"/>
      <w:color w:val="00000A"/>
      <w:sz w:val="20"/>
      <w:szCs w:val="24"/>
      <w:lang w:eastAsia="cs-CZ"/>
    </w:rPr>
  </w:style>
  <w:style w:type="paragraph" w:customStyle="1" w:styleId="Vchoz">
    <w:name w:val="Výchozí"/>
    <w:rsid w:val="00BD16E2"/>
    <w:pPr>
      <w:tabs>
        <w:tab w:val="left" w:pos="708"/>
      </w:tabs>
      <w:suppressAutoHyphens/>
      <w:spacing w:after="0" w:line="100" w:lineRule="atLeast"/>
    </w:pPr>
    <w:rPr>
      <w:rFonts w:ascii="Arial" w:eastAsia="SimSun" w:hAnsi="Arial" w:cs="Arial"/>
      <w:color w:val="00000A"/>
      <w:lang w:eastAsia="cs-CZ"/>
    </w:rPr>
  </w:style>
  <w:style w:type="paragraph" w:styleId="Zkladntextodsazen2">
    <w:name w:val="Body Text Indent 2"/>
    <w:basedOn w:val="Normln"/>
    <w:link w:val="Zkladntextodsazen2Char"/>
    <w:uiPriority w:val="99"/>
    <w:unhideWhenUsed/>
    <w:rsid w:val="005C3B49"/>
    <w:pPr>
      <w:spacing w:after="120" w:line="480" w:lineRule="auto"/>
      <w:ind w:left="283"/>
    </w:pPr>
  </w:style>
  <w:style w:type="character" w:customStyle="1" w:styleId="Zkladntextodsazen2Char">
    <w:name w:val="Základní text odsazený 2 Char"/>
    <w:basedOn w:val="Standardnpsmoodstavce"/>
    <w:link w:val="Zkladntextodsazen2"/>
    <w:uiPriority w:val="99"/>
    <w:rsid w:val="005C3B49"/>
  </w:style>
  <w:style w:type="paragraph" w:styleId="Prosttext">
    <w:name w:val="Plain Text"/>
    <w:basedOn w:val="Normln"/>
    <w:link w:val="ProsttextChar"/>
    <w:uiPriority w:val="99"/>
    <w:unhideWhenUsed/>
    <w:rsid w:val="0040450E"/>
    <w:pPr>
      <w:spacing w:after="0" w:line="240" w:lineRule="auto"/>
    </w:pPr>
    <w:rPr>
      <w:rFonts w:ascii="Calibri" w:hAnsi="Calibri"/>
      <w:szCs w:val="21"/>
    </w:rPr>
  </w:style>
  <w:style w:type="character" w:customStyle="1" w:styleId="ProsttextChar">
    <w:name w:val="Prostý text Char"/>
    <w:basedOn w:val="Standardnpsmoodstavce"/>
    <w:link w:val="Prosttext"/>
    <w:uiPriority w:val="99"/>
    <w:rsid w:val="0040450E"/>
    <w:rPr>
      <w:rFonts w:ascii="Calibri" w:hAnsi="Calibri"/>
      <w:szCs w:val="21"/>
    </w:rPr>
  </w:style>
  <w:style w:type="character" w:customStyle="1" w:styleId="shorttext">
    <w:name w:val="short_text"/>
    <w:basedOn w:val="Standardnpsmoodstavce"/>
    <w:rsid w:val="000E7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13179">
      <w:bodyDiv w:val="1"/>
      <w:marLeft w:val="0"/>
      <w:marRight w:val="0"/>
      <w:marTop w:val="0"/>
      <w:marBottom w:val="0"/>
      <w:divBdr>
        <w:top w:val="none" w:sz="0" w:space="0" w:color="auto"/>
        <w:left w:val="none" w:sz="0" w:space="0" w:color="auto"/>
        <w:bottom w:val="none" w:sz="0" w:space="0" w:color="auto"/>
        <w:right w:val="none" w:sz="0" w:space="0" w:color="auto"/>
      </w:divBdr>
    </w:div>
    <w:div w:id="35542822">
      <w:bodyDiv w:val="1"/>
      <w:marLeft w:val="0"/>
      <w:marRight w:val="0"/>
      <w:marTop w:val="0"/>
      <w:marBottom w:val="0"/>
      <w:divBdr>
        <w:top w:val="none" w:sz="0" w:space="0" w:color="auto"/>
        <w:left w:val="none" w:sz="0" w:space="0" w:color="auto"/>
        <w:bottom w:val="none" w:sz="0" w:space="0" w:color="auto"/>
        <w:right w:val="none" w:sz="0" w:space="0" w:color="auto"/>
      </w:divBdr>
    </w:div>
    <w:div w:id="71709081">
      <w:bodyDiv w:val="1"/>
      <w:marLeft w:val="0"/>
      <w:marRight w:val="0"/>
      <w:marTop w:val="0"/>
      <w:marBottom w:val="0"/>
      <w:divBdr>
        <w:top w:val="none" w:sz="0" w:space="0" w:color="auto"/>
        <w:left w:val="none" w:sz="0" w:space="0" w:color="auto"/>
        <w:bottom w:val="none" w:sz="0" w:space="0" w:color="auto"/>
        <w:right w:val="none" w:sz="0" w:space="0" w:color="auto"/>
      </w:divBdr>
    </w:div>
    <w:div w:id="177545924">
      <w:bodyDiv w:val="1"/>
      <w:marLeft w:val="0"/>
      <w:marRight w:val="0"/>
      <w:marTop w:val="0"/>
      <w:marBottom w:val="0"/>
      <w:divBdr>
        <w:top w:val="none" w:sz="0" w:space="0" w:color="auto"/>
        <w:left w:val="none" w:sz="0" w:space="0" w:color="auto"/>
        <w:bottom w:val="none" w:sz="0" w:space="0" w:color="auto"/>
        <w:right w:val="none" w:sz="0" w:space="0" w:color="auto"/>
      </w:divBdr>
    </w:div>
    <w:div w:id="179702320">
      <w:bodyDiv w:val="1"/>
      <w:marLeft w:val="0"/>
      <w:marRight w:val="0"/>
      <w:marTop w:val="0"/>
      <w:marBottom w:val="0"/>
      <w:divBdr>
        <w:top w:val="none" w:sz="0" w:space="0" w:color="auto"/>
        <w:left w:val="none" w:sz="0" w:space="0" w:color="auto"/>
        <w:bottom w:val="none" w:sz="0" w:space="0" w:color="auto"/>
        <w:right w:val="none" w:sz="0" w:space="0" w:color="auto"/>
      </w:divBdr>
    </w:div>
    <w:div w:id="288826282">
      <w:bodyDiv w:val="1"/>
      <w:marLeft w:val="0"/>
      <w:marRight w:val="0"/>
      <w:marTop w:val="0"/>
      <w:marBottom w:val="0"/>
      <w:divBdr>
        <w:top w:val="none" w:sz="0" w:space="0" w:color="auto"/>
        <w:left w:val="none" w:sz="0" w:space="0" w:color="auto"/>
        <w:bottom w:val="none" w:sz="0" w:space="0" w:color="auto"/>
        <w:right w:val="none" w:sz="0" w:space="0" w:color="auto"/>
      </w:divBdr>
      <w:divsChild>
        <w:div w:id="115874872">
          <w:marLeft w:val="0"/>
          <w:marRight w:val="0"/>
          <w:marTop w:val="0"/>
          <w:marBottom w:val="0"/>
          <w:divBdr>
            <w:top w:val="none" w:sz="0" w:space="0" w:color="auto"/>
            <w:left w:val="none" w:sz="0" w:space="0" w:color="auto"/>
            <w:bottom w:val="none" w:sz="0" w:space="0" w:color="auto"/>
            <w:right w:val="none" w:sz="0" w:space="0" w:color="auto"/>
          </w:divBdr>
          <w:divsChild>
            <w:div w:id="835531609">
              <w:marLeft w:val="0"/>
              <w:marRight w:val="0"/>
              <w:marTop w:val="0"/>
              <w:marBottom w:val="0"/>
              <w:divBdr>
                <w:top w:val="none" w:sz="0" w:space="0" w:color="auto"/>
                <w:left w:val="none" w:sz="0" w:space="0" w:color="auto"/>
                <w:bottom w:val="none" w:sz="0" w:space="0" w:color="auto"/>
                <w:right w:val="none" w:sz="0" w:space="0" w:color="auto"/>
              </w:divBdr>
              <w:divsChild>
                <w:div w:id="279410367">
                  <w:marLeft w:val="0"/>
                  <w:marRight w:val="0"/>
                  <w:marTop w:val="0"/>
                  <w:marBottom w:val="0"/>
                  <w:divBdr>
                    <w:top w:val="none" w:sz="0" w:space="0" w:color="auto"/>
                    <w:left w:val="none" w:sz="0" w:space="0" w:color="auto"/>
                    <w:bottom w:val="none" w:sz="0" w:space="0" w:color="auto"/>
                    <w:right w:val="none" w:sz="0" w:space="0" w:color="auto"/>
                  </w:divBdr>
                  <w:divsChild>
                    <w:div w:id="1945573591">
                      <w:marLeft w:val="0"/>
                      <w:marRight w:val="0"/>
                      <w:marTop w:val="0"/>
                      <w:marBottom w:val="0"/>
                      <w:divBdr>
                        <w:top w:val="none" w:sz="0" w:space="0" w:color="auto"/>
                        <w:left w:val="none" w:sz="0" w:space="0" w:color="auto"/>
                        <w:bottom w:val="none" w:sz="0" w:space="0" w:color="auto"/>
                        <w:right w:val="none" w:sz="0" w:space="0" w:color="auto"/>
                      </w:divBdr>
                      <w:divsChild>
                        <w:div w:id="95371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7316624">
      <w:bodyDiv w:val="1"/>
      <w:marLeft w:val="0"/>
      <w:marRight w:val="0"/>
      <w:marTop w:val="0"/>
      <w:marBottom w:val="0"/>
      <w:divBdr>
        <w:top w:val="none" w:sz="0" w:space="0" w:color="auto"/>
        <w:left w:val="none" w:sz="0" w:space="0" w:color="auto"/>
        <w:bottom w:val="none" w:sz="0" w:space="0" w:color="auto"/>
        <w:right w:val="none" w:sz="0" w:space="0" w:color="auto"/>
      </w:divBdr>
    </w:div>
    <w:div w:id="427392677">
      <w:bodyDiv w:val="1"/>
      <w:marLeft w:val="0"/>
      <w:marRight w:val="0"/>
      <w:marTop w:val="0"/>
      <w:marBottom w:val="0"/>
      <w:divBdr>
        <w:top w:val="none" w:sz="0" w:space="0" w:color="auto"/>
        <w:left w:val="none" w:sz="0" w:space="0" w:color="auto"/>
        <w:bottom w:val="none" w:sz="0" w:space="0" w:color="auto"/>
        <w:right w:val="none" w:sz="0" w:space="0" w:color="auto"/>
      </w:divBdr>
    </w:div>
    <w:div w:id="459808448">
      <w:bodyDiv w:val="1"/>
      <w:marLeft w:val="0"/>
      <w:marRight w:val="0"/>
      <w:marTop w:val="0"/>
      <w:marBottom w:val="0"/>
      <w:divBdr>
        <w:top w:val="none" w:sz="0" w:space="0" w:color="auto"/>
        <w:left w:val="none" w:sz="0" w:space="0" w:color="auto"/>
        <w:bottom w:val="none" w:sz="0" w:space="0" w:color="auto"/>
        <w:right w:val="none" w:sz="0" w:space="0" w:color="auto"/>
      </w:divBdr>
    </w:div>
    <w:div w:id="483935107">
      <w:bodyDiv w:val="1"/>
      <w:marLeft w:val="0"/>
      <w:marRight w:val="0"/>
      <w:marTop w:val="0"/>
      <w:marBottom w:val="0"/>
      <w:divBdr>
        <w:top w:val="none" w:sz="0" w:space="0" w:color="auto"/>
        <w:left w:val="none" w:sz="0" w:space="0" w:color="auto"/>
        <w:bottom w:val="none" w:sz="0" w:space="0" w:color="auto"/>
        <w:right w:val="none" w:sz="0" w:space="0" w:color="auto"/>
      </w:divBdr>
    </w:div>
    <w:div w:id="562907024">
      <w:bodyDiv w:val="1"/>
      <w:marLeft w:val="0"/>
      <w:marRight w:val="0"/>
      <w:marTop w:val="0"/>
      <w:marBottom w:val="0"/>
      <w:divBdr>
        <w:top w:val="none" w:sz="0" w:space="0" w:color="auto"/>
        <w:left w:val="none" w:sz="0" w:space="0" w:color="auto"/>
        <w:bottom w:val="none" w:sz="0" w:space="0" w:color="auto"/>
        <w:right w:val="none" w:sz="0" w:space="0" w:color="auto"/>
      </w:divBdr>
    </w:div>
    <w:div w:id="583994766">
      <w:bodyDiv w:val="1"/>
      <w:marLeft w:val="0"/>
      <w:marRight w:val="0"/>
      <w:marTop w:val="0"/>
      <w:marBottom w:val="0"/>
      <w:divBdr>
        <w:top w:val="none" w:sz="0" w:space="0" w:color="auto"/>
        <w:left w:val="none" w:sz="0" w:space="0" w:color="auto"/>
        <w:bottom w:val="none" w:sz="0" w:space="0" w:color="auto"/>
        <w:right w:val="none" w:sz="0" w:space="0" w:color="auto"/>
      </w:divBdr>
    </w:div>
    <w:div w:id="900749665">
      <w:bodyDiv w:val="1"/>
      <w:marLeft w:val="0"/>
      <w:marRight w:val="0"/>
      <w:marTop w:val="0"/>
      <w:marBottom w:val="0"/>
      <w:divBdr>
        <w:top w:val="none" w:sz="0" w:space="0" w:color="auto"/>
        <w:left w:val="none" w:sz="0" w:space="0" w:color="auto"/>
        <w:bottom w:val="none" w:sz="0" w:space="0" w:color="auto"/>
        <w:right w:val="none" w:sz="0" w:space="0" w:color="auto"/>
      </w:divBdr>
      <w:divsChild>
        <w:div w:id="337773389">
          <w:marLeft w:val="0"/>
          <w:marRight w:val="0"/>
          <w:marTop w:val="0"/>
          <w:marBottom w:val="0"/>
          <w:divBdr>
            <w:top w:val="none" w:sz="0" w:space="0" w:color="auto"/>
            <w:left w:val="none" w:sz="0" w:space="0" w:color="auto"/>
            <w:bottom w:val="none" w:sz="0" w:space="0" w:color="auto"/>
            <w:right w:val="none" w:sz="0" w:space="0" w:color="auto"/>
          </w:divBdr>
          <w:divsChild>
            <w:div w:id="55674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070614">
      <w:bodyDiv w:val="1"/>
      <w:marLeft w:val="0"/>
      <w:marRight w:val="0"/>
      <w:marTop w:val="0"/>
      <w:marBottom w:val="0"/>
      <w:divBdr>
        <w:top w:val="none" w:sz="0" w:space="0" w:color="auto"/>
        <w:left w:val="none" w:sz="0" w:space="0" w:color="auto"/>
        <w:bottom w:val="none" w:sz="0" w:space="0" w:color="auto"/>
        <w:right w:val="none" w:sz="0" w:space="0" w:color="auto"/>
      </w:divBdr>
    </w:div>
    <w:div w:id="946500709">
      <w:bodyDiv w:val="1"/>
      <w:marLeft w:val="0"/>
      <w:marRight w:val="0"/>
      <w:marTop w:val="0"/>
      <w:marBottom w:val="0"/>
      <w:divBdr>
        <w:top w:val="none" w:sz="0" w:space="0" w:color="auto"/>
        <w:left w:val="none" w:sz="0" w:space="0" w:color="auto"/>
        <w:bottom w:val="none" w:sz="0" w:space="0" w:color="auto"/>
        <w:right w:val="none" w:sz="0" w:space="0" w:color="auto"/>
      </w:divBdr>
    </w:div>
    <w:div w:id="1098717785">
      <w:bodyDiv w:val="1"/>
      <w:marLeft w:val="0"/>
      <w:marRight w:val="0"/>
      <w:marTop w:val="0"/>
      <w:marBottom w:val="0"/>
      <w:divBdr>
        <w:top w:val="none" w:sz="0" w:space="0" w:color="auto"/>
        <w:left w:val="none" w:sz="0" w:space="0" w:color="auto"/>
        <w:bottom w:val="none" w:sz="0" w:space="0" w:color="auto"/>
        <w:right w:val="none" w:sz="0" w:space="0" w:color="auto"/>
      </w:divBdr>
    </w:div>
    <w:div w:id="1153983557">
      <w:bodyDiv w:val="1"/>
      <w:marLeft w:val="0"/>
      <w:marRight w:val="0"/>
      <w:marTop w:val="0"/>
      <w:marBottom w:val="0"/>
      <w:divBdr>
        <w:top w:val="none" w:sz="0" w:space="0" w:color="auto"/>
        <w:left w:val="none" w:sz="0" w:space="0" w:color="auto"/>
        <w:bottom w:val="none" w:sz="0" w:space="0" w:color="auto"/>
        <w:right w:val="none" w:sz="0" w:space="0" w:color="auto"/>
      </w:divBdr>
    </w:div>
    <w:div w:id="1156069347">
      <w:bodyDiv w:val="1"/>
      <w:marLeft w:val="0"/>
      <w:marRight w:val="0"/>
      <w:marTop w:val="0"/>
      <w:marBottom w:val="0"/>
      <w:divBdr>
        <w:top w:val="none" w:sz="0" w:space="0" w:color="auto"/>
        <w:left w:val="none" w:sz="0" w:space="0" w:color="auto"/>
        <w:bottom w:val="none" w:sz="0" w:space="0" w:color="auto"/>
        <w:right w:val="none" w:sz="0" w:space="0" w:color="auto"/>
      </w:divBdr>
    </w:div>
    <w:div w:id="1204708499">
      <w:bodyDiv w:val="1"/>
      <w:marLeft w:val="0"/>
      <w:marRight w:val="0"/>
      <w:marTop w:val="0"/>
      <w:marBottom w:val="0"/>
      <w:divBdr>
        <w:top w:val="none" w:sz="0" w:space="0" w:color="auto"/>
        <w:left w:val="none" w:sz="0" w:space="0" w:color="auto"/>
        <w:bottom w:val="none" w:sz="0" w:space="0" w:color="auto"/>
        <w:right w:val="none" w:sz="0" w:space="0" w:color="auto"/>
      </w:divBdr>
    </w:div>
    <w:div w:id="1216970381">
      <w:bodyDiv w:val="1"/>
      <w:marLeft w:val="0"/>
      <w:marRight w:val="0"/>
      <w:marTop w:val="0"/>
      <w:marBottom w:val="0"/>
      <w:divBdr>
        <w:top w:val="none" w:sz="0" w:space="0" w:color="auto"/>
        <w:left w:val="none" w:sz="0" w:space="0" w:color="auto"/>
        <w:bottom w:val="none" w:sz="0" w:space="0" w:color="auto"/>
        <w:right w:val="none" w:sz="0" w:space="0" w:color="auto"/>
      </w:divBdr>
    </w:div>
    <w:div w:id="1431268478">
      <w:bodyDiv w:val="1"/>
      <w:marLeft w:val="0"/>
      <w:marRight w:val="0"/>
      <w:marTop w:val="0"/>
      <w:marBottom w:val="0"/>
      <w:divBdr>
        <w:top w:val="none" w:sz="0" w:space="0" w:color="auto"/>
        <w:left w:val="none" w:sz="0" w:space="0" w:color="auto"/>
        <w:bottom w:val="none" w:sz="0" w:space="0" w:color="auto"/>
        <w:right w:val="none" w:sz="0" w:space="0" w:color="auto"/>
      </w:divBdr>
    </w:div>
    <w:div w:id="1442334414">
      <w:bodyDiv w:val="1"/>
      <w:marLeft w:val="0"/>
      <w:marRight w:val="0"/>
      <w:marTop w:val="0"/>
      <w:marBottom w:val="0"/>
      <w:divBdr>
        <w:top w:val="none" w:sz="0" w:space="0" w:color="auto"/>
        <w:left w:val="none" w:sz="0" w:space="0" w:color="auto"/>
        <w:bottom w:val="none" w:sz="0" w:space="0" w:color="auto"/>
        <w:right w:val="none" w:sz="0" w:space="0" w:color="auto"/>
      </w:divBdr>
    </w:div>
    <w:div w:id="1471167103">
      <w:bodyDiv w:val="1"/>
      <w:marLeft w:val="0"/>
      <w:marRight w:val="0"/>
      <w:marTop w:val="0"/>
      <w:marBottom w:val="0"/>
      <w:divBdr>
        <w:top w:val="none" w:sz="0" w:space="0" w:color="auto"/>
        <w:left w:val="none" w:sz="0" w:space="0" w:color="auto"/>
        <w:bottom w:val="none" w:sz="0" w:space="0" w:color="auto"/>
        <w:right w:val="none" w:sz="0" w:space="0" w:color="auto"/>
      </w:divBdr>
    </w:div>
    <w:div w:id="1475103595">
      <w:bodyDiv w:val="1"/>
      <w:marLeft w:val="0"/>
      <w:marRight w:val="0"/>
      <w:marTop w:val="0"/>
      <w:marBottom w:val="0"/>
      <w:divBdr>
        <w:top w:val="none" w:sz="0" w:space="0" w:color="auto"/>
        <w:left w:val="none" w:sz="0" w:space="0" w:color="auto"/>
        <w:bottom w:val="none" w:sz="0" w:space="0" w:color="auto"/>
        <w:right w:val="none" w:sz="0" w:space="0" w:color="auto"/>
      </w:divBdr>
    </w:div>
    <w:div w:id="1628857431">
      <w:bodyDiv w:val="1"/>
      <w:marLeft w:val="0"/>
      <w:marRight w:val="0"/>
      <w:marTop w:val="0"/>
      <w:marBottom w:val="0"/>
      <w:divBdr>
        <w:top w:val="none" w:sz="0" w:space="0" w:color="auto"/>
        <w:left w:val="none" w:sz="0" w:space="0" w:color="auto"/>
        <w:bottom w:val="none" w:sz="0" w:space="0" w:color="auto"/>
        <w:right w:val="none" w:sz="0" w:space="0" w:color="auto"/>
      </w:divBdr>
    </w:div>
    <w:div w:id="1653558387">
      <w:bodyDiv w:val="1"/>
      <w:marLeft w:val="0"/>
      <w:marRight w:val="0"/>
      <w:marTop w:val="0"/>
      <w:marBottom w:val="0"/>
      <w:divBdr>
        <w:top w:val="none" w:sz="0" w:space="0" w:color="auto"/>
        <w:left w:val="none" w:sz="0" w:space="0" w:color="auto"/>
        <w:bottom w:val="none" w:sz="0" w:space="0" w:color="auto"/>
        <w:right w:val="none" w:sz="0" w:space="0" w:color="auto"/>
      </w:divBdr>
    </w:div>
    <w:div w:id="1691299621">
      <w:bodyDiv w:val="1"/>
      <w:marLeft w:val="0"/>
      <w:marRight w:val="0"/>
      <w:marTop w:val="0"/>
      <w:marBottom w:val="0"/>
      <w:divBdr>
        <w:top w:val="none" w:sz="0" w:space="0" w:color="auto"/>
        <w:left w:val="none" w:sz="0" w:space="0" w:color="auto"/>
        <w:bottom w:val="none" w:sz="0" w:space="0" w:color="auto"/>
        <w:right w:val="none" w:sz="0" w:space="0" w:color="auto"/>
      </w:divBdr>
    </w:div>
    <w:div w:id="1726371716">
      <w:bodyDiv w:val="1"/>
      <w:marLeft w:val="0"/>
      <w:marRight w:val="0"/>
      <w:marTop w:val="0"/>
      <w:marBottom w:val="0"/>
      <w:divBdr>
        <w:top w:val="none" w:sz="0" w:space="0" w:color="auto"/>
        <w:left w:val="none" w:sz="0" w:space="0" w:color="auto"/>
        <w:bottom w:val="none" w:sz="0" w:space="0" w:color="auto"/>
        <w:right w:val="none" w:sz="0" w:space="0" w:color="auto"/>
      </w:divBdr>
      <w:divsChild>
        <w:div w:id="577792554">
          <w:marLeft w:val="0"/>
          <w:marRight w:val="0"/>
          <w:marTop w:val="0"/>
          <w:marBottom w:val="0"/>
          <w:divBdr>
            <w:top w:val="single" w:sz="6" w:space="14" w:color="BFDCEE"/>
            <w:left w:val="none" w:sz="0" w:space="0" w:color="auto"/>
            <w:bottom w:val="none" w:sz="0" w:space="0" w:color="auto"/>
            <w:right w:val="none" w:sz="0" w:space="0" w:color="auto"/>
          </w:divBdr>
          <w:divsChild>
            <w:div w:id="430013813">
              <w:marLeft w:val="0"/>
              <w:marRight w:val="0"/>
              <w:marTop w:val="100"/>
              <w:marBottom w:val="100"/>
              <w:divBdr>
                <w:top w:val="none" w:sz="0" w:space="0" w:color="auto"/>
                <w:left w:val="none" w:sz="0" w:space="0" w:color="auto"/>
                <w:bottom w:val="none" w:sz="0" w:space="0" w:color="auto"/>
                <w:right w:val="none" w:sz="0" w:space="0" w:color="auto"/>
              </w:divBdr>
              <w:divsChild>
                <w:div w:id="712929178">
                  <w:marLeft w:val="705"/>
                  <w:marRight w:val="2700"/>
                  <w:marTop w:val="0"/>
                  <w:marBottom w:val="0"/>
                  <w:divBdr>
                    <w:top w:val="none" w:sz="0" w:space="0" w:color="auto"/>
                    <w:left w:val="none" w:sz="0" w:space="0" w:color="auto"/>
                    <w:bottom w:val="none" w:sz="0" w:space="0" w:color="auto"/>
                    <w:right w:val="none" w:sz="0" w:space="0" w:color="auto"/>
                  </w:divBdr>
                  <w:divsChild>
                    <w:div w:id="2137336149">
                      <w:marLeft w:val="0"/>
                      <w:marRight w:val="0"/>
                      <w:marTop w:val="0"/>
                      <w:marBottom w:val="0"/>
                      <w:divBdr>
                        <w:top w:val="none" w:sz="0" w:space="0" w:color="auto"/>
                        <w:left w:val="none" w:sz="0" w:space="0" w:color="auto"/>
                        <w:bottom w:val="none" w:sz="0" w:space="0" w:color="auto"/>
                        <w:right w:val="none" w:sz="0" w:space="0" w:color="auto"/>
                      </w:divBdr>
                      <w:divsChild>
                        <w:div w:id="296032718">
                          <w:marLeft w:val="0"/>
                          <w:marRight w:val="0"/>
                          <w:marTop w:val="0"/>
                          <w:marBottom w:val="0"/>
                          <w:divBdr>
                            <w:top w:val="none" w:sz="0" w:space="0" w:color="auto"/>
                            <w:left w:val="none" w:sz="0" w:space="0" w:color="auto"/>
                            <w:bottom w:val="none" w:sz="0" w:space="0" w:color="auto"/>
                            <w:right w:val="none" w:sz="0" w:space="0" w:color="auto"/>
                          </w:divBdr>
                          <w:divsChild>
                            <w:div w:id="903878962">
                              <w:marLeft w:val="0"/>
                              <w:marRight w:val="0"/>
                              <w:marTop w:val="0"/>
                              <w:marBottom w:val="0"/>
                              <w:divBdr>
                                <w:top w:val="none" w:sz="0" w:space="0" w:color="auto"/>
                                <w:left w:val="none" w:sz="0" w:space="0" w:color="auto"/>
                                <w:bottom w:val="none" w:sz="0" w:space="0" w:color="auto"/>
                                <w:right w:val="none" w:sz="0" w:space="0" w:color="auto"/>
                              </w:divBdr>
                              <w:divsChild>
                                <w:div w:id="422803983">
                                  <w:marLeft w:val="0"/>
                                  <w:marRight w:val="0"/>
                                  <w:marTop w:val="0"/>
                                  <w:marBottom w:val="0"/>
                                  <w:divBdr>
                                    <w:top w:val="none" w:sz="0" w:space="0" w:color="auto"/>
                                    <w:left w:val="none" w:sz="0" w:space="0" w:color="auto"/>
                                    <w:bottom w:val="none" w:sz="0" w:space="0" w:color="auto"/>
                                    <w:right w:val="none" w:sz="0" w:space="0" w:color="auto"/>
                                  </w:divBdr>
                                  <w:divsChild>
                                    <w:div w:id="206807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1168751">
      <w:bodyDiv w:val="1"/>
      <w:marLeft w:val="0"/>
      <w:marRight w:val="0"/>
      <w:marTop w:val="0"/>
      <w:marBottom w:val="0"/>
      <w:divBdr>
        <w:top w:val="none" w:sz="0" w:space="0" w:color="auto"/>
        <w:left w:val="none" w:sz="0" w:space="0" w:color="auto"/>
        <w:bottom w:val="none" w:sz="0" w:space="0" w:color="auto"/>
        <w:right w:val="none" w:sz="0" w:space="0" w:color="auto"/>
      </w:divBdr>
      <w:divsChild>
        <w:div w:id="271253974">
          <w:marLeft w:val="0"/>
          <w:marRight w:val="0"/>
          <w:marTop w:val="0"/>
          <w:marBottom w:val="0"/>
          <w:divBdr>
            <w:top w:val="single" w:sz="6" w:space="14" w:color="BFDCEE"/>
            <w:left w:val="none" w:sz="0" w:space="0" w:color="auto"/>
            <w:bottom w:val="none" w:sz="0" w:space="0" w:color="auto"/>
            <w:right w:val="none" w:sz="0" w:space="0" w:color="auto"/>
          </w:divBdr>
          <w:divsChild>
            <w:div w:id="265894239">
              <w:marLeft w:val="0"/>
              <w:marRight w:val="0"/>
              <w:marTop w:val="100"/>
              <w:marBottom w:val="100"/>
              <w:divBdr>
                <w:top w:val="none" w:sz="0" w:space="0" w:color="auto"/>
                <w:left w:val="none" w:sz="0" w:space="0" w:color="auto"/>
                <w:bottom w:val="none" w:sz="0" w:space="0" w:color="auto"/>
                <w:right w:val="none" w:sz="0" w:space="0" w:color="auto"/>
              </w:divBdr>
              <w:divsChild>
                <w:div w:id="1337615948">
                  <w:marLeft w:val="705"/>
                  <w:marRight w:val="2700"/>
                  <w:marTop w:val="0"/>
                  <w:marBottom w:val="0"/>
                  <w:divBdr>
                    <w:top w:val="none" w:sz="0" w:space="0" w:color="auto"/>
                    <w:left w:val="none" w:sz="0" w:space="0" w:color="auto"/>
                    <w:bottom w:val="none" w:sz="0" w:space="0" w:color="auto"/>
                    <w:right w:val="none" w:sz="0" w:space="0" w:color="auto"/>
                  </w:divBdr>
                  <w:divsChild>
                    <w:div w:id="174540800">
                      <w:marLeft w:val="0"/>
                      <w:marRight w:val="0"/>
                      <w:marTop w:val="0"/>
                      <w:marBottom w:val="0"/>
                      <w:divBdr>
                        <w:top w:val="none" w:sz="0" w:space="0" w:color="auto"/>
                        <w:left w:val="none" w:sz="0" w:space="0" w:color="auto"/>
                        <w:bottom w:val="none" w:sz="0" w:space="0" w:color="auto"/>
                        <w:right w:val="none" w:sz="0" w:space="0" w:color="auto"/>
                      </w:divBdr>
                      <w:divsChild>
                        <w:div w:id="280111701">
                          <w:marLeft w:val="0"/>
                          <w:marRight w:val="0"/>
                          <w:marTop w:val="0"/>
                          <w:marBottom w:val="0"/>
                          <w:divBdr>
                            <w:top w:val="none" w:sz="0" w:space="0" w:color="auto"/>
                            <w:left w:val="none" w:sz="0" w:space="0" w:color="auto"/>
                            <w:bottom w:val="none" w:sz="0" w:space="0" w:color="auto"/>
                            <w:right w:val="none" w:sz="0" w:space="0" w:color="auto"/>
                          </w:divBdr>
                          <w:divsChild>
                            <w:div w:id="1555963610">
                              <w:marLeft w:val="0"/>
                              <w:marRight w:val="0"/>
                              <w:marTop w:val="0"/>
                              <w:marBottom w:val="0"/>
                              <w:divBdr>
                                <w:top w:val="none" w:sz="0" w:space="0" w:color="auto"/>
                                <w:left w:val="none" w:sz="0" w:space="0" w:color="auto"/>
                                <w:bottom w:val="none" w:sz="0" w:space="0" w:color="auto"/>
                                <w:right w:val="none" w:sz="0" w:space="0" w:color="auto"/>
                              </w:divBdr>
                              <w:divsChild>
                                <w:div w:id="1089084490">
                                  <w:marLeft w:val="0"/>
                                  <w:marRight w:val="0"/>
                                  <w:marTop w:val="0"/>
                                  <w:marBottom w:val="0"/>
                                  <w:divBdr>
                                    <w:top w:val="none" w:sz="0" w:space="0" w:color="auto"/>
                                    <w:left w:val="none" w:sz="0" w:space="0" w:color="auto"/>
                                    <w:bottom w:val="none" w:sz="0" w:space="0" w:color="auto"/>
                                    <w:right w:val="none" w:sz="0" w:space="0" w:color="auto"/>
                                  </w:divBdr>
                                  <w:divsChild>
                                    <w:div w:id="77949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3058661">
      <w:bodyDiv w:val="1"/>
      <w:marLeft w:val="0"/>
      <w:marRight w:val="0"/>
      <w:marTop w:val="0"/>
      <w:marBottom w:val="0"/>
      <w:divBdr>
        <w:top w:val="none" w:sz="0" w:space="0" w:color="auto"/>
        <w:left w:val="none" w:sz="0" w:space="0" w:color="auto"/>
        <w:bottom w:val="none" w:sz="0" w:space="0" w:color="auto"/>
        <w:right w:val="none" w:sz="0" w:space="0" w:color="auto"/>
      </w:divBdr>
    </w:div>
    <w:div w:id="1853644544">
      <w:bodyDiv w:val="1"/>
      <w:marLeft w:val="0"/>
      <w:marRight w:val="0"/>
      <w:marTop w:val="0"/>
      <w:marBottom w:val="0"/>
      <w:divBdr>
        <w:top w:val="none" w:sz="0" w:space="0" w:color="auto"/>
        <w:left w:val="none" w:sz="0" w:space="0" w:color="auto"/>
        <w:bottom w:val="none" w:sz="0" w:space="0" w:color="auto"/>
        <w:right w:val="none" w:sz="0" w:space="0" w:color="auto"/>
      </w:divBdr>
      <w:divsChild>
        <w:div w:id="718213638">
          <w:marLeft w:val="0"/>
          <w:marRight w:val="0"/>
          <w:marTop w:val="0"/>
          <w:marBottom w:val="0"/>
          <w:divBdr>
            <w:top w:val="none" w:sz="0" w:space="0" w:color="auto"/>
            <w:left w:val="none" w:sz="0" w:space="0" w:color="auto"/>
            <w:bottom w:val="none" w:sz="0" w:space="0" w:color="auto"/>
            <w:right w:val="none" w:sz="0" w:space="0" w:color="auto"/>
          </w:divBdr>
          <w:divsChild>
            <w:div w:id="1785492369">
              <w:marLeft w:val="0"/>
              <w:marRight w:val="0"/>
              <w:marTop w:val="0"/>
              <w:marBottom w:val="0"/>
              <w:divBdr>
                <w:top w:val="none" w:sz="0" w:space="0" w:color="auto"/>
                <w:left w:val="none" w:sz="0" w:space="0" w:color="auto"/>
                <w:bottom w:val="none" w:sz="0" w:space="0" w:color="auto"/>
                <w:right w:val="none" w:sz="0" w:space="0" w:color="auto"/>
              </w:divBdr>
              <w:divsChild>
                <w:div w:id="1202128696">
                  <w:marLeft w:val="0"/>
                  <w:marRight w:val="0"/>
                  <w:marTop w:val="0"/>
                  <w:marBottom w:val="0"/>
                  <w:divBdr>
                    <w:top w:val="none" w:sz="0" w:space="0" w:color="auto"/>
                    <w:left w:val="none" w:sz="0" w:space="0" w:color="auto"/>
                    <w:bottom w:val="none" w:sz="0" w:space="0" w:color="auto"/>
                    <w:right w:val="none" w:sz="0" w:space="0" w:color="auto"/>
                  </w:divBdr>
                  <w:divsChild>
                    <w:div w:id="688990710">
                      <w:marLeft w:val="0"/>
                      <w:marRight w:val="0"/>
                      <w:marTop w:val="0"/>
                      <w:marBottom w:val="0"/>
                      <w:divBdr>
                        <w:top w:val="none" w:sz="0" w:space="0" w:color="auto"/>
                        <w:left w:val="none" w:sz="0" w:space="0" w:color="auto"/>
                        <w:bottom w:val="none" w:sz="0" w:space="0" w:color="auto"/>
                        <w:right w:val="none" w:sz="0" w:space="0" w:color="auto"/>
                      </w:divBdr>
                      <w:divsChild>
                        <w:div w:id="1120995009">
                          <w:marLeft w:val="0"/>
                          <w:marRight w:val="0"/>
                          <w:marTop w:val="0"/>
                          <w:marBottom w:val="0"/>
                          <w:divBdr>
                            <w:top w:val="none" w:sz="0" w:space="0" w:color="auto"/>
                            <w:left w:val="none" w:sz="0" w:space="0" w:color="auto"/>
                            <w:bottom w:val="none" w:sz="0" w:space="0" w:color="auto"/>
                            <w:right w:val="none" w:sz="0" w:space="0" w:color="auto"/>
                          </w:divBdr>
                          <w:divsChild>
                            <w:div w:id="78033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8355387">
          <w:marLeft w:val="0"/>
          <w:marRight w:val="0"/>
          <w:marTop w:val="0"/>
          <w:marBottom w:val="0"/>
          <w:divBdr>
            <w:top w:val="none" w:sz="0" w:space="0" w:color="auto"/>
            <w:left w:val="none" w:sz="0" w:space="0" w:color="auto"/>
            <w:bottom w:val="none" w:sz="0" w:space="0" w:color="auto"/>
            <w:right w:val="none" w:sz="0" w:space="0" w:color="auto"/>
          </w:divBdr>
        </w:div>
        <w:div w:id="1558084718">
          <w:marLeft w:val="0"/>
          <w:marRight w:val="0"/>
          <w:marTop w:val="0"/>
          <w:marBottom w:val="0"/>
          <w:divBdr>
            <w:top w:val="none" w:sz="0" w:space="0" w:color="auto"/>
            <w:left w:val="none" w:sz="0" w:space="0" w:color="auto"/>
            <w:bottom w:val="none" w:sz="0" w:space="0" w:color="auto"/>
            <w:right w:val="none" w:sz="0" w:space="0" w:color="auto"/>
          </w:divBdr>
          <w:divsChild>
            <w:div w:id="100348193">
              <w:marLeft w:val="0"/>
              <w:marRight w:val="0"/>
              <w:marTop w:val="0"/>
              <w:marBottom w:val="0"/>
              <w:divBdr>
                <w:top w:val="none" w:sz="0" w:space="0" w:color="auto"/>
                <w:left w:val="none" w:sz="0" w:space="0" w:color="auto"/>
                <w:bottom w:val="none" w:sz="0" w:space="0" w:color="auto"/>
                <w:right w:val="none" w:sz="0" w:space="0" w:color="auto"/>
              </w:divBdr>
              <w:divsChild>
                <w:div w:id="1837646516">
                  <w:marLeft w:val="0"/>
                  <w:marRight w:val="0"/>
                  <w:marTop w:val="0"/>
                  <w:marBottom w:val="0"/>
                  <w:divBdr>
                    <w:top w:val="none" w:sz="0" w:space="0" w:color="auto"/>
                    <w:left w:val="none" w:sz="0" w:space="0" w:color="auto"/>
                    <w:bottom w:val="none" w:sz="0" w:space="0" w:color="auto"/>
                    <w:right w:val="none" w:sz="0" w:space="0" w:color="auto"/>
                  </w:divBdr>
                  <w:divsChild>
                    <w:div w:id="432358948">
                      <w:marLeft w:val="0"/>
                      <w:marRight w:val="0"/>
                      <w:marTop w:val="0"/>
                      <w:marBottom w:val="0"/>
                      <w:divBdr>
                        <w:top w:val="none" w:sz="0" w:space="0" w:color="auto"/>
                        <w:left w:val="none" w:sz="0" w:space="0" w:color="auto"/>
                        <w:bottom w:val="none" w:sz="0" w:space="0" w:color="auto"/>
                        <w:right w:val="none" w:sz="0" w:space="0" w:color="auto"/>
                      </w:divBdr>
                      <w:divsChild>
                        <w:div w:id="1505436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519081">
      <w:bodyDiv w:val="1"/>
      <w:marLeft w:val="0"/>
      <w:marRight w:val="0"/>
      <w:marTop w:val="0"/>
      <w:marBottom w:val="0"/>
      <w:divBdr>
        <w:top w:val="none" w:sz="0" w:space="0" w:color="auto"/>
        <w:left w:val="none" w:sz="0" w:space="0" w:color="auto"/>
        <w:bottom w:val="none" w:sz="0" w:space="0" w:color="auto"/>
        <w:right w:val="none" w:sz="0" w:space="0" w:color="auto"/>
      </w:divBdr>
    </w:div>
    <w:div w:id="1999071948">
      <w:bodyDiv w:val="1"/>
      <w:marLeft w:val="0"/>
      <w:marRight w:val="0"/>
      <w:marTop w:val="0"/>
      <w:marBottom w:val="0"/>
      <w:divBdr>
        <w:top w:val="none" w:sz="0" w:space="0" w:color="auto"/>
        <w:left w:val="none" w:sz="0" w:space="0" w:color="auto"/>
        <w:bottom w:val="none" w:sz="0" w:space="0" w:color="auto"/>
        <w:right w:val="none" w:sz="0" w:space="0" w:color="auto"/>
      </w:divBdr>
    </w:div>
    <w:div w:id="2048874452">
      <w:bodyDiv w:val="1"/>
      <w:marLeft w:val="0"/>
      <w:marRight w:val="0"/>
      <w:marTop w:val="0"/>
      <w:marBottom w:val="0"/>
      <w:divBdr>
        <w:top w:val="none" w:sz="0" w:space="0" w:color="auto"/>
        <w:left w:val="none" w:sz="0" w:space="0" w:color="auto"/>
        <w:bottom w:val="none" w:sz="0" w:space="0" w:color="auto"/>
        <w:right w:val="none" w:sz="0" w:space="0" w:color="auto"/>
      </w:divBdr>
      <w:divsChild>
        <w:div w:id="1130515748">
          <w:marLeft w:val="0"/>
          <w:marRight w:val="0"/>
          <w:marTop w:val="0"/>
          <w:marBottom w:val="0"/>
          <w:divBdr>
            <w:top w:val="none" w:sz="0" w:space="0" w:color="auto"/>
            <w:left w:val="none" w:sz="0" w:space="0" w:color="auto"/>
            <w:bottom w:val="none" w:sz="0" w:space="0" w:color="auto"/>
            <w:right w:val="none" w:sz="0" w:space="0" w:color="auto"/>
          </w:divBdr>
          <w:divsChild>
            <w:div w:id="236281858">
              <w:marLeft w:val="0"/>
              <w:marRight w:val="0"/>
              <w:marTop w:val="0"/>
              <w:marBottom w:val="0"/>
              <w:divBdr>
                <w:top w:val="none" w:sz="0" w:space="0" w:color="auto"/>
                <w:left w:val="none" w:sz="0" w:space="0" w:color="auto"/>
                <w:bottom w:val="none" w:sz="0" w:space="0" w:color="auto"/>
                <w:right w:val="none" w:sz="0" w:space="0" w:color="auto"/>
              </w:divBdr>
              <w:divsChild>
                <w:div w:id="945306955">
                  <w:marLeft w:val="0"/>
                  <w:marRight w:val="0"/>
                  <w:marTop w:val="0"/>
                  <w:marBottom w:val="0"/>
                  <w:divBdr>
                    <w:top w:val="none" w:sz="0" w:space="0" w:color="auto"/>
                    <w:left w:val="none" w:sz="0" w:space="0" w:color="auto"/>
                    <w:bottom w:val="none" w:sz="0" w:space="0" w:color="auto"/>
                    <w:right w:val="none" w:sz="0" w:space="0" w:color="auto"/>
                  </w:divBdr>
                  <w:divsChild>
                    <w:div w:id="162818260">
                      <w:marLeft w:val="0"/>
                      <w:marRight w:val="0"/>
                      <w:marTop w:val="0"/>
                      <w:marBottom w:val="0"/>
                      <w:divBdr>
                        <w:top w:val="none" w:sz="0" w:space="0" w:color="auto"/>
                        <w:left w:val="none" w:sz="0" w:space="0" w:color="auto"/>
                        <w:bottom w:val="none" w:sz="0" w:space="0" w:color="auto"/>
                        <w:right w:val="none" w:sz="0" w:space="0" w:color="auto"/>
                      </w:divBdr>
                      <w:divsChild>
                        <w:div w:id="1414741537">
                          <w:marLeft w:val="0"/>
                          <w:marRight w:val="0"/>
                          <w:marTop w:val="0"/>
                          <w:marBottom w:val="0"/>
                          <w:divBdr>
                            <w:top w:val="none" w:sz="0" w:space="0" w:color="auto"/>
                            <w:left w:val="none" w:sz="0" w:space="0" w:color="auto"/>
                            <w:bottom w:val="none" w:sz="0" w:space="0" w:color="auto"/>
                            <w:right w:val="none" w:sz="0" w:space="0" w:color="auto"/>
                          </w:divBdr>
                          <w:divsChild>
                            <w:div w:id="79517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7384080">
          <w:marLeft w:val="0"/>
          <w:marRight w:val="0"/>
          <w:marTop w:val="0"/>
          <w:marBottom w:val="0"/>
          <w:divBdr>
            <w:top w:val="none" w:sz="0" w:space="0" w:color="auto"/>
            <w:left w:val="none" w:sz="0" w:space="0" w:color="auto"/>
            <w:bottom w:val="none" w:sz="0" w:space="0" w:color="auto"/>
            <w:right w:val="none" w:sz="0" w:space="0" w:color="auto"/>
          </w:divBdr>
        </w:div>
        <w:div w:id="1634752127">
          <w:marLeft w:val="0"/>
          <w:marRight w:val="0"/>
          <w:marTop w:val="0"/>
          <w:marBottom w:val="0"/>
          <w:divBdr>
            <w:top w:val="none" w:sz="0" w:space="0" w:color="auto"/>
            <w:left w:val="none" w:sz="0" w:space="0" w:color="auto"/>
            <w:bottom w:val="none" w:sz="0" w:space="0" w:color="auto"/>
            <w:right w:val="none" w:sz="0" w:space="0" w:color="auto"/>
          </w:divBdr>
          <w:divsChild>
            <w:div w:id="1851022238">
              <w:marLeft w:val="0"/>
              <w:marRight w:val="0"/>
              <w:marTop w:val="0"/>
              <w:marBottom w:val="0"/>
              <w:divBdr>
                <w:top w:val="none" w:sz="0" w:space="0" w:color="auto"/>
                <w:left w:val="none" w:sz="0" w:space="0" w:color="auto"/>
                <w:bottom w:val="none" w:sz="0" w:space="0" w:color="auto"/>
                <w:right w:val="none" w:sz="0" w:space="0" w:color="auto"/>
              </w:divBdr>
              <w:divsChild>
                <w:div w:id="1977955074">
                  <w:marLeft w:val="0"/>
                  <w:marRight w:val="0"/>
                  <w:marTop w:val="0"/>
                  <w:marBottom w:val="0"/>
                  <w:divBdr>
                    <w:top w:val="none" w:sz="0" w:space="0" w:color="auto"/>
                    <w:left w:val="none" w:sz="0" w:space="0" w:color="auto"/>
                    <w:bottom w:val="none" w:sz="0" w:space="0" w:color="auto"/>
                    <w:right w:val="none" w:sz="0" w:space="0" w:color="auto"/>
                  </w:divBdr>
                  <w:divsChild>
                    <w:div w:id="88745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9909145">
          <w:marLeft w:val="0"/>
          <w:marRight w:val="0"/>
          <w:marTop w:val="0"/>
          <w:marBottom w:val="0"/>
          <w:divBdr>
            <w:top w:val="none" w:sz="0" w:space="0" w:color="auto"/>
            <w:left w:val="none" w:sz="0" w:space="0" w:color="auto"/>
            <w:bottom w:val="none" w:sz="0" w:space="0" w:color="auto"/>
            <w:right w:val="none" w:sz="0" w:space="0" w:color="auto"/>
          </w:divBdr>
          <w:divsChild>
            <w:div w:id="808016495">
              <w:marLeft w:val="0"/>
              <w:marRight w:val="0"/>
              <w:marTop w:val="0"/>
              <w:marBottom w:val="0"/>
              <w:divBdr>
                <w:top w:val="none" w:sz="0" w:space="0" w:color="auto"/>
                <w:left w:val="none" w:sz="0" w:space="0" w:color="auto"/>
                <w:bottom w:val="none" w:sz="0" w:space="0" w:color="auto"/>
                <w:right w:val="none" w:sz="0" w:space="0" w:color="auto"/>
              </w:divBdr>
              <w:divsChild>
                <w:div w:id="220798312">
                  <w:marLeft w:val="0"/>
                  <w:marRight w:val="0"/>
                  <w:marTop w:val="0"/>
                  <w:marBottom w:val="0"/>
                  <w:divBdr>
                    <w:top w:val="none" w:sz="0" w:space="0" w:color="auto"/>
                    <w:left w:val="none" w:sz="0" w:space="0" w:color="auto"/>
                    <w:bottom w:val="none" w:sz="0" w:space="0" w:color="auto"/>
                    <w:right w:val="none" w:sz="0" w:space="0" w:color="auto"/>
                  </w:divBdr>
                  <w:divsChild>
                    <w:div w:id="326523293">
                      <w:marLeft w:val="0"/>
                      <w:marRight w:val="0"/>
                      <w:marTop w:val="0"/>
                      <w:marBottom w:val="0"/>
                      <w:divBdr>
                        <w:top w:val="none" w:sz="0" w:space="0" w:color="auto"/>
                        <w:left w:val="none" w:sz="0" w:space="0" w:color="auto"/>
                        <w:bottom w:val="none" w:sz="0" w:space="0" w:color="auto"/>
                        <w:right w:val="none" w:sz="0" w:space="0" w:color="auto"/>
                      </w:divBdr>
                      <w:divsChild>
                        <w:div w:id="149633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9497371">
      <w:bodyDiv w:val="1"/>
      <w:marLeft w:val="0"/>
      <w:marRight w:val="0"/>
      <w:marTop w:val="0"/>
      <w:marBottom w:val="0"/>
      <w:divBdr>
        <w:top w:val="none" w:sz="0" w:space="0" w:color="auto"/>
        <w:left w:val="none" w:sz="0" w:space="0" w:color="auto"/>
        <w:bottom w:val="none" w:sz="0" w:space="0" w:color="auto"/>
        <w:right w:val="none" w:sz="0" w:space="0" w:color="auto"/>
      </w:divBdr>
    </w:div>
    <w:div w:id="2131585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4D595-00C4-4ACB-AD68-5AC0DA5D2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21</Pages>
  <Words>5832</Words>
  <Characters>34414</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RWE</Company>
  <LinksUpToDate>false</LinksUpToDate>
  <CharactersWithSpaces>40166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 Goluch</dc:creator>
  <cp:keywords/>
  <dc:description/>
  <cp:lastModifiedBy>Mour Patrik</cp:lastModifiedBy>
  <cp:revision>8</cp:revision>
  <cp:lastPrinted>2015-03-25T07:26:00Z</cp:lastPrinted>
  <dcterms:created xsi:type="dcterms:W3CDTF">2017-02-08T16:07:00Z</dcterms:created>
  <dcterms:modified xsi:type="dcterms:W3CDTF">2017-02-10T06:36:00Z</dcterms:modified>
</cp:coreProperties>
</file>