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591" w:rsidRPr="002419E5" w:rsidRDefault="00820F1F">
      <w:bookmarkStart w:id="0" w:name="_GoBack"/>
      <w:bookmarkEnd w:id="0"/>
      <w:r>
        <w:t>Příloha č. 1</w:t>
      </w:r>
    </w:p>
    <w:p w:rsidR="000D2C5A" w:rsidRPr="002419E5" w:rsidRDefault="003E3B66" w:rsidP="003E3B66">
      <w:pPr>
        <w:pStyle w:val="Nadpis6"/>
        <w:tabs>
          <w:tab w:val="clear" w:pos="360"/>
        </w:tabs>
        <w:ind w:left="0" w:firstLine="0"/>
        <w:jc w:val="left"/>
        <w:rPr>
          <w:rFonts w:asciiTheme="minorHAnsi" w:hAnsiTheme="minorHAnsi" w:cs="Arial"/>
          <w:b w:val="0"/>
          <w:sz w:val="56"/>
          <w:szCs w:val="56"/>
        </w:rPr>
      </w:pPr>
      <w:r w:rsidRPr="002419E5">
        <w:rPr>
          <w:rFonts w:asciiTheme="minorHAnsi" w:hAnsiTheme="minorHAnsi" w:cs="Arial"/>
          <w:b w:val="0"/>
          <w:noProof/>
          <w:sz w:val="56"/>
          <w:szCs w:val="56"/>
        </w:rPr>
        <w:drawing>
          <wp:inline distT="0" distB="0" distL="0" distR="0" wp14:anchorId="2038E6B3" wp14:editId="41F72DE7">
            <wp:extent cx="547947" cy="800100"/>
            <wp:effectExtent l="0" t="0" r="508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ogy_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0745" cy="818788"/>
                    </a:xfrm>
                    <a:prstGeom prst="rect">
                      <a:avLst/>
                    </a:prstGeom>
                  </pic:spPr>
                </pic:pic>
              </a:graphicData>
            </a:graphic>
          </wp:inline>
        </w:drawing>
      </w:r>
    </w:p>
    <w:p w:rsidR="000D2C5A" w:rsidRPr="002419E5" w:rsidRDefault="000D2C5A" w:rsidP="003E3B66">
      <w:pPr>
        <w:pStyle w:val="Nadpis6"/>
        <w:tabs>
          <w:tab w:val="clear" w:pos="360"/>
        </w:tabs>
        <w:ind w:left="0" w:firstLine="0"/>
        <w:jc w:val="left"/>
        <w:rPr>
          <w:rFonts w:asciiTheme="minorHAnsi" w:hAnsiTheme="minorHAnsi" w:cs="Arial"/>
          <w:b w:val="0"/>
          <w:sz w:val="56"/>
          <w:szCs w:val="56"/>
        </w:rPr>
      </w:pPr>
    </w:p>
    <w:p w:rsidR="000D2C5A" w:rsidRPr="002419E5" w:rsidRDefault="000D2C5A" w:rsidP="000D2C5A">
      <w:pPr>
        <w:pStyle w:val="Nadpis6"/>
        <w:tabs>
          <w:tab w:val="clear" w:pos="360"/>
        </w:tabs>
        <w:ind w:left="0" w:firstLine="0"/>
        <w:rPr>
          <w:rFonts w:asciiTheme="minorHAnsi" w:hAnsiTheme="minorHAnsi" w:cs="Arial"/>
          <w:b w:val="0"/>
          <w:sz w:val="56"/>
          <w:szCs w:val="56"/>
        </w:rPr>
      </w:pPr>
    </w:p>
    <w:p w:rsidR="003E3B66" w:rsidRPr="002419E5" w:rsidRDefault="003E3B66" w:rsidP="003E3B66">
      <w:pPr>
        <w:rPr>
          <w:lang w:eastAsia="cs-CZ"/>
        </w:rPr>
      </w:pPr>
    </w:p>
    <w:p w:rsidR="003E3B66" w:rsidRPr="002419E5" w:rsidRDefault="003E3B66" w:rsidP="003E3B66">
      <w:pPr>
        <w:rPr>
          <w:lang w:eastAsia="cs-CZ"/>
        </w:rPr>
      </w:pPr>
    </w:p>
    <w:p w:rsidR="000D2C5A" w:rsidRPr="002419E5" w:rsidRDefault="000D2C5A" w:rsidP="000D2C5A">
      <w:pPr>
        <w:pStyle w:val="Nadpis6"/>
        <w:tabs>
          <w:tab w:val="clear" w:pos="360"/>
        </w:tabs>
        <w:ind w:left="0" w:firstLine="0"/>
        <w:rPr>
          <w:rFonts w:asciiTheme="minorHAnsi" w:hAnsiTheme="minorHAnsi" w:cs="Arial"/>
          <w:b w:val="0"/>
          <w:sz w:val="56"/>
          <w:szCs w:val="56"/>
        </w:rPr>
      </w:pPr>
    </w:p>
    <w:p w:rsidR="000D2C5A" w:rsidRPr="002419E5" w:rsidRDefault="000D2C5A" w:rsidP="000D2C5A">
      <w:pPr>
        <w:pStyle w:val="Nadpis6"/>
        <w:tabs>
          <w:tab w:val="clear" w:pos="360"/>
        </w:tabs>
        <w:ind w:left="0" w:firstLine="0"/>
        <w:jc w:val="left"/>
        <w:rPr>
          <w:rFonts w:asciiTheme="minorHAnsi" w:hAnsiTheme="minorHAnsi" w:cs="Arial"/>
          <w:b w:val="0"/>
          <w:sz w:val="60"/>
          <w:szCs w:val="60"/>
        </w:rPr>
      </w:pPr>
      <w:r w:rsidRPr="002419E5">
        <w:rPr>
          <w:rFonts w:asciiTheme="minorHAnsi" w:hAnsiTheme="minorHAnsi" w:cs="Arial"/>
          <w:b w:val="0"/>
          <w:sz w:val="60"/>
          <w:szCs w:val="60"/>
        </w:rPr>
        <w:t>Zadávací dokumentace</w:t>
      </w:r>
    </w:p>
    <w:p w:rsidR="000D2C5A" w:rsidRPr="002419E5" w:rsidRDefault="000D2C5A" w:rsidP="000D2C5A">
      <w:pPr>
        <w:rPr>
          <w:rFonts w:cs="Arial"/>
          <w:sz w:val="24"/>
          <w:szCs w:val="24"/>
        </w:rPr>
      </w:pPr>
      <w:r w:rsidRPr="002419E5">
        <w:rPr>
          <w:rFonts w:cs="Arial"/>
          <w:sz w:val="24"/>
          <w:szCs w:val="24"/>
        </w:rPr>
        <w:t xml:space="preserve">(příloha </w:t>
      </w:r>
      <w:r w:rsidR="005735A1" w:rsidRPr="002419E5">
        <w:rPr>
          <w:rFonts w:cs="Arial"/>
          <w:sz w:val="24"/>
          <w:szCs w:val="24"/>
        </w:rPr>
        <w:t>V</w:t>
      </w:r>
      <w:r w:rsidRPr="002419E5">
        <w:rPr>
          <w:rFonts w:cs="Arial"/>
          <w:sz w:val="24"/>
          <w:szCs w:val="24"/>
        </w:rPr>
        <w:t>ýzvy)</w:t>
      </w:r>
    </w:p>
    <w:p w:rsidR="000D2C5A" w:rsidRPr="002419E5" w:rsidRDefault="000D2C5A" w:rsidP="000D2C5A"/>
    <w:p w:rsidR="000D2C5A" w:rsidRPr="002419E5" w:rsidRDefault="00494254" w:rsidP="000D2C5A">
      <w:pPr>
        <w:pStyle w:val="Nadpis4"/>
        <w:rPr>
          <w:rFonts w:asciiTheme="minorHAnsi" w:hAnsiTheme="minorHAnsi" w:cs="Arial"/>
          <w:b w:val="0"/>
          <w:sz w:val="40"/>
          <w:szCs w:val="40"/>
        </w:rPr>
      </w:pPr>
      <w:r w:rsidRPr="002419E5">
        <w:rPr>
          <w:rFonts w:asciiTheme="minorHAnsi" w:hAnsiTheme="minorHAnsi" w:cs="Arial"/>
          <w:b w:val="0"/>
          <w:sz w:val="40"/>
          <w:szCs w:val="40"/>
        </w:rPr>
        <w:t xml:space="preserve">St.č. </w:t>
      </w:r>
      <w:r w:rsidR="00EB6F6B">
        <w:rPr>
          <w:rFonts w:asciiTheme="minorHAnsi" w:hAnsiTheme="minorHAnsi" w:cs="Arial"/>
          <w:b w:val="0"/>
          <w:sz w:val="40"/>
          <w:szCs w:val="40"/>
        </w:rPr>
        <w:t>2191 Výměna sušicích kolon a regenerátorů TEG na PZP Štramberk</w:t>
      </w:r>
    </w:p>
    <w:p w:rsidR="000D2C5A" w:rsidRPr="002419E5" w:rsidRDefault="000D2C5A" w:rsidP="000D2C5A">
      <w:pPr>
        <w:rPr>
          <w:sz w:val="20"/>
          <w:szCs w:val="20"/>
        </w:rPr>
      </w:pPr>
    </w:p>
    <w:p w:rsidR="000D2C5A" w:rsidRPr="002419E5" w:rsidRDefault="000D2C5A" w:rsidP="000D2C5A">
      <w:pPr>
        <w:rPr>
          <w:sz w:val="20"/>
          <w:szCs w:val="20"/>
        </w:rPr>
      </w:pPr>
    </w:p>
    <w:p w:rsidR="005735A1" w:rsidRPr="002419E5" w:rsidRDefault="005735A1" w:rsidP="000D2C5A">
      <w:pPr>
        <w:rPr>
          <w:sz w:val="20"/>
          <w:szCs w:val="20"/>
        </w:rPr>
      </w:pPr>
    </w:p>
    <w:p w:rsidR="005735A1" w:rsidRPr="002419E5" w:rsidRDefault="005735A1" w:rsidP="000D2C5A">
      <w:pPr>
        <w:rPr>
          <w:sz w:val="20"/>
          <w:szCs w:val="20"/>
        </w:rPr>
      </w:pPr>
    </w:p>
    <w:p w:rsidR="005735A1" w:rsidRPr="002419E5" w:rsidRDefault="005735A1" w:rsidP="000D2C5A">
      <w:pPr>
        <w:rPr>
          <w:sz w:val="20"/>
          <w:szCs w:val="20"/>
        </w:rPr>
      </w:pPr>
    </w:p>
    <w:p w:rsidR="005735A1" w:rsidRPr="002419E5" w:rsidRDefault="005735A1" w:rsidP="000D2C5A">
      <w:pPr>
        <w:rPr>
          <w:sz w:val="20"/>
          <w:szCs w:val="20"/>
        </w:rPr>
      </w:pPr>
    </w:p>
    <w:p w:rsidR="005735A1" w:rsidRPr="002419E5" w:rsidRDefault="005735A1" w:rsidP="000D2C5A">
      <w:pPr>
        <w:rPr>
          <w:sz w:val="20"/>
          <w:szCs w:val="20"/>
        </w:rPr>
      </w:pPr>
    </w:p>
    <w:p w:rsidR="000D2C5A" w:rsidRPr="002419E5" w:rsidRDefault="000D2C5A" w:rsidP="000D2C5A">
      <w:pPr>
        <w:rPr>
          <w:sz w:val="20"/>
          <w:szCs w:val="20"/>
        </w:rPr>
      </w:pPr>
    </w:p>
    <w:tbl>
      <w:tblPr>
        <w:tblStyle w:val="Styltabulky1"/>
        <w:tblW w:w="0" w:type="auto"/>
        <w:tblLook w:val="04A0" w:firstRow="1" w:lastRow="0" w:firstColumn="1" w:lastColumn="0" w:noHBand="0" w:noVBand="1"/>
      </w:tblPr>
      <w:tblGrid>
        <w:gridCol w:w="1383"/>
        <w:gridCol w:w="4088"/>
        <w:gridCol w:w="3744"/>
      </w:tblGrid>
      <w:tr w:rsidR="005735A1" w:rsidRPr="002419E5" w:rsidTr="005735A1">
        <w:trPr>
          <w:cnfStyle w:val="100000000000" w:firstRow="1" w:lastRow="0" w:firstColumn="0" w:lastColumn="0" w:oddVBand="0" w:evenVBand="0" w:oddHBand="0" w:evenHBand="0" w:firstRowFirstColumn="0" w:firstRowLastColumn="0" w:lastRowFirstColumn="0" w:lastRowLastColumn="0"/>
          <w:trHeight w:val="340"/>
        </w:trPr>
        <w:tc>
          <w:tcPr>
            <w:tcW w:w="1390" w:type="dxa"/>
            <w:hideMark/>
          </w:tcPr>
          <w:p w:rsidR="005735A1" w:rsidRPr="002419E5" w:rsidRDefault="005735A1">
            <w:pPr>
              <w:pStyle w:val="stylText"/>
              <w:keepNext/>
              <w:keepLines/>
              <w:rPr>
                <w:rFonts w:asciiTheme="minorHAnsi" w:hAnsiTheme="minorHAnsi"/>
                <w:b w:val="0"/>
                <w:sz w:val="22"/>
                <w:szCs w:val="22"/>
              </w:rPr>
            </w:pPr>
          </w:p>
        </w:tc>
        <w:tc>
          <w:tcPr>
            <w:tcW w:w="4124" w:type="dxa"/>
            <w:tcBorders>
              <w:right w:val="nil"/>
            </w:tcBorders>
            <w:hideMark/>
          </w:tcPr>
          <w:p w:rsidR="005735A1" w:rsidRPr="002419E5" w:rsidRDefault="005735A1">
            <w:pPr>
              <w:pStyle w:val="stylText"/>
              <w:rPr>
                <w:rFonts w:asciiTheme="minorHAnsi" w:hAnsiTheme="minorHAnsi"/>
                <w:b w:val="0"/>
                <w:sz w:val="22"/>
                <w:szCs w:val="22"/>
              </w:rPr>
            </w:pPr>
            <w:r w:rsidRPr="002419E5">
              <w:rPr>
                <w:rFonts w:asciiTheme="minorHAnsi" w:hAnsiTheme="minorHAnsi"/>
                <w:b w:val="0"/>
                <w:sz w:val="22"/>
                <w:szCs w:val="22"/>
              </w:rPr>
              <w:t>Zpracoval</w:t>
            </w:r>
          </w:p>
        </w:tc>
        <w:tc>
          <w:tcPr>
            <w:tcW w:w="3774" w:type="dxa"/>
          </w:tcPr>
          <w:p w:rsidR="005735A1" w:rsidRPr="002419E5" w:rsidRDefault="005735A1">
            <w:pPr>
              <w:pStyle w:val="stylText"/>
              <w:rPr>
                <w:rFonts w:asciiTheme="minorHAnsi" w:hAnsiTheme="minorHAnsi"/>
                <w:b w:val="0"/>
                <w:sz w:val="22"/>
                <w:szCs w:val="22"/>
              </w:rPr>
            </w:pPr>
            <w:r w:rsidRPr="002419E5">
              <w:rPr>
                <w:rFonts w:asciiTheme="minorHAnsi" w:hAnsiTheme="minorHAnsi"/>
                <w:b w:val="0"/>
                <w:sz w:val="22"/>
                <w:szCs w:val="22"/>
              </w:rPr>
              <w:t>Schválil</w:t>
            </w:r>
          </w:p>
        </w:tc>
      </w:tr>
      <w:tr w:rsidR="005735A1" w:rsidRPr="002419E5" w:rsidTr="005735A1">
        <w:trPr>
          <w:trHeight w:val="340"/>
        </w:trPr>
        <w:tc>
          <w:tcPr>
            <w:tcW w:w="1390" w:type="dxa"/>
            <w:tcBorders>
              <w:top w:val="single" w:sz="4" w:space="0" w:color="auto"/>
              <w:left w:val="nil"/>
              <w:bottom w:val="single" w:sz="4" w:space="0" w:color="auto"/>
              <w:right w:val="single" w:sz="18" w:space="0" w:color="FFFFFF"/>
            </w:tcBorders>
            <w:hideMark/>
          </w:tcPr>
          <w:p w:rsidR="005735A1" w:rsidRPr="002419E5" w:rsidRDefault="005735A1">
            <w:pPr>
              <w:pStyle w:val="stylText"/>
              <w:keepNext/>
              <w:keepLines/>
              <w:rPr>
                <w:rFonts w:asciiTheme="minorHAnsi" w:hAnsiTheme="minorHAnsi"/>
                <w:szCs w:val="22"/>
              </w:rPr>
            </w:pPr>
            <w:r w:rsidRPr="002419E5">
              <w:rPr>
                <w:rFonts w:asciiTheme="minorHAnsi" w:hAnsiTheme="minorHAnsi"/>
                <w:szCs w:val="22"/>
              </w:rPr>
              <w:t>Funkce</w:t>
            </w:r>
          </w:p>
        </w:tc>
        <w:tc>
          <w:tcPr>
            <w:tcW w:w="4124" w:type="dxa"/>
            <w:tcBorders>
              <w:top w:val="single" w:sz="4" w:space="0" w:color="auto"/>
              <w:left w:val="single" w:sz="18" w:space="0" w:color="FFFFFF"/>
              <w:bottom w:val="single" w:sz="4" w:space="0" w:color="auto"/>
              <w:right w:val="nil"/>
            </w:tcBorders>
            <w:hideMark/>
          </w:tcPr>
          <w:p w:rsidR="005735A1" w:rsidRPr="002419E5" w:rsidRDefault="005735A1">
            <w:pPr>
              <w:pStyle w:val="stylText"/>
              <w:rPr>
                <w:rFonts w:asciiTheme="minorHAnsi" w:hAnsiTheme="minorHAnsi"/>
                <w:szCs w:val="22"/>
              </w:rPr>
            </w:pPr>
            <w:r w:rsidRPr="002419E5">
              <w:rPr>
                <w:rFonts w:asciiTheme="minorHAnsi" w:hAnsiTheme="minorHAnsi"/>
                <w:szCs w:val="22"/>
              </w:rPr>
              <w:t>Manažer investičních projektů</w:t>
            </w:r>
          </w:p>
        </w:tc>
        <w:tc>
          <w:tcPr>
            <w:tcW w:w="3774" w:type="dxa"/>
            <w:tcBorders>
              <w:top w:val="single" w:sz="4" w:space="0" w:color="auto"/>
              <w:left w:val="single" w:sz="18" w:space="0" w:color="FFFFFF"/>
              <w:bottom w:val="single" w:sz="4" w:space="0" w:color="auto"/>
              <w:right w:val="nil"/>
            </w:tcBorders>
          </w:tcPr>
          <w:p w:rsidR="005735A1" w:rsidRPr="002419E5" w:rsidRDefault="005735A1">
            <w:pPr>
              <w:pStyle w:val="stylText"/>
              <w:rPr>
                <w:rFonts w:asciiTheme="minorHAnsi" w:hAnsiTheme="minorHAnsi"/>
                <w:szCs w:val="22"/>
              </w:rPr>
            </w:pPr>
            <w:r w:rsidRPr="002419E5">
              <w:rPr>
                <w:rFonts w:asciiTheme="minorHAnsi" w:hAnsiTheme="minorHAnsi"/>
                <w:szCs w:val="22"/>
              </w:rPr>
              <w:t>Senior Manager, Project Management</w:t>
            </w:r>
          </w:p>
        </w:tc>
      </w:tr>
      <w:tr w:rsidR="005735A1" w:rsidRPr="002419E5" w:rsidTr="005735A1">
        <w:trPr>
          <w:trHeight w:val="340"/>
        </w:trPr>
        <w:tc>
          <w:tcPr>
            <w:tcW w:w="1390" w:type="dxa"/>
            <w:tcBorders>
              <w:top w:val="single" w:sz="4" w:space="0" w:color="auto"/>
              <w:left w:val="nil"/>
              <w:bottom w:val="single" w:sz="4" w:space="0" w:color="auto"/>
              <w:right w:val="single" w:sz="18" w:space="0" w:color="FFFFFF"/>
            </w:tcBorders>
            <w:hideMark/>
          </w:tcPr>
          <w:p w:rsidR="005735A1" w:rsidRPr="002419E5" w:rsidRDefault="005735A1">
            <w:pPr>
              <w:pStyle w:val="stylText"/>
              <w:keepNext/>
              <w:keepLines/>
              <w:rPr>
                <w:rFonts w:asciiTheme="minorHAnsi" w:hAnsiTheme="minorHAnsi"/>
                <w:szCs w:val="22"/>
              </w:rPr>
            </w:pPr>
            <w:r w:rsidRPr="002419E5">
              <w:rPr>
                <w:rFonts w:asciiTheme="minorHAnsi" w:hAnsiTheme="minorHAnsi"/>
                <w:szCs w:val="22"/>
              </w:rPr>
              <w:t>Jméno</w:t>
            </w:r>
          </w:p>
        </w:tc>
        <w:tc>
          <w:tcPr>
            <w:tcW w:w="4124" w:type="dxa"/>
            <w:tcBorders>
              <w:top w:val="single" w:sz="4" w:space="0" w:color="auto"/>
              <w:left w:val="single" w:sz="18" w:space="0" w:color="FFFFFF"/>
              <w:bottom w:val="single" w:sz="4" w:space="0" w:color="auto"/>
              <w:right w:val="nil"/>
            </w:tcBorders>
            <w:hideMark/>
          </w:tcPr>
          <w:p w:rsidR="005735A1" w:rsidRPr="002419E5" w:rsidRDefault="005735A1">
            <w:pPr>
              <w:pStyle w:val="stylText"/>
              <w:rPr>
                <w:rFonts w:asciiTheme="minorHAnsi" w:hAnsiTheme="minorHAnsi"/>
                <w:szCs w:val="22"/>
              </w:rPr>
            </w:pPr>
            <w:r w:rsidRPr="002419E5">
              <w:rPr>
                <w:rFonts w:asciiTheme="minorHAnsi" w:hAnsiTheme="minorHAnsi"/>
                <w:szCs w:val="22"/>
              </w:rPr>
              <w:t>Petr Zamrazil</w:t>
            </w:r>
          </w:p>
        </w:tc>
        <w:tc>
          <w:tcPr>
            <w:tcW w:w="3774" w:type="dxa"/>
            <w:tcBorders>
              <w:top w:val="single" w:sz="4" w:space="0" w:color="auto"/>
              <w:left w:val="single" w:sz="18" w:space="0" w:color="FFFFFF"/>
              <w:bottom w:val="single" w:sz="4" w:space="0" w:color="auto"/>
              <w:right w:val="nil"/>
            </w:tcBorders>
          </w:tcPr>
          <w:p w:rsidR="005735A1" w:rsidRPr="002419E5" w:rsidRDefault="005735A1">
            <w:pPr>
              <w:pStyle w:val="stylText"/>
              <w:rPr>
                <w:rFonts w:asciiTheme="minorHAnsi" w:hAnsiTheme="minorHAnsi"/>
                <w:szCs w:val="22"/>
              </w:rPr>
            </w:pPr>
            <w:r w:rsidRPr="002419E5">
              <w:rPr>
                <w:rFonts w:asciiTheme="minorHAnsi" w:hAnsiTheme="minorHAnsi"/>
                <w:szCs w:val="22"/>
              </w:rPr>
              <w:t>Peter Miňo</w:t>
            </w:r>
          </w:p>
        </w:tc>
      </w:tr>
      <w:tr w:rsidR="005735A1" w:rsidRPr="002419E5" w:rsidTr="005735A1">
        <w:trPr>
          <w:trHeight w:val="340"/>
        </w:trPr>
        <w:tc>
          <w:tcPr>
            <w:tcW w:w="1390" w:type="dxa"/>
            <w:tcBorders>
              <w:top w:val="single" w:sz="4" w:space="0" w:color="auto"/>
              <w:left w:val="nil"/>
              <w:bottom w:val="single" w:sz="4" w:space="0" w:color="auto"/>
              <w:right w:val="single" w:sz="18" w:space="0" w:color="FFFFFF"/>
            </w:tcBorders>
            <w:hideMark/>
          </w:tcPr>
          <w:p w:rsidR="005735A1" w:rsidRPr="002419E5" w:rsidRDefault="005735A1">
            <w:pPr>
              <w:pStyle w:val="stylText"/>
              <w:keepNext/>
              <w:keepLines/>
              <w:rPr>
                <w:rFonts w:asciiTheme="minorHAnsi" w:hAnsiTheme="minorHAnsi"/>
                <w:szCs w:val="22"/>
              </w:rPr>
            </w:pPr>
            <w:r w:rsidRPr="002419E5">
              <w:rPr>
                <w:rFonts w:asciiTheme="minorHAnsi" w:hAnsiTheme="minorHAnsi"/>
                <w:szCs w:val="22"/>
              </w:rPr>
              <w:t>Podpis</w:t>
            </w:r>
          </w:p>
        </w:tc>
        <w:tc>
          <w:tcPr>
            <w:tcW w:w="4124" w:type="dxa"/>
            <w:tcBorders>
              <w:top w:val="single" w:sz="4" w:space="0" w:color="auto"/>
              <w:left w:val="single" w:sz="18" w:space="0" w:color="FFFFFF"/>
              <w:bottom w:val="single" w:sz="4" w:space="0" w:color="auto"/>
              <w:right w:val="nil"/>
            </w:tcBorders>
            <w:hideMark/>
          </w:tcPr>
          <w:p w:rsidR="005735A1" w:rsidRPr="002419E5" w:rsidRDefault="005735A1">
            <w:pPr>
              <w:pStyle w:val="stylText"/>
              <w:rPr>
                <w:rFonts w:asciiTheme="minorHAnsi" w:hAnsiTheme="minorHAnsi"/>
                <w:szCs w:val="22"/>
              </w:rPr>
            </w:pPr>
          </w:p>
        </w:tc>
        <w:tc>
          <w:tcPr>
            <w:tcW w:w="3774" w:type="dxa"/>
            <w:tcBorders>
              <w:top w:val="single" w:sz="4" w:space="0" w:color="auto"/>
              <w:left w:val="single" w:sz="18" w:space="0" w:color="FFFFFF"/>
              <w:bottom w:val="single" w:sz="4" w:space="0" w:color="auto"/>
              <w:right w:val="nil"/>
            </w:tcBorders>
          </w:tcPr>
          <w:p w:rsidR="005735A1" w:rsidRPr="002419E5" w:rsidRDefault="005735A1">
            <w:pPr>
              <w:pStyle w:val="stylText"/>
              <w:rPr>
                <w:rFonts w:asciiTheme="minorHAnsi" w:hAnsiTheme="minorHAnsi"/>
                <w:szCs w:val="22"/>
              </w:rPr>
            </w:pPr>
          </w:p>
        </w:tc>
      </w:tr>
      <w:tr w:rsidR="005735A1" w:rsidRPr="002419E5" w:rsidTr="005735A1">
        <w:trPr>
          <w:trHeight w:val="340"/>
        </w:trPr>
        <w:tc>
          <w:tcPr>
            <w:tcW w:w="1390" w:type="dxa"/>
            <w:tcBorders>
              <w:top w:val="single" w:sz="4" w:space="0" w:color="auto"/>
              <w:left w:val="nil"/>
              <w:bottom w:val="single" w:sz="12" w:space="0" w:color="auto"/>
              <w:right w:val="single" w:sz="18" w:space="0" w:color="FFFFFF"/>
            </w:tcBorders>
            <w:hideMark/>
          </w:tcPr>
          <w:p w:rsidR="005735A1" w:rsidRPr="002419E5" w:rsidRDefault="005735A1">
            <w:pPr>
              <w:pStyle w:val="stylText"/>
              <w:keepNext/>
              <w:keepLines/>
              <w:rPr>
                <w:rFonts w:asciiTheme="minorHAnsi" w:hAnsiTheme="minorHAnsi"/>
                <w:szCs w:val="22"/>
              </w:rPr>
            </w:pPr>
            <w:r w:rsidRPr="002419E5">
              <w:rPr>
                <w:rFonts w:asciiTheme="minorHAnsi" w:hAnsiTheme="minorHAnsi"/>
                <w:szCs w:val="22"/>
              </w:rPr>
              <w:t>Datum</w:t>
            </w:r>
          </w:p>
        </w:tc>
        <w:tc>
          <w:tcPr>
            <w:tcW w:w="4124" w:type="dxa"/>
            <w:tcBorders>
              <w:top w:val="single" w:sz="4" w:space="0" w:color="auto"/>
              <w:left w:val="single" w:sz="18" w:space="0" w:color="FFFFFF"/>
              <w:bottom w:val="single" w:sz="12" w:space="0" w:color="auto"/>
              <w:right w:val="nil"/>
            </w:tcBorders>
            <w:hideMark/>
          </w:tcPr>
          <w:p w:rsidR="005735A1" w:rsidRPr="002419E5" w:rsidRDefault="00EB6F6B" w:rsidP="00EB6F6B">
            <w:pPr>
              <w:pStyle w:val="stylText"/>
              <w:rPr>
                <w:rFonts w:asciiTheme="minorHAnsi" w:hAnsiTheme="minorHAnsi"/>
                <w:szCs w:val="22"/>
              </w:rPr>
            </w:pPr>
            <w:r>
              <w:rPr>
                <w:rFonts w:asciiTheme="minorHAnsi" w:hAnsiTheme="minorHAnsi"/>
                <w:szCs w:val="22"/>
              </w:rPr>
              <w:t>9. 2. 2017</w:t>
            </w:r>
          </w:p>
        </w:tc>
        <w:tc>
          <w:tcPr>
            <w:tcW w:w="3774" w:type="dxa"/>
            <w:tcBorders>
              <w:top w:val="single" w:sz="4" w:space="0" w:color="auto"/>
              <w:left w:val="single" w:sz="18" w:space="0" w:color="FFFFFF"/>
              <w:bottom w:val="single" w:sz="12" w:space="0" w:color="auto"/>
              <w:right w:val="nil"/>
            </w:tcBorders>
          </w:tcPr>
          <w:p w:rsidR="005735A1" w:rsidRPr="002419E5" w:rsidRDefault="00EB6F6B" w:rsidP="00EB6F6B">
            <w:pPr>
              <w:pStyle w:val="stylText"/>
              <w:rPr>
                <w:rFonts w:asciiTheme="minorHAnsi" w:hAnsiTheme="minorHAnsi"/>
                <w:szCs w:val="22"/>
              </w:rPr>
            </w:pPr>
            <w:r>
              <w:rPr>
                <w:rFonts w:asciiTheme="minorHAnsi" w:hAnsiTheme="minorHAnsi"/>
                <w:szCs w:val="22"/>
              </w:rPr>
              <w:t>9. 2. 2017</w:t>
            </w:r>
          </w:p>
        </w:tc>
      </w:tr>
    </w:tbl>
    <w:p w:rsidR="000D2C5A" w:rsidRPr="002419E5" w:rsidRDefault="000D2C5A">
      <w:r w:rsidRPr="002419E5">
        <w:br w:type="page"/>
      </w:r>
    </w:p>
    <w:p w:rsidR="000D2C5A" w:rsidRPr="002419E5" w:rsidRDefault="000D2C5A">
      <w:pPr>
        <w:rPr>
          <w:rFonts w:cs="Arial"/>
          <w:b/>
          <w:sz w:val="28"/>
          <w:szCs w:val="28"/>
        </w:rPr>
      </w:pPr>
      <w:r w:rsidRPr="002419E5">
        <w:rPr>
          <w:rFonts w:cs="Arial"/>
          <w:b/>
          <w:sz w:val="28"/>
          <w:szCs w:val="28"/>
        </w:rPr>
        <w:lastRenderedPageBreak/>
        <w:t>OBSAH</w:t>
      </w:r>
      <w:r w:rsidR="00B151AD" w:rsidRPr="002419E5">
        <w:rPr>
          <w:rFonts w:cs="Arial"/>
          <w:b/>
          <w:sz w:val="28"/>
          <w:szCs w:val="28"/>
        </w:rPr>
        <w:tab/>
      </w:r>
    </w:p>
    <w:p w:rsidR="00030A7C" w:rsidRPr="00030A7C" w:rsidRDefault="00BD6DB6" w:rsidP="00030A7C">
      <w:pPr>
        <w:pStyle w:val="Obsah1"/>
        <w:tabs>
          <w:tab w:val="clear" w:pos="9498"/>
          <w:tab w:val="right" w:pos="9214"/>
        </w:tabs>
        <w:ind w:right="1"/>
        <w:rPr>
          <w:rFonts w:eastAsiaTheme="minorEastAsia" w:cstheme="minorBidi"/>
          <w:szCs w:val="22"/>
        </w:rPr>
      </w:pPr>
      <w:r w:rsidRPr="002419E5">
        <w:rPr>
          <w:rFonts w:cs="Arial"/>
          <w:b/>
          <w:sz w:val="24"/>
          <w:szCs w:val="24"/>
        </w:rPr>
        <w:fldChar w:fldCharType="begin"/>
      </w:r>
      <w:r w:rsidRPr="002419E5">
        <w:rPr>
          <w:rFonts w:cs="Arial"/>
          <w:b/>
          <w:sz w:val="24"/>
          <w:szCs w:val="24"/>
        </w:rPr>
        <w:instrText xml:space="preserve"> TOC \o "1-3" \h \z \u </w:instrText>
      </w:r>
      <w:r w:rsidRPr="002419E5">
        <w:rPr>
          <w:rFonts w:cs="Arial"/>
          <w:b/>
          <w:sz w:val="24"/>
          <w:szCs w:val="24"/>
        </w:rPr>
        <w:fldChar w:fldCharType="separate"/>
      </w:r>
      <w:hyperlink w:anchor="_Toc474398845" w:history="1">
        <w:r w:rsidR="00030A7C" w:rsidRPr="00030A7C">
          <w:rPr>
            <w:rStyle w:val="Hypertextovodkaz"/>
          </w:rPr>
          <w:t>A</w:t>
        </w:r>
        <w:r w:rsidR="00030A7C" w:rsidRPr="00030A7C">
          <w:rPr>
            <w:rFonts w:eastAsiaTheme="minorEastAsia" w:cstheme="minorBidi"/>
            <w:szCs w:val="22"/>
          </w:rPr>
          <w:tab/>
        </w:r>
        <w:r w:rsidR="00030A7C" w:rsidRPr="00030A7C">
          <w:rPr>
            <w:rStyle w:val="Hypertextovodkaz"/>
          </w:rPr>
          <w:t>Úvod</w:t>
        </w:r>
        <w:r w:rsidR="00030A7C" w:rsidRPr="00030A7C">
          <w:rPr>
            <w:webHidden/>
          </w:rPr>
          <w:tab/>
        </w:r>
        <w:r w:rsidR="00030A7C">
          <w:rPr>
            <w:webHidden/>
          </w:rPr>
          <w:tab/>
        </w:r>
        <w:r w:rsidR="00030A7C" w:rsidRPr="00030A7C">
          <w:rPr>
            <w:webHidden/>
          </w:rPr>
          <w:fldChar w:fldCharType="begin"/>
        </w:r>
        <w:r w:rsidR="00030A7C" w:rsidRPr="00030A7C">
          <w:rPr>
            <w:webHidden/>
          </w:rPr>
          <w:instrText xml:space="preserve"> PAGEREF _Toc474398845 \h </w:instrText>
        </w:r>
        <w:r w:rsidR="00030A7C" w:rsidRPr="00030A7C">
          <w:rPr>
            <w:webHidden/>
          </w:rPr>
        </w:r>
        <w:r w:rsidR="00030A7C" w:rsidRPr="00030A7C">
          <w:rPr>
            <w:webHidden/>
          </w:rPr>
          <w:fldChar w:fldCharType="separate"/>
        </w:r>
        <w:r w:rsidR="00030A7C" w:rsidRPr="00030A7C">
          <w:rPr>
            <w:webHidden/>
          </w:rPr>
          <w:t>3</w:t>
        </w:r>
        <w:r w:rsidR="00030A7C" w:rsidRPr="00030A7C">
          <w:rPr>
            <w:webHidden/>
          </w:rPr>
          <w:fldChar w:fldCharType="end"/>
        </w:r>
      </w:hyperlink>
    </w:p>
    <w:p w:rsidR="00030A7C" w:rsidRPr="00030A7C" w:rsidRDefault="00A0162A" w:rsidP="00030A7C">
      <w:pPr>
        <w:pStyle w:val="Obsah1"/>
        <w:tabs>
          <w:tab w:val="clear" w:pos="9498"/>
          <w:tab w:val="right" w:pos="9214"/>
        </w:tabs>
        <w:ind w:right="1"/>
        <w:rPr>
          <w:rFonts w:eastAsiaTheme="minorEastAsia" w:cstheme="minorBidi"/>
          <w:szCs w:val="22"/>
        </w:rPr>
      </w:pPr>
      <w:hyperlink w:anchor="_Toc474398846" w:history="1">
        <w:r w:rsidR="00030A7C" w:rsidRPr="00030A7C">
          <w:rPr>
            <w:rStyle w:val="Hypertextovodkaz"/>
          </w:rPr>
          <w:t>B</w:t>
        </w:r>
        <w:r w:rsidR="00030A7C" w:rsidRPr="00030A7C">
          <w:rPr>
            <w:rFonts w:eastAsiaTheme="minorEastAsia" w:cstheme="minorBidi"/>
            <w:szCs w:val="22"/>
          </w:rPr>
          <w:tab/>
        </w:r>
        <w:r w:rsidR="00030A7C" w:rsidRPr="00030A7C">
          <w:rPr>
            <w:rStyle w:val="Hypertextovodkaz"/>
          </w:rPr>
          <w:t>Rozsah díla</w:t>
        </w:r>
        <w:r w:rsidR="00030A7C" w:rsidRPr="00030A7C">
          <w:rPr>
            <w:webHidden/>
          </w:rPr>
          <w:tab/>
        </w:r>
        <w:r w:rsidR="00030A7C" w:rsidRPr="00030A7C">
          <w:rPr>
            <w:webHidden/>
          </w:rPr>
          <w:fldChar w:fldCharType="begin"/>
        </w:r>
        <w:r w:rsidR="00030A7C" w:rsidRPr="00030A7C">
          <w:rPr>
            <w:webHidden/>
          </w:rPr>
          <w:instrText xml:space="preserve"> PAGEREF _Toc474398846 \h </w:instrText>
        </w:r>
        <w:r w:rsidR="00030A7C" w:rsidRPr="00030A7C">
          <w:rPr>
            <w:webHidden/>
          </w:rPr>
        </w:r>
        <w:r w:rsidR="00030A7C" w:rsidRPr="00030A7C">
          <w:rPr>
            <w:webHidden/>
          </w:rPr>
          <w:fldChar w:fldCharType="separate"/>
        </w:r>
        <w:r w:rsidR="00030A7C" w:rsidRPr="00030A7C">
          <w:rPr>
            <w:webHidden/>
          </w:rPr>
          <w:t>3</w:t>
        </w:r>
        <w:r w:rsidR="00030A7C" w:rsidRPr="00030A7C">
          <w:rPr>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47" w:history="1">
        <w:r w:rsidR="00030A7C" w:rsidRPr="00030A7C">
          <w:rPr>
            <w:rStyle w:val="Hypertextovodkaz"/>
            <w:rFonts w:asciiTheme="minorHAnsi" w:hAnsiTheme="minorHAnsi"/>
            <w:noProof/>
          </w:rPr>
          <w:t>B.1</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Předmět zakázky</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_Toc474398847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3</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48" w:history="1">
        <w:r w:rsidR="00030A7C" w:rsidRPr="00030A7C">
          <w:rPr>
            <w:rStyle w:val="Hypertextovodkaz"/>
            <w:rFonts w:asciiTheme="minorHAnsi" w:hAnsiTheme="minorHAnsi"/>
            <w:noProof/>
          </w:rPr>
          <w:t>B.1.1</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Část: Sušení</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_Toc474398848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3</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49" w:history="1">
        <w:r w:rsidR="00030A7C" w:rsidRPr="00030A7C">
          <w:rPr>
            <w:rStyle w:val="Hypertextovodkaz"/>
            <w:rFonts w:asciiTheme="minorHAnsi" w:hAnsiTheme="minorHAnsi"/>
            <w:noProof/>
          </w:rPr>
          <w:t>B.1.2</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Část: regenerace</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_Toc474398849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3</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50" w:history="1">
        <w:r w:rsidR="00030A7C" w:rsidRPr="00030A7C">
          <w:rPr>
            <w:rStyle w:val="Hypertextovodkaz"/>
            <w:rFonts w:asciiTheme="minorHAnsi" w:hAnsiTheme="minorHAnsi"/>
            <w:noProof/>
          </w:rPr>
          <w:t>B.2</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Další součásti Díla</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_Toc474398850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4</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51" w:history="1">
        <w:r w:rsidR="00030A7C" w:rsidRPr="00030A7C">
          <w:rPr>
            <w:rStyle w:val="Hypertextovodkaz"/>
            <w:rFonts w:asciiTheme="minorHAnsi" w:hAnsiTheme="minorHAnsi"/>
            <w:noProof/>
          </w:rPr>
          <w:t>B.3</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Činnosti, které nejsou předmětem Díla</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_Toc474398851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5</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52" w:history="1">
        <w:r w:rsidR="00030A7C" w:rsidRPr="00030A7C">
          <w:rPr>
            <w:rStyle w:val="Hypertextovodkaz"/>
            <w:rFonts w:asciiTheme="minorHAnsi" w:hAnsiTheme="minorHAnsi"/>
            <w:noProof/>
          </w:rPr>
          <w:t>B.4</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Materiál dodávaný objednatelem</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_Toc474398852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5</w:t>
        </w:r>
        <w:r w:rsidR="00030A7C" w:rsidRPr="00030A7C">
          <w:rPr>
            <w:rFonts w:asciiTheme="minorHAnsi" w:hAnsiTheme="minorHAnsi"/>
            <w:noProof/>
            <w:webHidden/>
          </w:rPr>
          <w:fldChar w:fldCharType="end"/>
        </w:r>
      </w:hyperlink>
    </w:p>
    <w:p w:rsidR="00030A7C" w:rsidRPr="00030A7C" w:rsidRDefault="00A0162A" w:rsidP="00030A7C">
      <w:pPr>
        <w:pStyle w:val="Obsah1"/>
        <w:tabs>
          <w:tab w:val="clear" w:pos="9498"/>
          <w:tab w:val="right" w:pos="9214"/>
        </w:tabs>
        <w:ind w:right="1"/>
        <w:rPr>
          <w:rFonts w:eastAsiaTheme="minorEastAsia" w:cstheme="minorBidi"/>
          <w:szCs w:val="22"/>
        </w:rPr>
      </w:pPr>
      <w:hyperlink w:anchor="_Toc474398853" w:history="1">
        <w:r w:rsidR="00030A7C" w:rsidRPr="00030A7C">
          <w:rPr>
            <w:rStyle w:val="Hypertextovodkaz"/>
          </w:rPr>
          <w:t>C</w:t>
        </w:r>
        <w:r w:rsidR="00030A7C" w:rsidRPr="00030A7C">
          <w:rPr>
            <w:rFonts w:eastAsiaTheme="minorEastAsia" w:cstheme="minorBidi"/>
            <w:szCs w:val="22"/>
          </w:rPr>
          <w:tab/>
        </w:r>
        <w:r w:rsidR="00030A7C" w:rsidRPr="00030A7C">
          <w:rPr>
            <w:rStyle w:val="Hypertextovodkaz"/>
          </w:rPr>
          <w:t>Obecné technické požadavky pro stavbu</w:t>
        </w:r>
        <w:r w:rsidR="00030A7C" w:rsidRPr="00030A7C">
          <w:rPr>
            <w:webHidden/>
          </w:rPr>
          <w:tab/>
        </w:r>
        <w:r w:rsidR="00030A7C" w:rsidRPr="00030A7C">
          <w:rPr>
            <w:webHidden/>
          </w:rPr>
          <w:fldChar w:fldCharType="begin"/>
        </w:r>
        <w:r w:rsidR="00030A7C" w:rsidRPr="00030A7C">
          <w:rPr>
            <w:webHidden/>
          </w:rPr>
          <w:instrText xml:space="preserve"> PAGEREF _Toc474398853 \h </w:instrText>
        </w:r>
        <w:r w:rsidR="00030A7C" w:rsidRPr="00030A7C">
          <w:rPr>
            <w:webHidden/>
          </w:rPr>
        </w:r>
        <w:r w:rsidR="00030A7C" w:rsidRPr="00030A7C">
          <w:rPr>
            <w:webHidden/>
          </w:rPr>
          <w:fldChar w:fldCharType="separate"/>
        </w:r>
        <w:r w:rsidR="00030A7C" w:rsidRPr="00030A7C">
          <w:rPr>
            <w:webHidden/>
          </w:rPr>
          <w:t>6</w:t>
        </w:r>
        <w:r w:rsidR="00030A7C" w:rsidRPr="00030A7C">
          <w:rPr>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54" w:history="1">
        <w:r w:rsidR="00030A7C" w:rsidRPr="00030A7C">
          <w:rPr>
            <w:rStyle w:val="Hypertextovodkaz"/>
            <w:rFonts w:asciiTheme="minorHAnsi" w:hAnsiTheme="minorHAnsi"/>
            <w:noProof/>
          </w:rPr>
          <w:t>C.1</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Základní ustanovení</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_Toc474398854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6</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55" w:history="1">
        <w:r w:rsidR="00030A7C" w:rsidRPr="00030A7C">
          <w:rPr>
            <w:rStyle w:val="Hypertextovodkaz"/>
            <w:rFonts w:asciiTheme="minorHAnsi" w:hAnsiTheme="minorHAnsi"/>
            <w:noProof/>
          </w:rPr>
          <w:t>C.2</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Příprava stavby</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_Toc474398855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6</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56" w:history="1">
        <w:r w:rsidR="00030A7C" w:rsidRPr="00030A7C">
          <w:rPr>
            <w:rStyle w:val="Hypertextovodkaz"/>
            <w:rFonts w:asciiTheme="minorHAnsi" w:hAnsiTheme="minorHAnsi"/>
            <w:noProof/>
          </w:rPr>
          <w:t>C.2.1</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Vyměření stavby</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_Toc474398856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6</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57" w:history="1">
        <w:r w:rsidR="00030A7C" w:rsidRPr="00030A7C">
          <w:rPr>
            <w:rStyle w:val="Hypertextovodkaz"/>
            <w:rFonts w:asciiTheme="minorHAnsi" w:hAnsiTheme="minorHAnsi"/>
            <w:noProof/>
          </w:rPr>
          <w:t>C.2.2</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Staveniště</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_Toc474398857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6</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58" w:history="1">
        <w:r w:rsidR="00030A7C" w:rsidRPr="00030A7C">
          <w:rPr>
            <w:rStyle w:val="Hypertextovodkaz"/>
            <w:rFonts w:asciiTheme="minorHAnsi" w:hAnsiTheme="minorHAnsi"/>
            <w:noProof/>
          </w:rPr>
          <w:t>C.3</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Technické požadavky na materiály a zařízení</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_Toc474398858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7</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59" w:history="1">
        <w:r w:rsidR="00030A7C" w:rsidRPr="00030A7C">
          <w:rPr>
            <w:rStyle w:val="Hypertextovodkaz"/>
            <w:rFonts w:asciiTheme="minorHAnsi" w:hAnsiTheme="minorHAnsi"/>
            <w:noProof/>
          </w:rPr>
          <w:t>C.3.1</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Technické požadavky na trubní a kompletační materiál</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_Toc474398859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7</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60" w:history="1">
        <w:r w:rsidR="00030A7C" w:rsidRPr="00030A7C">
          <w:rPr>
            <w:rStyle w:val="Hypertextovodkaz"/>
            <w:rFonts w:asciiTheme="minorHAnsi" w:hAnsiTheme="minorHAnsi"/>
            <w:noProof/>
          </w:rPr>
          <w:t>C.3.2</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Technické požadavky na armatury</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_Toc474398860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7</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61" w:history="1">
        <w:r w:rsidR="00030A7C" w:rsidRPr="00030A7C">
          <w:rPr>
            <w:rStyle w:val="Hypertextovodkaz"/>
            <w:rFonts w:asciiTheme="minorHAnsi" w:hAnsiTheme="minorHAnsi"/>
            <w:noProof/>
          </w:rPr>
          <w:t>C.3.3</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Protikorozní ochrana</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_Toc474398861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8</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62" w:history="1">
        <w:r w:rsidR="00030A7C" w:rsidRPr="00030A7C">
          <w:rPr>
            <w:rStyle w:val="Hypertextovodkaz"/>
            <w:rFonts w:asciiTheme="minorHAnsi" w:hAnsiTheme="minorHAnsi"/>
            <w:noProof/>
          </w:rPr>
          <w:t>C.4</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Technické požadavky na technologie</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_Toc474398862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10</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63" w:history="1">
        <w:r w:rsidR="00030A7C" w:rsidRPr="00030A7C">
          <w:rPr>
            <w:rStyle w:val="Hypertextovodkaz"/>
            <w:rFonts w:asciiTheme="minorHAnsi" w:hAnsiTheme="minorHAnsi"/>
            <w:noProof/>
          </w:rPr>
          <w:t>C.4.1</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Všeobecné požadavky</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_Toc474398863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10</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64" w:history="1">
        <w:r w:rsidR="00030A7C" w:rsidRPr="00030A7C">
          <w:rPr>
            <w:rStyle w:val="Hypertextovodkaz"/>
            <w:rFonts w:asciiTheme="minorHAnsi" w:hAnsiTheme="minorHAnsi"/>
            <w:noProof/>
          </w:rPr>
          <w:t>C.4.2</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Technické požadavky na svářečské a montážní práce</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_Toc474398864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11</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65" w:history="1">
        <w:r w:rsidR="00030A7C" w:rsidRPr="00030A7C">
          <w:rPr>
            <w:rStyle w:val="Hypertextovodkaz"/>
            <w:rFonts w:asciiTheme="minorHAnsi" w:hAnsiTheme="minorHAnsi"/>
            <w:noProof/>
          </w:rPr>
          <w:t>C.4.3</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Tlakové zkoušky technologie PZP</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_Toc474398865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13</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66" w:history="1">
        <w:r w:rsidR="00030A7C" w:rsidRPr="00030A7C">
          <w:rPr>
            <w:rStyle w:val="Hypertextovodkaz"/>
            <w:rFonts w:asciiTheme="minorHAnsi" w:hAnsiTheme="minorHAnsi"/>
            <w:noProof/>
          </w:rPr>
          <w:t>C.4.4</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Čištění a sušení technologie PZP</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_Toc474398866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14</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67" w:history="1">
        <w:r w:rsidR="00030A7C" w:rsidRPr="00030A7C">
          <w:rPr>
            <w:rStyle w:val="Hypertextovodkaz"/>
            <w:rFonts w:asciiTheme="minorHAnsi" w:hAnsiTheme="minorHAnsi"/>
            <w:noProof/>
          </w:rPr>
          <w:t>C.5</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Požadavky na systém a kontrolu jakosti prací</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_Toc474398867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14</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68" w:history="1">
        <w:r w:rsidR="00030A7C" w:rsidRPr="00030A7C">
          <w:rPr>
            <w:rStyle w:val="Hypertextovodkaz"/>
            <w:rFonts w:asciiTheme="minorHAnsi" w:hAnsiTheme="minorHAnsi"/>
            <w:noProof/>
          </w:rPr>
          <w:t>C.6</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Zkoušky</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_Toc474398868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14</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69" w:history="1">
        <w:r w:rsidR="00030A7C" w:rsidRPr="00030A7C">
          <w:rPr>
            <w:rStyle w:val="Hypertextovodkaz"/>
            <w:rFonts w:asciiTheme="minorHAnsi" w:hAnsiTheme="minorHAnsi"/>
            <w:noProof/>
          </w:rPr>
          <w:t>C.6.1</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Zkoušky kvality na staveništi</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_Toc474398869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14</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70" w:history="1">
        <w:r w:rsidR="00030A7C" w:rsidRPr="00030A7C">
          <w:rPr>
            <w:rStyle w:val="Hypertextovodkaz"/>
            <w:rFonts w:asciiTheme="minorHAnsi" w:hAnsiTheme="minorHAnsi"/>
            <w:noProof/>
          </w:rPr>
          <w:t>C.6.2</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Inspekce u výrobce</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_Toc474398870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15</w:t>
        </w:r>
        <w:r w:rsidR="00030A7C" w:rsidRPr="00030A7C">
          <w:rPr>
            <w:rFonts w:asciiTheme="minorHAnsi" w:hAnsiTheme="minorHAnsi"/>
            <w:noProof/>
            <w:webHidden/>
          </w:rPr>
          <w:fldChar w:fldCharType="end"/>
        </w:r>
      </w:hyperlink>
    </w:p>
    <w:p w:rsidR="00030A7C" w:rsidRPr="00030A7C" w:rsidRDefault="00A0162A" w:rsidP="00030A7C">
      <w:pPr>
        <w:pStyle w:val="Obsah3"/>
        <w:ind w:right="1"/>
        <w:rPr>
          <w:rFonts w:asciiTheme="minorHAnsi" w:eastAsiaTheme="minorEastAsia" w:hAnsiTheme="minorHAnsi" w:cstheme="minorBidi"/>
          <w:iCs w:val="0"/>
          <w:noProof/>
          <w:szCs w:val="22"/>
        </w:rPr>
      </w:pPr>
      <w:hyperlink w:anchor="_Toc474398871" w:history="1">
        <w:r w:rsidR="00030A7C" w:rsidRPr="00030A7C">
          <w:rPr>
            <w:rStyle w:val="Hypertextovodkaz"/>
            <w:rFonts w:asciiTheme="minorHAnsi" w:hAnsiTheme="minorHAnsi"/>
            <w:noProof/>
          </w:rPr>
          <w:t>C.6.3</w:t>
        </w:r>
        <w:r w:rsidR="00030A7C" w:rsidRPr="00030A7C">
          <w:rPr>
            <w:rFonts w:asciiTheme="minorHAnsi" w:eastAsiaTheme="minorEastAsia" w:hAnsiTheme="minorHAnsi" w:cstheme="minorBidi"/>
            <w:iCs w:val="0"/>
            <w:noProof/>
            <w:szCs w:val="22"/>
          </w:rPr>
          <w:tab/>
        </w:r>
        <w:r w:rsidR="00030A7C" w:rsidRPr="00030A7C">
          <w:rPr>
            <w:rStyle w:val="Hypertextovodkaz"/>
            <w:rFonts w:asciiTheme="minorHAnsi" w:hAnsiTheme="minorHAnsi"/>
            <w:noProof/>
          </w:rPr>
          <w:t>Zkoušky funkce</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_Toc474398871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15</w:t>
        </w:r>
        <w:r w:rsidR="00030A7C" w:rsidRPr="00030A7C">
          <w:rPr>
            <w:rFonts w:asciiTheme="minorHAnsi" w:hAnsiTheme="minorHAnsi"/>
            <w:noProof/>
            <w:webHidden/>
          </w:rPr>
          <w:fldChar w:fldCharType="end"/>
        </w:r>
      </w:hyperlink>
    </w:p>
    <w:p w:rsidR="00030A7C" w:rsidRPr="00030A7C" w:rsidRDefault="00A0162A" w:rsidP="00030A7C">
      <w:pPr>
        <w:pStyle w:val="Obsah1"/>
        <w:tabs>
          <w:tab w:val="clear" w:pos="9498"/>
          <w:tab w:val="right" w:pos="9214"/>
        </w:tabs>
        <w:ind w:right="1"/>
        <w:rPr>
          <w:rFonts w:eastAsiaTheme="minorEastAsia" w:cstheme="minorBidi"/>
          <w:szCs w:val="22"/>
        </w:rPr>
      </w:pPr>
      <w:hyperlink w:anchor="_Toc474398872" w:history="1">
        <w:r w:rsidR="00030A7C" w:rsidRPr="00030A7C">
          <w:rPr>
            <w:rStyle w:val="Hypertextovodkaz"/>
          </w:rPr>
          <w:t>D</w:t>
        </w:r>
        <w:r w:rsidR="00030A7C" w:rsidRPr="00030A7C">
          <w:rPr>
            <w:rFonts w:eastAsiaTheme="minorEastAsia" w:cstheme="minorBidi"/>
            <w:szCs w:val="22"/>
          </w:rPr>
          <w:tab/>
        </w:r>
        <w:r w:rsidR="00030A7C" w:rsidRPr="00030A7C">
          <w:rPr>
            <w:rStyle w:val="Hypertextovodkaz"/>
          </w:rPr>
          <w:t>Podmínky BOZP, ŽP a PO</w:t>
        </w:r>
        <w:r w:rsidR="00030A7C" w:rsidRPr="00030A7C">
          <w:rPr>
            <w:webHidden/>
          </w:rPr>
          <w:tab/>
        </w:r>
        <w:r w:rsidR="00030A7C" w:rsidRPr="00030A7C">
          <w:rPr>
            <w:webHidden/>
          </w:rPr>
          <w:fldChar w:fldCharType="begin"/>
        </w:r>
        <w:r w:rsidR="00030A7C" w:rsidRPr="00030A7C">
          <w:rPr>
            <w:webHidden/>
          </w:rPr>
          <w:instrText xml:space="preserve"> PAGEREF _Toc474398872 \h </w:instrText>
        </w:r>
        <w:r w:rsidR="00030A7C" w:rsidRPr="00030A7C">
          <w:rPr>
            <w:webHidden/>
          </w:rPr>
        </w:r>
        <w:r w:rsidR="00030A7C" w:rsidRPr="00030A7C">
          <w:rPr>
            <w:webHidden/>
          </w:rPr>
          <w:fldChar w:fldCharType="separate"/>
        </w:r>
        <w:r w:rsidR="00030A7C" w:rsidRPr="00030A7C">
          <w:rPr>
            <w:webHidden/>
          </w:rPr>
          <w:t>17</w:t>
        </w:r>
        <w:r w:rsidR="00030A7C" w:rsidRPr="00030A7C">
          <w:rPr>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73" w:history="1">
        <w:r w:rsidR="00030A7C" w:rsidRPr="00030A7C">
          <w:rPr>
            <w:rStyle w:val="Hypertextovodkaz"/>
            <w:rFonts w:asciiTheme="minorHAnsi" w:hAnsiTheme="minorHAnsi"/>
            <w:noProof/>
          </w:rPr>
          <w:t>D.1</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Zajištění bezpečnosti a ochrany zdraví při práci (BOZP)</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_Toc474398873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17</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74" w:history="1">
        <w:r w:rsidR="00030A7C" w:rsidRPr="00030A7C">
          <w:rPr>
            <w:rStyle w:val="Hypertextovodkaz"/>
            <w:rFonts w:asciiTheme="minorHAnsi" w:hAnsiTheme="minorHAnsi"/>
            <w:noProof/>
          </w:rPr>
          <w:t>D.2</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Zajištění ochrany životního prostředí (ŽP)</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_Toc474398874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19</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75" w:history="1">
        <w:r w:rsidR="00030A7C" w:rsidRPr="00030A7C">
          <w:rPr>
            <w:rStyle w:val="Hypertextovodkaz"/>
            <w:rFonts w:asciiTheme="minorHAnsi" w:hAnsiTheme="minorHAnsi"/>
            <w:noProof/>
          </w:rPr>
          <w:t>D.3</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Zajištění požární ochrany (PO)</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_Toc474398875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20</w:t>
        </w:r>
        <w:r w:rsidR="00030A7C" w:rsidRPr="00030A7C">
          <w:rPr>
            <w:rFonts w:asciiTheme="minorHAnsi" w:hAnsiTheme="minorHAnsi"/>
            <w:noProof/>
            <w:webHidden/>
          </w:rPr>
          <w:fldChar w:fldCharType="end"/>
        </w:r>
      </w:hyperlink>
    </w:p>
    <w:p w:rsidR="00030A7C" w:rsidRPr="00030A7C" w:rsidRDefault="00A0162A" w:rsidP="00030A7C">
      <w:pPr>
        <w:pStyle w:val="Obsah1"/>
        <w:tabs>
          <w:tab w:val="clear" w:pos="9498"/>
          <w:tab w:val="right" w:pos="9214"/>
        </w:tabs>
        <w:ind w:right="1"/>
        <w:rPr>
          <w:rFonts w:eastAsiaTheme="minorEastAsia" w:cstheme="minorBidi"/>
          <w:szCs w:val="22"/>
        </w:rPr>
      </w:pPr>
      <w:hyperlink w:anchor="_Toc474398876" w:history="1">
        <w:r w:rsidR="00030A7C" w:rsidRPr="00030A7C">
          <w:rPr>
            <w:rStyle w:val="Hypertextovodkaz"/>
          </w:rPr>
          <w:t>E</w:t>
        </w:r>
        <w:r w:rsidR="00030A7C" w:rsidRPr="00030A7C">
          <w:rPr>
            <w:rFonts w:eastAsiaTheme="minorEastAsia" w:cstheme="minorBidi"/>
            <w:szCs w:val="22"/>
          </w:rPr>
          <w:tab/>
        </w:r>
        <w:r w:rsidR="00030A7C" w:rsidRPr="00030A7C">
          <w:rPr>
            <w:rStyle w:val="Hypertextovodkaz"/>
          </w:rPr>
          <w:t>Dokumentace skutečného provedení</w:t>
        </w:r>
        <w:r w:rsidR="00030A7C" w:rsidRPr="00030A7C">
          <w:rPr>
            <w:webHidden/>
          </w:rPr>
          <w:tab/>
        </w:r>
        <w:r w:rsidR="00030A7C" w:rsidRPr="00030A7C">
          <w:rPr>
            <w:webHidden/>
          </w:rPr>
          <w:fldChar w:fldCharType="begin"/>
        </w:r>
        <w:r w:rsidR="00030A7C" w:rsidRPr="00030A7C">
          <w:rPr>
            <w:webHidden/>
          </w:rPr>
          <w:instrText xml:space="preserve"> PAGEREF _Toc474398876 \h </w:instrText>
        </w:r>
        <w:r w:rsidR="00030A7C" w:rsidRPr="00030A7C">
          <w:rPr>
            <w:webHidden/>
          </w:rPr>
        </w:r>
        <w:r w:rsidR="00030A7C" w:rsidRPr="00030A7C">
          <w:rPr>
            <w:webHidden/>
          </w:rPr>
          <w:fldChar w:fldCharType="separate"/>
        </w:r>
        <w:r w:rsidR="00030A7C" w:rsidRPr="00030A7C">
          <w:rPr>
            <w:webHidden/>
          </w:rPr>
          <w:t>20</w:t>
        </w:r>
        <w:r w:rsidR="00030A7C" w:rsidRPr="00030A7C">
          <w:rPr>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77" w:history="1">
        <w:r w:rsidR="00030A7C" w:rsidRPr="00030A7C">
          <w:rPr>
            <w:rStyle w:val="Hypertextovodkaz"/>
            <w:rFonts w:asciiTheme="minorHAnsi" w:hAnsiTheme="minorHAnsi"/>
            <w:noProof/>
          </w:rPr>
          <w:t>E.1</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Dokumentace skutečného provedení</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_Toc474398877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20</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78" w:history="1">
        <w:r w:rsidR="00030A7C" w:rsidRPr="00030A7C">
          <w:rPr>
            <w:rStyle w:val="Hypertextovodkaz"/>
            <w:rFonts w:asciiTheme="minorHAnsi" w:hAnsiTheme="minorHAnsi"/>
            <w:noProof/>
          </w:rPr>
          <w:t>E.2</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Geometrické zaměření skutečného provedení stavby</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_Toc474398878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21</w:t>
        </w:r>
        <w:r w:rsidR="00030A7C" w:rsidRPr="00030A7C">
          <w:rPr>
            <w:rFonts w:asciiTheme="minorHAnsi" w:hAnsiTheme="minorHAnsi"/>
            <w:noProof/>
            <w:webHidden/>
          </w:rPr>
          <w:fldChar w:fldCharType="end"/>
        </w:r>
      </w:hyperlink>
    </w:p>
    <w:p w:rsidR="00030A7C" w:rsidRPr="00030A7C" w:rsidRDefault="00A0162A" w:rsidP="00030A7C">
      <w:pPr>
        <w:pStyle w:val="Obsah2"/>
        <w:tabs>
          <w:tab w:val="clear" w:pos="9498"/>
          <w:tab w:val="right" w:pos="9214"/>
        </w:tabs>
        <w:ind w:right="1"/>
        <w:rPr>
          <w:rFonts w:asciiTheme="minorHAnsi" w:eastAsiaTheme="minorEastAsia" w:hAnsiTheme="minorHAnsi" w:cstheme="minorBidi"/>
          <w:noProof/>
          <w:szCs w:val="22"/>
        </w:rPr>
      </w:pPr>
      <w:hyperlink w:anchor="_Toc474398879" w:history="1">
        <w:r w:rsidR="00030A7C" w:rsidRPr="00030A7C">
          <w:rPr>
            <w:rStyle w:val="Hypertextovodkaz"/>
            <w:rFonts w:asciiTheme="minorHAnsi" w:hAnsiTheme="minorHAnsi"/>
            <w:noProof/>
          </w:rPr>
          <w:t>E.3</w:t>
        </w:r>
        <w:r w:rsidR="00030A7C" w:rsidRPr="00030A7C">
          <w:rPr>
            <w:rFonts w:asciiTheme="minorHAnsi" w:eastAsiaTheme="minorEastAsia" w:hAnsiTheme="minorHAnsi" w:cstheme="minorBidi"/>
            <w:noProof/>
            <w:szCs w:val="22"/>
          </w:rPr>
          <w:tab/>
        </w:r>
        <w:r w:rsidR="00030A7C" w:rsidRPr="00030A7C">
          <w:rPr>
            <w:rStyle w:val="Hypertextovodkaz"/>
            <w:rFonts w:asciiTheme="minorHAnsi" w:hAnsiTheme="minorHAnsi"/>
            <w:noProof/>
          </w:rPr>
          <w:t>Doklady nutné pro přejímací řízení stavby (dodané zhotovitelem)</w:t>
        </w:r>
        <w:r w:rsidR="00030A7C" w:rsidRPr="00030A7C">
          <w:rPr>
            <w:rFonts w:asciiTheme="minorHAnsi" w:hAnsiTheme="minorHAnsi"/>
            <w:noProof/>
            <w:webHidden/>
          </w:rPr>
          <w:tab/>
        </w:r>
        <w:r w:rsidR="00030A7C" w:rsidRPr="00030A7C">
          <w:rPr>
            <w:rFonts w:asciiTheme="minorHAnsi" w:hAnsiTheme="minorHAnsi"/>
            <w:noProof/>
            <w:webHidden/>
          </w:rPr>
          <w:fldChar w:fldCharType="begin"/>
        </w:r>
        <w:r w:rsidR="00030A7C" w:rsidRPr="00030A7C">
          <w:rPr>
            <w:rFonts w:asciiTheme="minorHAnsi" w:hAnsiTheme="minorHAnsi"/>
            <w:noProof/>
            <w:webHidden/>
          </w:rPr>
          <w:instrText xml:space="preserve"> PAGEREF _Toc474398879 \h </w:instrText>
        </w:r>
        <w:r w:rsidR="00030A7C" w:rsidRPr="00030A7C">
          <w:rPr>
            <w:rFonts w:asciiTheme="minorHAnsi" w:hAnsiTheme="minorHAnsi"/>
            <w:noProof/>
            <w:webHidden/>
          </w:rPr>
        </w:r>
        <w:r w:rsidR="00030A7C" w:rsidRPr="00030A7C">
          <w:rPr>
            <w:rFonts w:asciiTheme="minorHAnsi" w:hAnsiTheme="minorHAnsi"/>
            <w:noProof/>
            <w:webHidden/>
          </w:rPr>
          <w:fldChar w:fldCharType="separate"/>
        </w:r>
        <w:r w:rsidR="00030A7C" w:rsidRPr="00030A7C">
          <w:rPr>
            <w:rFonts w:asciiTheme="minorHAnsi" w:hAnsiTheme="minorHAnsi"/>
            <w:noProof/>
            <w:webHidden/>
          </w:rPr>
          <w:t>21</w:t>
        </w:r>
        <w:r w:rsidR="00030A7C" w:rsidRPr="00030A7C">
          <w:rPr>
            <w:rFonts w:asciiTheme="minorHAnsi" w:hAnsiTheme="minorHAnsi"/>
            <w:noProof/>
            <w:webHidden/>
          </w:rPr>
          <w:fldChar w:fldCharType="end"/>
        </w:r>
      </w:hyperlink>
    </w:p>
    <w:p w:rsidR="00030A7C" w:rsidRDefault="00A0162A" w:rsidP="00030A7C">
      <w:pPr>
        <w:pStyle w:val="Obsah1"/>
        <w:tabs>
          <w:tab w:val="clear" w:pos="9498"/>
          <w:tab w:val="right" w:pos="9214"/>
        </w:tabs>
        <w:ind w:right="1"/>
        <w:rPr>
          <w:rFonts w:eastAsiaTheme="minorEastAsia" w:cstheme="minorBidi"/>
          <w:szCs w:val="22"/>
        </w:rPr>
      </w:pPr>
      <w:hyperlink w:anchor="_Toc474398880" w:history="1">
        <w:r w:rsidR="00030A7C" w:rsidRPr="0022422F">
          <w:rPr>
            <w:rStyle w:val="Hypertextovodkaz"/>
          </w:rPr>
          <w:t>F</w:t>
        </w:r>
        <w:r w:rsidR="00030A7C">
          <w:rPr>
            <w:rFonts w:eastAsiaTheme="minorEastAsia" w:cstheme="minorBidi"/>
            <w:szCs w:val="22"/>
          </w:rPr>
          <w:tab/>
        </w:r>
        <w:r w:rsidR="00030A7C" w:rsidRPr="0022422F">
          <w:rPr>
            <w:rStyle w:val="Hypertextovodkaz"/>
          </w:rPr>
          <w:t>Přílohy</w:t>
        </w:r>
        <w:r w:rsidR="00030A7C">
          <w:rPr>
            <w:webHidden/>
          </w:rPr>
          <w:tab/>
        </w:r>
        <w:r w:rsidR="00030A7C">
          <w:rPr>
            <w:webHidden/>
          </w:rPr>
          <w:tab/>
        </w:r>
        <w:r w:rsidR="00030A7C">
          <w:rPr>
            <w:webHidden/>
          </w:rPr>
          <w:fldChar w:fldCharType="begin"/>
        </w:r>
        <w:r w:rsidR="00030A7C">
          <w:rPr>
            <w:webHidden/>
          </w:rPr>
          <w:instrText xml:space="preserve"> PAGEREF _Toc474398880 \h </w:instrText>
        </w:r>
        <w:r w:rsidR="00030A7C">
          <w:rPr>
            <w:webHidden/>
          </w:rPr>
        </w:r>
        <w:r w:rsidR="00030A7C">
          <w:rPr>
            <w:webHidden/>
          </w:rPr>
          <w:fldChar w:fldCharType="separate"/>
        </w:r>
        <w:r w:rsidR="00030A7C">
          <w:rPr>
            <w:webHidden/>
          </w:rPr>
          <w:t>22</w:t>
        </w:r>
        <w:r w:rsidR="00030A7C">
          <w:rPr>
            <w:webHidden/>
          </w:rPr>
          <w:fldChar w:fldCharType="end"/>
        </w:r>
      </w:hyperlink>
    </w:p>
    <w:p w:rsidR="000D2C5A" w:rsidRPr="002419E5" w:rsidRDefault="00BD6DB6" w:rsidP="00030A7C">
      <w:pPr>
        <w:tabs>
          <w:tab w:val="right" w:pos="9214"/>
        </w:tabs>
        <w:ind w:right="1"/>
        <w:rPr>
          <w:rFonts w:cs="Arial"/>
          <w:b/>
          <w:sz w:val="24"/>
          <w:szCs w:val="24"/>
        </w:rPr>
      </w:pPr>
      <w:r w:rsidRPr="002419E5">
        <w:rPr>
          <w:rFonts w:cs="Arial"/>
          <w:b/>
          <w:sz w:val="24"/>
          <w:szCs w:val="24"/>
        </w:rPr>
        <w:fldChar w:fldCharType="end"/>
      </w:r>
      <w:r w:rsidR="000D2C5A" w:rsidRPr="002419E5">
        <w:rPr>
          <w:rFonts w:cs="Arial"/>
          <w:b/>
          <w:sz w:val="24"/>
          <w:szCs w:val="24"/>
        </w:rPr>
        <w:br w:type="page"/>
      </w:r>
    </w:p>
    <w:p w:rsidR="001F61C2" w:rsidRPr="002419E5" w:rsidRDefault="001F61C2" w:rsidP="001F61C2">
      <w:pPr>
        <w:pStyle w:val="stylNadpis1"/>
        <w:pageBreakBefore/>
        <w:numPr>
          <w:ilvl w:val="0"/>
          <w:numId w:val="1"/>
        </w:numPr>
        <w:rPr>
          <w:rFonts w:asciiTheme="minorHAnsi" w:hAnsiTheme="minorHAnsi"/>
        </w:rPr>
      </w:pPr>
      <w:bookmarkStart w:id="1" w:name="_Toc183241140"/>
      <w:bookmarkStart w:id="2" w:name="_Toc220214134"/>
      <w:bookmarkStart w:id="3" w:name="_Toc220214165"/>
      <w:bookmarkStart w:id="4" w:name="_Toc220218859"/>
      <w:bookmarkStart w:id="5" w:name="_Toc228079537"/>
      <w:bookmarkStart w:id="6" w:name="_Toc228079788"/>
      <w:bookmarkStart w:id="7" w:name="_Toc253471391"/>
      <w:bookmarkStart w:id="8" w:name="_Toc315947949"/>
      <w:bookmarkStart w:id="9" w:name="_Toc474398845"/>
      <w:r w:rsidRPr="002419E5">
        <w:rPr>
          <w:rFonts w:asciiTheme="minorHAnsi" w:hAnsiTheme="minorHAnsi"/>
        </w:rPr>
        <w:lastRenderedPageBreak/>
        <w:t>Úvod</w:t>
      </w:r>
      <w:bookmarkEnd w:id="1"/>
      <w:bookmarkEnd w:id="2"/>
      <w:bookmarkEnd w:id="3"/>
      <w:bookmarkEnd w:id="4"/>
      <w:bookmarkEnd w:id="5"/>
      <w:bookmarkEnd w:id="6"/>
      <w:bookmarkEnd w:id="7"/>
      <w:bookmarkEnd w:id="8"/>
      <w:bookmarkEnd w:id="9"/>
    </w:p>
    <w:p w:rsidR="00494254" w:rsidRPr="002419E5" w:rsidRDefault="00494254" w:rsidP="00817277">
      <w:pPr>
        <w:pStyle w:val="stylTextkapitoly"/>
        <w:jc w:val="both"/>
        <w:rPr>
          <w:rFonts w:asciiTheme="minorHAnsi" w:hAnsiTheme="minorHAnsi"/>
          <w:sz w:val="24"/>
        </w:rPr>
      </w:pPr>
      <w:r w:rsidRPr="002419E5">
        <w:rPr>
          <w:rFonts w:asciiTheme="minorHAnsi" w:hAnsiTheme="minorHAnsi"/>
          <w:sz w:val="24"/>
        </w:rPr>
        <w:t>Účelem stavby</w:t>
      </w:r>
      <w:r w:rsidR="00B37C86">
        <w:rPr>
          <w:rFonts w:asciiTheme="minorHAnsi" w:hAnsiTheme="minorHAnsi"/>
          <w:sz w:val="24"/>
        </w:rPr>
        <w:t xml:space="preserve"> </w:t>
      </w:r>
      <w:r w:rsidR="001E3C8D">
        <w:rPr>
          <w:rFonts w:asciiTheme="minorHAnsi" w:hAnsiTheme="minorHAnsi"/>
          <w:sz w:val="24"/>
        </w:rPr>
        <w:t>je výměna tří stávajících sušících kolon za dvě nové, výměna tří stávajících regenerátorů TEG za dva nové a výstavba nového přístřešku nad regenerátory TEG</w:t>
      </w:r>
      <w:r w:rsidR="00817277" w:rsidRPr="002419E5">
        <w:rPr>
          <w:rFonts w:asciiTheme="minorHAnsi" w:hAnsiTheme="minorHAnsi"/>
          <w:sz w:val="24"/>
        </w:rPr>
        <w:t>.</w:t>
      </w:r>
    </w:p>
    <w:p w:rsidR="001F61C2" w:rsidRDefault="001F61C2" w:rsidP="00BA0DC3">
      <w:pPr>
        <w:pStyle w:val="stylTextkapitoly"/>
        <w:jc w:val="both"/>
        <w:rPr>
          <w:rFonts w:asciiTheme="minorHAnsi" w:hAnsiTheme="minorHAnsi"/>
          <w:sz w:val="24"/>
        </w:rPr>
      </w:pPr>
      <w:r w:rsidRPr="002419E5">
        <w:rPr>
          <w:rFonts w:asciiTheme="minorHAnsi" w:hAnsiTheme="minorHAnsi"/>
          <w:sz w:val="24"/>
        </w:rPr>
        <w:t xml:space="preserve">Podrobný popis Díla je uveden v projektové dokumentaci pro provádění stavby, vypracované společností </w:t>
      </w:r>
      <w:r w:rsidR="001E3C8D" w:rsidRPr="001E3C8D">
        <w:rPr>
          <w:rFonts w:asciiTheme="minorHAnsi" w:hAnsiTheme="minorHAnsi"/>
          <w:sz w:val="24"/>
        </w:rPr>
        <w:t>Intecha, spol. s r. o., Argentinská 320/34</w:t>
      </w:r>
      <w:r w:rsidR="001E3C8D">
        <w:rPr>
          <w:rFonts w:asciiTheme="minorHAnsi" w:hAnsiTheme="minorHAnsi"/>
          <w:sz w:val="24"/>
        </w:rPr>
        <w:t>,</w:t>
      </w:r>
      <w:r w:rsidR="001E3C8D" w:rsidRPr="001E3C8D">
        <w:rPr>
          <w:rFonts w:asciiTheme="minorHAnsi" w:hAnsiTheme="minorHAnsi"/>
          <w:sz w:val="24"/>
        </w:rPr>
        <w:t xml:space="preserve"> Praha 7 </w:t>
      </w:r>
      <w:r w:rsidRPr="002419E5">
        <w:rPr>
          <w:rFonts w:asciiTheme="minorHAnsi" w:hAnsiTheme="minorHAnsi"/>
          <w:sz w:val="24"/>
        </w:rPr>
        <w:t xml:space="preserve">pod zakázkovým číslem </w:t>
      </w:r>
      <w:r w:rsidR="001E3C8D" w:rsidRPr="001E3C8D">
        <w:rPr>
          <w:rFonts w:asciiTheme="minorHAnsi" w:hAnsiTheme="minorHAnsi"/>
          <w:sz w:val="24"/>
        </w:rPr>
        <w:t xml:space="preserve">AE075500 </w:t>
      </w:r>
      <w:r w:rsidR="00E32351" w:rsidRPr="002419E5">
        <w:rPr>
          <w:rFonts w:asciiTheme="minorHAnsi" w:hAnsiTheme="minorHAnsi"/>
          <w:sz w:val="24"/>
        </w:rPr>
        <w:t>z 0</w:t>
      </w:r>
      <w:r w:rsidR="001E3C8D">
        <w:rPr>
          <w:rFonts w:asciiTheme="minorHAnsi" w:hAnsiTheme="minorHAnsi"/>
          <w:sz w:val="24"/>
        </w:rPr>
        <w:t>2</w:t>
      </w:r>
      <w:r w:rsidR="00E32351" w:rsidRPr="002419E5">
        <w:rPr>
          <w:rFonts w:asciiTheme="minorHAnsi" w:hAnsiTheme="minorHAnsi"/>
          <w:sz w:val="24"/>
        </w:rPr>
        <w:t>/201</w:t>
      </w:r>
      <w:r w:rsidR="001E3C8D">
        <w:rPr>
          <w:rFonts w:asciiTheme="minorHAnsi" w:hAnsiTheme="minorHAnsi"/>
          <w:sz w:val="24"/>
        </w:rPr>
        <w:t>7</w:t>
      </w:r>
      <w:r w:rsidRPr="002419E5">
        <w:rPr>
          <w:rFonts w:asciiTheme="minorHAnsi" w:hAnsiTheme="minorHAnsi"/>
          <w:sz w:val="24"/>
        </w:rPr>
        <w:t xml:space="preserve">, (dále jen PD), která je přílohou </w:t>
      </w:r>
      <w:r w:rsidR="002419E5" w:rsidRPr="002419E5">
        <w:rPr>
          <w:rFonts w:asciiTheme="minorHAnsi" w:hAnsiTheme="minorHAnsi"/>
          <w:sz w:val="24"/>
        </w:rPr>
        <w:t>č. 1 této</w:t>
      </w:r>
      <w:r w:rsidR="00E432EE" w:rsidRPr="002419E5">
        <w:rPr>
          <w:rFonts w:asciiTheme="minorHAnsi" w:hAnsiTheme="minorHAnsi"/>
          <w:sz w:val="24"/>
        </w:rPr>
        <w:t xml:space="preserve"> ZD</w:t>
      </w:r>
      <w:r w:rsidRPr="002419E5">
        <w:rPr>
          <w:rFonts w:asciiTheme="minorHAnsi" w:hAnsiTheme="minorHAnsi"/>
          <w:sz w:val="24"/>
        </w:rPr>
        <w:t>.</w:t>
      </w:r>
    </w:p>
    <w:p w:rsidR="001F61C2" w:rsidRPr="002419E5" w:rsidRDefault="001F61C2" w:rsidP="001F61C2">
      <w:pPr>
        <w:pStyle w:val="stylNadpis1"/>
        <w:numPr>
          <w:ilvl w:val="0"/>
          <w:numId w:val="1"/>
        </w:numPr>
        <w:rPr>
          <w:rFonts w:asciiTheme="minorHAnsi" w:hAnsiTheme="minorHAnsi"/>
        </w:rPr>
      </w:pPr>
      <w:bookmarkStart w:id="10" w:name="_Toc315947950"/>
      <w:bookmarkStart w:id="11" w:name="_Toc474398846"/>
      <w:r w:rsidRPr="002419E5">
        <w:rPr>
          <w:rFonts w:asciiTheme="minorHAnsi" w:hAnsiTheme="minorHAnsi"/>
        </w:rPr>
        <w:t xml:space="preserve">Rozsah </w:t>
      </w:r>
      <w:bookmarkEnd w:id="10"/>
      <w:r w:rsidRPr="002419E5">
        <w:rPr>
          <w:rFonts w:asciiTheme="minorHAnsi" w:hAnsiTheme="minorHAnsi"/>
        </w:rPr>
        <w:t>díla</w:t>
      </w:r>
      <w:bookmarkEnd w:id="11"/>
    </w:p>
    <w:p w:rsidR="001F61C2" w:rsidRPr="002419E5" w:rsidRDefault="009F59B8" w:rsidP="001F61C2">
      <w:pPr>
        <w:pStyle w:val="stylNadpis2"/>
        <w:rPr>
          <w:rFonts w:asciiTheme="minorHAnsi" w:hAnsiTheme="minorHAnsi"/>
        </w:rPr>
      </w:pPr>
      <w:bookmarkStart w:id="12" w:name="_Toc474398847"/>
      <w:r w:rsidRPr="002419E5">
        <w:rPr>
          <w:rFonts w:asciiTheme="minorHAnsi" w:hAnsiTheme="minorHAnsi"/>
        </w:rPr>
        <w:t>Předmět zakázky</w:t>
      </w:r>
      <w:bookmarkEnd w:id="12"/>
    </w:p>
    <w:p w:rsidR="001F61C2" w:rsidRDefault="001F61C2" w:rsidP="007E0B6F">
      <w:pPr>
        <w:pStyle w:val="stylTextkapitoly"/>
        <w:spacing w:after="120"/>
        <w:jc w:val="both"/>
        <w:rPr>
          <w:rFonts w:asciiTheme="minorHAnsi" w:hAnsiTheme="minorHAnsi"/>
          <w:sz w:val="24"/>
        </w:rPr>
      </w:pPr>
      <w:r w:rsidRPr="002419E5">
        <w:rPr>
          <w:rFonts w:asciiTheme="minorHAnsi" w:hAnsiTheme="minorHAnsi"/>
          <w:sz w:val="24"/>
        </w:rPr>
        <w:t xml:space="preserve">Předmětem zakázky je realizace Díla dle předložené zadávací dokumentace tzn. realizace stavby </w:t>
      </w:r>
      <w:r w:rsidR="0006303C" w:rsidRPr="002419E5">
        <w:rPr>
          <w:rFonts w:asciiTheme="minorHAnsi" w:hAnsiTheme="minorHAnsi"/>
          <w:sz w:val="24"/>
        </w:rPr>
        <w:t xml:space="preserve">č. </w:t>
      </w:r>
      <w:r w:rsidR="001E3C8D" w:rsidRPr="001E3C8D">
        <w:rPr>
          <w:rFonts w:asciiTheme="minorHAnsi" w:hAnsiTheme="minorHAnsi"/>
          <w:sz w:val="24"/>
        </w:rPr>
        <w:t>2191 Výměna sušicích kolon a regenerátorů TEG na PZP Štramberk</w:t>
      </w:r>
      <w:r w:rsidR="007E0B6F" w:rsidRPr="002419E5">
        <w:rPr>
          <w:rFonts w:asciiTheme="minorHAnsi" w:hAnsiTheme="minorHAnsi"/>
          <w:sz w:val="24"/>
        </w:rPr>
        <w:t>.</w:t>
      </w:r>
    </w:p>
    <w:p w:rsidR="00A17D8D" w:rsidRPr="00A17D8D" w:rsidRDefault="00A17D8D" w:rsidP="00A17D8D">
      <w:pPr>
        <w:pStyle w:val="stylNadpis3"/>
        <w:rPr>
          <w:rFonts w:asciiTheme="minorHAnsi" w:hAnsiTheme="minorHAnsi"/>
          <w:szCs w:val="22"/>
        </w:rPr>
      </w:pPr>
      <w:bookmarkStart w:id="13" w:name="_Toc441478364"/>
      <w:bookmarkStart w:id="14" w:name="_Toc474398848"/>
      <w:r w:rsidRPr="00A17D8D">
        <w:rPr>
          <w:rFonts w:asciiTheme="minorHAnsi" w:hAnsiTheme="minorHAnsi"/>
          <w:szCs w:val="22"/>
        </w:rPr>
        <w:t xml:space="preserve">Část: </w:t>
      </w:r>
      <w:bookmarkEnd w:id="13"/>
      <w:r>
        <w:rPr>
          <w:rFonts w:asciiTheme="minorHAnsi" w:hAnsiTheme="minorHAnsi"/>
          <w:szCs w:val="22"/>
        </w:rPr>
        <w:t>Sušení</w:t>
      </w:r>
      <w:bookmarkEnd w:id="14"/>
    </w:p>
    <w:tbl>
      <w:tblPr>
        <w:tblStyle w:val="Styltabulky1"/>
        <w:tblW w:w="0" w:type="auto"/>
        <w:tblLook w:val="04A0" w:firstRow="1" w:lastRow="0" w:firstColumn="1" w:lastColumn="0" w:noHBand="0" w:noVBand="1"/>
      </w:tblPr>
      <w:tblGrid>
        <w:gridCol w:w="4884"/>
        <w:gridCol w:w="2244"/>
        <w:gridCol w:w="955"/>
        <w:gridCol w:w="1132"/>
      </w:tblGrid>
      <w:tr w:rsidR="00A17D8D" w:rsidTr="00A17D8D">
        <w:trPr>
          <w:cnfStyle w:val="100000000000" w:firstRow="1" w:lastRow="0" w:firstColumn="0" w:lastColumn="0" w:oddVBand="0" w:evenVBand="0" w:oddHBand="0" w:evenHBand="0" w:firstRowFirstColumn="0" w:firstRowLastColumn="0" w:lastRowFirstColumn="0" w:lastRowLastColumn="0"/>
          <w:trHeight w:val="340"/>
        </w:trPr>
        <w:tc>
          <w:tcPr>
            <w:tcW w:w="4884" w:type="dxa"/>
            <w:tcBorders>
              <w:top w:val="single" w:sz="12" w:space="0" w:color="auto"/>
              <w:bottom w:val="single" w:sz="4" w:space="0" w:color="auto"/>
            </w:tcBorders>
            <w:shd w:val="clear" w:color="auto" w:fill="C6D9F1" w:themeFill="text2" w:themeFillTint="33"/>
          </w:tcPr>
          <w:p w:rsidR="00A17D8D" w:rsidRPr="00A17D8D" w:rsidRDefault="00A17D8D" w:rsidP="00C407C2">
            <w:pPr>
              <w:pStyle w:val="stylText"/>
              <w:rPr>
                <w:rFonts w:asciiTheme="minorHAnsi" w:hAnsiTheme="minorHAnsi"/>
                <w:sz w:val="22"/>
                <w:szCs w:val="22"/>
              </w:rPr>
            </w:pPr>
            <w:r w:rsidRPr="00A17D8D">
              <w:rPr>
                <w:rFonts w:asciiTheme="minorHAnsi" w:hAnsiTheme="minorHAnsi"/>
                <w:sz w:val="22"/>
                <w:szCs w:val="22"/>
              </w:rPr>
              <w:t>Stavební objekt / provozní soubor</w:t>
            </w:r>
          </w:p>
        </w:tc>
        <w:tc>
          <w:tcPr>
            <w:tcW w:w="2244" w:type="dxa"/>
            <w:tcBorders>
              <w:top w:val="single" w:sz="12" w:space="0" w:color="auto"/>
              <w:bottom w:val="single" w:sz="4" w:space="0" w:color="auto"/>
            </w:tcBorders>
            <w:shd w:val="clear" w:color="auto" w:fill="C6D9F1" w:themeFill="text2" w:themeFillTint="33"/>
          </w:tcPr>
          <w:p w:rsidR="00A17D8D" w:rsidRPr="00A17D8D" w:rsidRDefault="00A17D8D" w:rsidP="00C407C2">
            <w:pPr>
              <w:pStyle w:val="stylText"/>
              <w:rPr>
                <w:rFonts w:asciiTheme="minorHAnsi" w:hAnsiTheme="minorHAnsi"/>
                <w:sz w:val="22"/>
                <w:szCs w:val="22"/>
              </w:rPr>
            </w:pPr>
            <w:r w:rsidRPr="00A17D8D">
              <w:rPr>
                <w:rFonts w:asciiTheme="minorHAnsi" w:hAnsiTheme="minorHAnsi"/>
                <w:sz w:val="22"/>
                <w:szCs w:val="22"/>
              </w:rPr>
              <w:t>Číslo dokumentu</w:t>
            </w:r>
          </w:p>
        </w:tc>
        <w:tc>
          <w:tcPr>
            <w:tcW w:w="955" w:type="dxa"/>
            <w:tcBorders>
              <w:top w:val="single" w:sz="12" w:space="0" w:color="auto"/>
              <w:bottom w:val="single" w:sz="4" w:space="0" w:color="auto"/>
            </w:tcBorders>
            <w:shd w:val="clear" w:color="auto" w:fill="C6D9F1" w:themeFill="text2" w:themeFillTint="33"/>
          </w:tcPr>
          <w:p w:rsidR="00A17D8D" w:rsidRPr="00A17D8D" w:rsidRDefault="00A17D8D" w:rsidP="00C407C2">
            <w:pPr>
              <w:pStyle w:val="stylText"/>
              <w:rPr>
                <w:rFonts w:asciiTheme="minorHAnsi" w:hAnsiTheme="minorHAnsi"/>
                <w:sz w:val="22"/>
                <w:szCs w:val="22"/>
              </w:rPr>
            </w:pPr>
            <w:r w:rsidRPr="00A17D8D">
              <w:rPr>
                <w:rFonts w:asciiTheme="minorHAnsi" w:hAnsiTheme="minorHAnsi"/>
                <w:sz w:val="22"/>
                <w:szCs w:val="22"/>
              </w:rPr>
              <w:t>Číslo revize</w:t>
            </w:r>
          </w:p>
        </w:tc>
        <w:tc>
          <w:tcPr>
            <w:tcW w:w="1132" w:type="dxa"/>
            <w:tcBorders>
              <w:top w:val="single" w:sz="12" w:space="0" w:color="auto"/>
              <w:bottom w:val="single" w:sz="4" w:space="0" w:color="auto"/>
            </w:tcBorders>
            <w:shd w:val="clear" w:color="auto" w:fill="C6D9F1" w:themeFill="text2" w:themeFillTint="33"/>
          </w:tcPr>
          <w:p w:rsidR="00A17D8D" w:rsidRPr="00A17D8D" w:rsidRDefault="00A17D8D" w:rsidP="00C407C2">
            <w:pPr>
              <w:pStyle w:val="stylText"/>
              <w:rPr>
                <w:rFonts w:asciiTheme="minorHAnsi" w:hAnsiTheme="minorHAnsi"/>
                <w:sz w:val="22"/>
                <w:szCs w:val="22"/>
              </w:rPr>
            </w:pPr>
            <w:r w:rsidRPr="00A17D8D">
              <w:rPr>
                <w:rFonts w:asciiTheme="minorHAnsi" w:hAnsiTheme="minorHAnsi"/>
                <w:sz w:val="22"/>
                <w:szCs w:val="22"/>
              </w:rPr>
              <w:t>Datum vydání</w:t>
            </w:r>
          </w:p>
        </w:tc>
      </w:tr>
      <w:tr w:rsidR="00A17D8D" w:rsidTr="00A17D8D">
        <w:trPr>
          <w:trHeight w:val="340"/>
        </w:trPr>
        <w:tc>
          <w:tcPr>
            <w:tcW w:w="4884" w:type="dxa"/>
            <w:tcBorders>
              <w:top w:val="single" w:sz="4" w:space="0" w:color="auto"/>
              <w:bottom w:val="single" w:sz="4" w:space="0" w:color="auto"/>
            </w:tcBorders>
          </w:tcPr>
          <w:p w:rsidR="00A17D8D" w:rsidRPr="00A17D8D" w:rsidRDefault="00A17D8D" w:rsidP="00A17D8D">
            <w:pPr>
              <w:pStyle w:val="stylText"/>
              <w:rPr>
                <w:rFonts w:asciiTheme="minorHAnsi" w:hAnsiTheme="minorHAnsi"/>
                <w:szCs w:val="22"/>
              </w:rPr>
            </w:pPr>
            <w:r w:rsidRPr="00A17D8D">
              <w:rPr>
                <w:rFonts w:asciiTheme="minorHAnsi" w:hAnsiTheme="minorHAnsi"/>
                <w:szCs w:val="22"/>
              </w:rPr>
              <w:t>SO 0</w:t>
            </w:r>
            <w:r>
              <w:rPr>
                <w:rFonts w:asciiTheme="minorHAnsi" w:hAnsiTheme="minorHAnsi"/>
                <w:szCs w:val="22"/>
              </w:rPr>
              <w:t>13/1</w:t>
            </w:r>
            <w:r w:rsidRPr="00A17D8D">
              <w:rPr>
                <w:rFonts w:asciiTheme="minorHAnsi" w:hAnsiTheme="minorHAnsi"/>
                <w:szCs w:val="22"/>
              </w:rPr>
              <w:t xml:space="preserve"> </w:t>
            </w:r>
            <w:r>
              <w:rPr>
                <w:rFonts w:asciiTheme="minorHAnsi" w:hAnsiTheme="minorHAnsi"/>
                <w:szCs w:val="22"/>
              </w:rPr>
              <w:t>Sušicí kolona</w:t>
            </w:r>
          </w:p>
        </w:tc>
        <w:tc>
          <w:tcPr>
            <w:tcW w:w="2244" w:type="dxa"/>
            <w:tcBorders>
              <w:top w:val="single" w:sz="4" w:space="0" w:color="auto"/>
              <w:bottom w:val="single" w:sz="4" w:space="0" w:color="auto"/>
            </w:tcBorders>
          </w:tcPr>
          <w:p w:rsidR="00A17D8D" w:rsidRPr="00A17D8D" w:rsidRDefault="00A17D8D" w:rsidP="00C407C2">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A17D8D" w:rsidRPr="00A17D8D" w:rsidRDefault="00A17D8D" w:rsidP="00C407C2">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A17D8D" w:rsidRPr="00A17D8D" w:rsidRDefault="00A17D8D" w:rsidP="00C407C2">
            <w:pPr>
              <w:rPr>
                <w:rFonts w:asciiTheme="minorHAnsi" w:hAnsiTheme="minorHAnsi"/>
                <w:szCs w:val="22"/>
              </w:rPr>
            </w:pPr>
            <w:r>
              <w:rPr>
                <w:rFonts w:asciiTheme="minorHAnsi" w:hAnsiTheme="minorHAnsi"/>
                <w:szCs w:val="22"/>
              </w:rPr>
              <w:t>02/2017</w:t>
            </w:r>
          </w:p>
        </w:tc>
      </w:tr>
      <w:tr w:rsidR="00A17D8D" w:rsidTr="00A17D8D">
        <w:trPr>
          <w:trHeight w:val="340"/>
        </w:trPr>
        <w:tc>
          <w:tcPr>
            <w:tcW w:w="4884" w:type="dxa"/>
            <w:tcBorders>
              <w:top w:val="single" w:sz="4" w:space="0" w:color="auto"/>
              <w:bottom w:val="single" w:sz="4" w:space="0" w:color="auto"/>
            </w:tcBorders>
          </w:tcPr>
          <w:p w:rsidR="00A17D8D" w:rsidRPr="00A17D8D" w:rsidRDefault="00A17D8D" w:rsidP="00A17D8D">
            <w:pPr>
              <w:pStyle w:val="stylText"/>
              <w:rPr>
                <w:rFonts w:asciiTheme="minorHAnsi" w:hAnsiTheme="minorHAnsi"/>
                <w:szCs w:val="22"/>
              </w:rPr>
            </w:pPr>
            <w:r>
              <w:rPr>
                <w:rFonts w:asciiTheme="minorHAnsi" w:hAnsiTheme="minorHAnsi"/>
                <w:szCs w:val="22"/>
              </w:rPr>
              <w:t>SO 19 Uzemňovací síť</w:t>
            </w:r>
          </w:p>
        </w:tc>
        <w:tc>
          <w:tcPr>
            <w:tcW w:w="2244" w:type="dxa"/>
            <w:tcBorders>
              <w:top w:val="single" w:sz="4" w:space="0" w:color="auto"/>
              <w:bottom w:val="single" w:sz="4" w:space="0" w:color="auto"/>
            </w:tcBorders>
          </w:tcPr>
          <w:p w:rsidR="00A17D8D" w:rsidRPr="00A17D8D" w:rsidRDefault="00A17D8D" w:rsidP="00A17D8D">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A17D8D" w:rsidRPr="00A17D8D" w:rsidRDefault="00A17D8D" w:rsidP="00A17D8D">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A17D8D" w:rsidRPr="00A17D8D" w:rsidRDefault="00A17D8D" w:rsidP="00A17D8D">
            <w:pPr>
              <w:rPr>
                <w:rFonts w:asciiTheme="minorHAnsi" w:hAnsiTheme="minorHAnsi"/>
                <w:szCs w:val="22"/>
              </w:rPr>
            </w:pPr>
            <w:r>
              <w:rPr>
                <w:rFonts w:asciiTheme="minorHAnsi" w:hAnsiTheme="minorHAnsi"/>
                <w:szCs w:val="22"/>
              </w:rPr>
              <w:t>02/2017</w:t>
            </w:r>
          </w:p>
        </w:tc>
      </w:tr>
      <w:tr w:rsidR="00A17D8D" w:rsidTr="00A17D8D">
        <w:trPr>
          <w:trHeight w:val="340"/>
        </w:trPr>
        <w:tc>
          <w:tcPr>
            <w:tcW w:w="4884" w:type="dxa"/>
            <w:tcBorders>
              <w:top w:val="single" w:sz="4" w:space="0" w:color="auto"/>
              <w:bottom w:val="single" w:sz="4" w:space="0" w:color="auto"/>
            </w:tcBorders>
          </w:tcPr>
          <w:p w:rsidR="00A17D8D" w:rsidRPr="00A17D8D" w:rsidRDefault="00A17D8D" w:rsidP="00A17D8D">
            <w:pPr>
              <w:pStyle w:val="stylText"/>
              <w:rPr>
                <w:rFonts w:asciiTheme="minorHAnsi" w:hAnsiTheme="minorHAnsi"/>
                <w:szCs w:val="22"/>
              </w:rPr>
            </w:pPr>
            <w:r>
              <w:rPr>
                <w:rFonts w:asciiTheme="minorHAnsi" w:hAnsiTheme="minorHAnsi"/>
                <w:szCs w:val="22"/>
              </w:rPr>
              <w:t>PS 13/1 Sušící kolona</w:t>
            </w:r>
          </w:p>
        </w:tc>
        <w:tc>
          <w:tcPr>
            <w:tcW w:w="2244" w:type="dxa"/>
            <w:tcBorders>
              <w:top w:val="single" w:sz="4" w:space="0" w:color="auto"/>
              <w:bottom w:val="single" w:sz="4" w:space="0" w:color="auto"/>
            </w:tcBorders>
          </w:tcPr>
          <w:p w:rsidR="00A17D8D" w:rsidRPr="00A17D8D" w:rsidRDefault="00A17D8D" w:rsidP="00A17D8D">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A17D8D" w:rsidRPr="00A17D8D" w:rsidRDefault="00A17D8D" w:rsidP="00A17D8D">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A17D8D" w:rsidRPr="00A17D8D" w:rsidRDefault="00A17D8D" w:rsidP="00A17D8D">
            <w:pPr>
              <w:rPr>
                <w:rFonts w:asciiTheme="minorHAnsi" w:hAnsiTheme="minorHAnsi"/>
                <w:szCs w:val="22"/>
              </w:rPr>
            </w:pPr>
            <w:r>
              <w:rPr>
                <w:rFonts w:asciiTheme="minorHAnsi" w:hAnsiTheme="minorHAnsi"/>
                <w:szCs w:val="22"/>
              </w:rPr>
              <w:t>02/2017</w:t>
            </w:r>
          </w:p>
        </w:tc>
      </w:tr>
      <w:tr w:rsidR="00A17D8D" w:rsidTr="00A17D8D">
        <w:trPr>
          <w:trHeight w:val="340"/>
        </w:trPr>
        <w:tc>
          <w:tcPr>
            <w:tcW w:w="4884" w:type="dxa"/>
            <w:tcBorders>
              <w:top w:val="single" w:sz="4" w:space="0" w:color="auto"/>
              <w:bottom w:val="single" w:sz="4" w:space="0" w:color="auto"/>
            </w:tcBorders>
          </w:tcPr>
          <w:p w:rsidR="00A17D8D" w:rsidRPr="00A17D8D" w:rsidRDefault="00A17D8D" w:rsidP="00A17D8D">
            <w:pPr>
              <w:pStyle w:val="stylText"/>
              <w:rPr>
                <w:rFonts w:asciiTheme="minorHAnsi" w:hAnsiTheme="minorHAnsi"/>
                <w:szCs w:val="22"/>
              </w:rPr>
            </w:pPr>
            <w:r>
              <w:rPr>
                <w:rFonts w:asciiTheme="minorHAnsi" w:hAnsiTheme="minorHAnsi"/>
                <w:szCs w:val="22"/>
              </w:rPr>
              <w:t>PS 16 Potrubní rozvody</w:t>
            </w:r>
          </w:p>
        </w:tc>
        <w:tc>
          <w:tcPr>
            <w:tcW w:w="2244" w:type="dxa"/>
            <w:tcBorders>
              <w:top w:val="single" w:sz="4" w:space="0" w:color="auto"/>
              <w:bottom w:val="single" w:sz="4" w:space="0" w:color="auto"/>
            </w:tcBorders>
          </w:tcPr>
          <w:p w:rsidR="00A17D8D" w:rsidRPr="00A17D8D" w:rsidRDefault="00A17D8D" w:rsidP="00A17D8D">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A17D8D" w:rsidRPr="00A17D8D" w:rsidRDefault="00A17D8D" w:rsidP="00A17D8D">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A17D8D" w:rsidRPr="00A17D8D" w:rsidRDefault="00A17D8D" w:rsidP="00A17D8D">
            <w:pPr>
              <w:rPr>
                <w:rFonts w:asciiTheme="minorHAnsi" w:hAnsiTheme="minorHAnsi"/>
                <w:szCs w:val="22"/>
              </w:rPr>
            </w:pPr>
            <w:r>
              <w:rPr>
                <w:rFonts w:asciiTheme="minorHAnsi" w:hAnsiTheme="minorHAnsi"/>
                <w:szCs w:val="22"/>
              </w:rPr>
              <w:t>02/2017</w:t>
            </w:r>
          </w:p>
        </w:tc>
      </w:tr>
      <w:tr w:rsidR="00A17D8D" w:rsidTr="00A17D8D">
        <w:trPr>
          <w:trHeight w:val="340"/>
        </w:trPr>
        <w:tc>
          <w:tcPr>
            <w:tcW w:w="4884" w:type="dxa"/>
            <w:tcBorders>
              <w:top w:val="single" w:sz="4" w:space="0" w:color="auto"/>
              <w:bottom w:val="single" w:sz="4" w:space="0" w:color="auto"/>
            </w:tcBorders>
          </w:tcPr>
          <w:p w:rsidR="00A17D8D" w:rsidRPr="00A17D8D" w:rsidRDefault="00A17D8D" w:rsidP="00A17D8D">
            <w:pPr>
              <w:pStyle w:val="stylText"/>
              <w:rPr>
                <w:rFonts w:asciiTheme="minorHAnsi" w:hAnsiTheme="minorHAnsi"/>
                <w:szCs w:val="22"/>
              </w:rPr>
            </w:pPr>
            <w:r>
              <w:rPr>
                <w:rFonts w:asciiTheme="minorHAnsi" w:hAnsiTheme="minorHAnsi"/>
                <w:szCs w:val="22"/>
              </w:rPr>
              <w:t>PS 17 SŘTP</w:t>
            </w:r>
          </w:p>
        </w:tc>
        <w:tc>
          <w:tcPr>
            <w:tcW w:w="2244" w:type="dxa"/>
            <w:tcBorders>
              <w:top w:val="single" w:sz="4" w:space="0" w:color="auto"/>
              <w:bottom w:val="single" w:sz="4" w:space="0" w:color="auto"/>
            </w:tcBorders>
          </w:tcPr>
          <w:p w:rsidR="00A17D8D" w:rsidRPr="00A17D8D" w:rsidRDefault="00A17D8D" w:rsidP="00A17D8D">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A17D8D" w:rsidRPr="00A17D8D" w:rsidRDefault="00A17D8D" w:rsidP="00A17D8D">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A17D8D" w:rsidRPr="00A17D8D" w:rsidRDefault="00A17D8D" w:rsidP="00A17D8D">
            <w:pPr>
              <w:rPr>
                <w:rFonts w:asciiTheme="minorHAnsi" w:hAnsiTheme="minorHAnsi"/>
                <w:szCs w:val="22"/>
              </w:rPr>
            </w:pPr>
            <w:r>
              <w:rPr>
                <w:rFonts w:asciiTheme="minorHAnsi" w:hAnsiTheme="minorHAnsi"/>
                <w:szCs w:val="22"/>
              </w:rPr>
              <w:t>02/2017</w:t>
            </w:r>
          </w:p>
        </w:tc>
      </w:tr>
      <w:tr w:rsidR="00A17D8D" w:rsidTr="00A17D8D">
        <w:trPr>
          <w:trHeight w:val="340"/>
        </w:trPr>
        <w:tc>
          <w:tcPr>
            <w:tcW w:w="4884" w:type="dxa"/>
            <w:tcBorders>
              <w:top w:val="single" w:sz="4" w:space="0" w:color="auto"/>
            </w:tcBorders>
          </w:tcPr>
          <w:p w:rsidR="00A17D8D" w:rsidRPr="00A17D8D" w:rsidRDefault="00A17D8D" w:rsidP="00C407C2">
            <w:pPr>
              <w:pStyle w:val="stylText"/>
              <w:rPr>
                <w:rFonts w:asciiTheme="minorHAnsi" w:hAnsiTheme="minorHAnsi"/>
                <w:szCs w:val="22"/>
              </w:rPr>
            </w:pPr>
          </w:p>
        </w:tc>
        <w:tc>
          <w:tcPr>
            <w:tcW w:w="2244" w:type="dxa"/>
            <w:tcBorders>
              <w:top w:val="single" w:sz="4" w:space="0" w:color="auto"/>
            </w:tcBorders>
          </w:tcPr>
          <w:p w:rsidR="00A17D8D" w:rsidRPr="00A17D8D" w:rsidRDefault="00A17D8D" w:rsidP="00C407C2">
            <w:pPr>
              <w:pStyle w:val="stylText"/>
              <w:rPr>
                <w:rFonts w:asciiTheme="minorHAnsi" w:hAnsiTheme="minorHAnsi"/>
                <w:szCs w:val="22"/>
              </w:rPr>
            </w:pPr>
          </w:p>
        </w:tc>
        <w:tc>
          <w:tcPr>
            <w:tcW w:w="955" w:type="dxa"/>
            <w:tcBorders>
              <w:top w:val="single" w:sz="4" w:space="0" w:color="auto"/>
            </w:tcBorders>
          </w:tcPr>
          <w:p w:rsidR="00A17D8D" w:rsidRPr="00A17D8D" w:rsidRDefault="00A17D8D" w:rsidP="00C407C2">
            <w:pPr>
              <w:pStyle w:val="stylText"/>
              <w:rPr>
                <w:rFonts w:asciiTheme="minorHAnsi" w:hAnsiTheme="minorHAnsi"/>
                <w:szCs w:val="22"/>
              </w:rPr>
            </w:pPr>
          </w:p>
        </w:tc>
        <w:tc>
          <w:tcPr>
            <w:tcW w:w="1132" w:type="dxa"/>
            <w:tcBorders>
              <w:top w:val="single" w:sz="4" w:space="0" w:color="auto"/>
            </w:tcBorders>
          </w:tcPr>
          <w:p w:rsidR="00A17D8D" w:rsidRPr="00A17D8D" w:rsidRDefault="00A17D8D" w:rsidP="00C407C2">
            <w:pPr>
              <w:pStyle w:val="stylText"/>
              <w:rPr>
                <w:rFonts w:asciiTheme="minorHAnsi" w:hAnsiTheme="minorHAnsi"/>
                <w:szCs w:val="22"/>
              </w:rPr>
            </w:pPr>
          </w:p>
        </w:tc>
      </w:tr>
    </w:tbl>
    <w:p w:rsidR="00A17D8D" w:rsidRPr="00A17D8D" w:rsidRDefault="00A17D8D" w:rsidP="00A17D8D">
      <w:pPr>
        <w:pStyle w:val="stylNadpis3"/>
        <w:rPr>
          <w:rFonts w:asciiTheme="minorHAnsi" w:hAnsiTheme="minorHAnsi"/>
          <w:szCs w:val="22"/>
        </w:rPr>
      </w:pPr>
      <w:bookmarkStart w:id="15" w:name="_Toc474398849"/>
      <w:r w:rsidRPr="00A17D8D">
        <w:rPr>
          <w:rFonts w:asciiTheme="minorHAnsi" w:hAnsiTheme="minorHAnsi"/>
          <w:szCs w:val="22"/>
        </w:rPr>
        <w:t xml:space="preserve">Část: </w:t>
      </w:r>
      <w:r>
        <w:rPr>
          <w:rFonts w:asciiTheme="minorHAnsi" w:hAnsiTheme="minorHAnsi"/>
          <w:szCs w:val="22"/>
        </w:rPr>
        <w:t>regenerace</w:t>
      </w:r>
      <w:bookmarkEnd w:id="15"/>
    </w:p>
    <w:tbl>
      <w:tblPr>
        <w:tblStyle w:val="Styltabulky1"/>
        <w:tblW w:w="0" w:type="auto"/>
        <w:tblLook w:val="04A0" w:firstRow="1" w:lastRow="0" w:firstColumn="1" w:lastColumn="0" w:noHBand="0" w:noVBand="1"/>
      </w:tblPr>
      <w:tblGrid>
        <w:gridCol w:w="4884"/>
        <w:gridCol w:w="2244"/>
        <w:gridCol w:w="955"/>
        <w:gridCol w:w="1132"/>
      </w:tblGrid>
      <w:tr w:rsidR="00A17D8D" w:rsidTr="00C407C2">
        <w:trPr>
          <w:cnfStyle w:val="100000000000" w:firstRow="1" w:lastRow="0" w:firstColumn="0" w:lastColumn="0" w:oddVBand="0" w:evenVBand="0" w:oddHBand="0" w:evenHBand="0" w:firstRowFirstColumn="0" w:firstRowLastColumn="0" w:lastRowFirstColumn="0" w:lastRowLastColumn="0"/>
          <w:trHeight w:val="340"/>
        </w:trPr>
        <w:tc>
          <w:tcPr>
            <w:tcW w:w="4884" w:type="dxa"/>
            <w:tcBorders>
              <w:top w:val="single" w:sz="12" w:space="0" w:color="auto"/>
              <w:bottom w:val="single" w:sz="4" w:space="0" w:color="auto"/>
            </w:tcBorders>
            <w:shd w:val="clear" w:color="auto" w:fill="C6D9F1" w:themeFill="text2" w:themeFillTint="33"/>
          </w:tcPr>
          <w:p w:rsidR="00A17D8D" w:rsidRPr="00A17D8D" w:rsidRDefault="00A17D8D" w:rsidP="00C407C2">
            <w:pPr>
              <w:pStyle w:val="stylText"/>
              <w:rPr>
                <w:rFonts w:asciiTheme="minorHAnsi" w:hAnsiTheme="minorHAnsi"/>
                <w:sz w:val="22"/>
                <w:szCs w:val="22"/>
              </w:rPr>
            </w:pPr>
            <w:r w:rsidRPr="00A17D8D">
              <w:rPr>
                <w:rFonts w:asciiTheme="minorHAnsi" w:hAnsiTheme="minorHAnsi"/>
                <w:sz w:val="22"/>
                <w:szCs w:val="22"/>
              </w:rPr>
              <w:t>Stavební objekt / provozní soubor</w:t>
            </w:r>
          </w:p>
        </w:tc>
        <w:tc>
          <w:tcPr>
            <w:tcW w:w="2244" w:type="dxa"/>
            <w:tcBorders>
              <w:top w:val="single" w:sz="12" w:space="0" w:color="auto"/>
              <w:bottom w:val="single" w:sz="4" w:space="0" w:color="auto"/>
            </w:tcBorders>
            <w:shd w:val="clear" w:color="auto" w:fill="C6D9F1" w:themeFill="text2" w:themeFillTint="33"/>
          </w:tcPr>
          <w:p w:rsidR="00A17D8D" w:rsidRPr="00A17D8D" w:rsidRDefault="00A17D8D" w:rsidP="00C407C2">
            <w:pPr>
              <w:pStyle w:val="stylText"/>
              <w:rPr>
                <w:rFonts w:asciiTheme="minorHAnsi" w:hAnsiTheme="minorHAnsi"/>
                <w:sz w:val="22"/>
                <w:szCs w:val="22"/>
              </w:rPr>
            </w:pPr>
            <w:r w:rsidRPr="00A17D8D">
              <w:rPr>
                <w:rFonts w:asciiTheme="minorHAnsi" w:hAnsiTheme="minorHAnsi"/>
                <w:sz w:val="22"/>
                <w:szCs w:val="22"/>
              </w:rPr>
              <w:t>Číslo dokumentu</w:t>
            </w:r>
          </w:p>
        </w:tc>
        <w:tc>
          <w:tcPr>
            <w:tcW w:w="955" w:type="dxa"/>
            <w:tcBorders>
              <w:top w:val="single" w:sz="12" w:space="0" w:color="auto"/>
              <w:bottom w:val="single" w:sz="4" w:space="0" w:color="auto"/>
            </w:tcBorders>
            <w:shd w:val="clear" w:color="auto" w:fill="C6D9F1" w:themeFill="text2" w:themeFillTint="33"/>
          </w:tcPr>
          <w:p w:rsidR="00A17D8D" w:rsidRPr="00A17D8D" w:rsidRDefault="00A17D8D" w:rsidP="00C407C2">
            <w:pPr>
              <w:pStyle w:val="stylText"/>
              <w:rPr>
                <w:rFonts w:asciiTheme="minorHAnsi" w:hAnsiTheme="minorHAnsi"/>
                <w:sz w:val="22"/>
                <w:szCs w:val="22"/>
              </w:rPr>
            </w:pPr>
            <w:r w:rsidRPr="00A17D8D">
              <w:rPr>
                <w:rFonts w:asciiTheme="minorHAnsi" w:hAnsiTheme="minorHAnsi"/>
                <w:sz w:val="22"/>
                <w:szCs w:val="22"/>
              </w:rPr>
              <w:t>Číslo revize</w:t>
            </w:r>
          </w:p>
        </w:tc>
        <w:tc>
          <w:tcPr>
            <w:tcW w:w="1132" w:type="dxa"/>
            <w:tcBorders>
              <w:top w:val="single" w:sz="12" w:space="0" w:color="auto"/>
              <w:bottom w:val="single" w:sz="4" w:space="0" w:color="auto"/>
            </w:tcBorders>
            <w:shd w:val="clear" w:color="auto" w:fill="C6D9F1" w:themeFill="text2" w:themeFillTint="33"/>
          </w:tcPr>
          <w:p w:rsidR="00A17D8D" w:rsidRPr="00A17D8D" w:rsidRDefault="00A17D8D" w:rsidP="00C407C2">
            <w:pPr>
              <w:pStyle w:val="stylText"/>
              <w:rPr>
                <w:rFonts w:asciiTheme="minorHAnsi" w:hAnsiTheme="minorHAnsi"/>
                <w:sz w:val="22"/>
                <w:szCs w:val="22"/>
              </w:rPr>
            </w:pPr>
            <w:r w:rsidRPr="00A17D8D">
              <w:rPr>
                <w:rFonts w:asciiTheme="minorHAnsi" w:hAnsiTheme="minorHAnsi"/>
                <w:sz w:val="22"/>
                <w:szCs w:val="22"/>
              </w:rPr>
              <w:t>Datum vydání</w:t>
            </w:r>
          </w:p>
        </w:tc>
      </w:tr>
      <w:tr w:rsidR="00A17D8D" w:rsidTr="00C407C2">
        <w:trPr>
          <w:trHeight w:val="340"/>
        </w:trPr>
        <w:tc>
          <w:tcPr>
            <w:tcW w:w="4884" w:type="dxa"/>
            <w:tcBorders>
              <w:top w:val="single" w:sz="4" w:space="0" w:color="auto"/>
              <w:bottom w:val="single" w:sz="4" w:space="0" w:color="auto"/>
            </w:tcBorders>
          </w:tcPr>
          <w:p w:rsidR="00A17D8D" w:rsidRPr="00A17D8D" w:rsidRDefault="00A17D8D" w:rsidP="00A17D8D">
            <w:pPr>
              <w:pStyle w:val="stylText"/>
              <w:rPr>
                <w:rFonts w:asciiTheme="minorHAnsi" w:hAnsiTheme="minorHAnsi"/>
                <w:szCs w:val="22"/>
              </w:rPr>
            </w:pPr>
            <w:r w:rsidRPr="00A17D8D">
              <w:rPr>
                <w:rFonts w:asciiTheme="minorHAnsi" w:hAnsiTheme="minorHAnsi"/>
                <w:szCs w:val="22"/>
              </w:rPr>
              <w:t>SO 0</w:t>
            </w:r>
            <w:r>
              <w:rPr>
                <w:rFonts w:asciiTheme="minorHAnsi" w:hAnsiTheme="minorHAnsi"/>
                <w:szCs w:val="22"/>
              </w:rPr>
              <w:t>13/2</w:t>
            </w:r>
            <w:r w:rsidRPr="00A17D8D">
              <w:rPr>
                <w:rFonts w:asciiTheme="minorHAnsi" w:hAnsiTheme="minorHAnsi"/>
                <w:szCs w:val="22"/>
              </w:rPr>
              <w:t xml:space="preserve"> </w:t>
            </w:r>
            <w:r>
              <w:rPr>
                <w:rFonts w:asciiTheme="minorHAnsi" w:hAnsiTheme="minorHAnsi"/>
                <w:szCs w:val="22"/>
              </w:rPr>
              <w:t>Regenerace</w:t>
            </w:r>
          </w:p>
        </w:tc>
        <w:tc>
          <w:tcPr>
            <w:tcW w:w="2244" w:type="dxa"/>
            <w:tcBorders>
              <w:top w:val="single" w:sz="4" w:space="0" w:color="auto"/>
              <w:bottom w:val="single" w:sz="4" w:space="0" w:color="auto"/>
            </w:tcBorders>
          </w:tcPr>
          <w:p w:rsidR="00A17D8D" w:rsidRPr="00A17D8D" w:rsidRDefault="00A17D8D" w:rsidP="00C407C2">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A17D8D" w:rsidRPr="00A17D8D" w:rsidRDefault="00A17D8D" w:rsidP="00C407C2">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A17D8D" w:rsidRPr="00A17D8D" w:rsidRDefault="00A17D8D" w:rsidP="00C407C2">
            <w:pPr>
              <w:rPr>
                <w:rFonts w:asciiTheme="minorHAnsi" w:hAnsiTheme="minorHAnsi"/>
                <w:szCs w:val="22"/>
              </w:rPr>
            </w:pPr>
            <w:r>
              <w:rPr>
                <w:rFonts w:asciiTheme="minorHAnsi" w:hAnsiTheme="minorHAnsi"/>
                <w:szCs w:val="22"/>
              </w:rPr>
              <w:t>02/2017</w:t>
            </w:r>
          </w:p>
        </w:tc>
      </w:tr>
      <w:tr w:rsidR="00A17D8D" w:rsidTr="00C407C2">
        <w:trPr>
          <w:trHeight w:val="340"/>
        </w:trPr>
        <w:tc>
          <w:tcPr>
            <w:tcW w:w="4884" w:type="dxa"/>
            <w:tcBorders>
              <w:top w:val="single" w:sz="4" w:space="0" w:color="auto"/>
              <w:bottom w:val="single" w:sz="4" w:space="0" w:color="auto"/>
            </w:tcBorders>
          </w:tcPr>
          <w:p w:rsidR="00A17D8D" w:rsidRPr="00A17D8D" w:rsidRDefault="00A17D8D" w:rsidP="00C407C2">
            <w:pPr>
              <w:pStyle w:val="stylText"/>
              <w:rPr>
                <w:rFonts w:asciiTheme="minorHAnsi" w:hAnsiTheme="minorHAnsi"/>
                <w:szCs w:val="22"/>
              </w:rPr>
            </w:pPr>
            <w:r>
              <w:rPr>
                <w:rFonts w:asciiTheme="minorHAnsi" w:hAnsiTheme="minorHAnsi"/>
                <w:szCs w:val="22"/>
              </w:rPr>
              <w:t>SO 19 Uzemňovací síť</w:t>
            </w:r>
          </w:p>
        </w:tc>
        <w:tc>
          <w:tcPr>
            <w:tcW w:w="2244" w:type="dxa"/>
            <w:tcBorders>
              <w:top w:val="single" w:sz="4" w:space="0" w:color="auto"/>
              <w:bottom w:val="single" w:sz="4" w:space="0" w:color="auto"/>
            </w:tcBorders>
          </w:tcPr>
          <w:p w:rsidR="00A17D8D" w:rsidRPr="00A17D8D" w:rsidRDefault="00A17D8D" w:rsidP="00C407C2">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A17D8D" w:rsidRPr="00A17D8D" w:rsidRDefault="00A17D8D" w:rsidP="00C407C2">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A17D8D" w:rsidRPr="00A17D8D" w:rsidRDefault="00A17D8D" w:rsidP="00C407C2">
            <w:pPr>
              <w:rPr>
                <w:rFonts w:asciiTheme="minorHAnsi" w:hAnsiTheme="minorHAnsi"/>
                <w:szCs w:val="22"/>
              </w:rPr>
            </w:pPr>
            <w:r>
              <w:rPr>
                <w:rFonts w:asciiTheme="minorHAnsi" w:hAnsiTheme="minorHAnsi"/>
                <w:szCs w:val="22"/>
              </w:rPr>
              <w:t>02/2017</w:t>
            </w:r>
          </w:p>
        </w:tc>
      </w:tr>
      <w:tr w:rsidR="009A5981" w:rsidTr="00C407C2">
        <w:trPr>
          <w:trHeight w:val="340"/>
        </w:trPr>
        <w:tc>
          <w:tcPr>
            <w:tcW w:w="4884" w:type="dxa"/>
            <w:tcBorders>
              <w:top w:val="single" w:sz="4" w:space="0" w:color="auto"/>
              <w:bottom w:val="single" w:sz="4" w:space="0" w:color="auto"/>
            </w:tcBorders>
          </w:tcPr>
          <w:p w:rsidR="009A5981" w:rsidRDefault="009A5981" w:rsidP="009A5981">
            <w:pPr>
              <w:pStyle w:val="stylText"/>
              <w:rPr>
                <w:rFonts w:asciiTheme="minorHAnsi" w:hAnsiTheme="minorHAnsi"/>
                <w:szCs w:val="22"/>
              </w:rPr>
            </w:pPr>
            <w:r>
              <w:rPr>
                <w:rFonts w:asciiTheme="minorHAnsi" w:hAnsiTheme="minorHAnsi"/>
                <w:szCs w:val="22"/>
              </w:rPr>
              <w:t>SO 16 Potrubní rozvody</w:t>
            </w:r>
          </w:p>
        </w:tc>
        <w:tc>
          <w:tcPr>
            <w:tcW w:w="2244" w:type="dxa"/>
            <w:tcBorders>
              <w:top w:val="single" w:sz="4" w:space="0" w:color="auto"/>
              <w:bottom w:val="single" w:sz="4" w:space="0" w:color="auto"/>
            </w:tcBorders>
          </w:tcPr>
          <w:p w:rsidR="009A5981" w:rsidRPr="00A17D8D" w:rsidRDefault="009A5981" w:rsidP="009A5981">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9A5981" w:rsidRPr="00A17D8D" w:rsidRDefault="009A5981" w:rsidP="009A5981">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9A5981" w:rsidRPr="00A17D8D" w:rsidRDefault="009A5981" w:rsidP="009A5981">
            <w:pPr>
              <w:rPr>
                <w:rFonts w:asciiTheme="minorHAnsi" w:hAnsiTheme="minorHAnsi"/>
                <w:szCs w:val="22"/>
              </w:rPr>
            </w:pPr>
            <w:r>
              <w:rPr>
                <w:rFonts w:asciiTheme="minorHAnsi" w:hAnsiTheme="minorHAnsi"/>
                <w:szCs w:val="22"/>
              </w:rPr>
              <w:t>02/2017</w:t>
            </w:r>
          </w:p>
        </w:tc>
      </w:tr>
      <w:tr w:rsidR="009A5981" w:rsidTr="00C407C2">
        <w:trPr>
          <w:trHeight w:val="340"/>
        </w:trPr>
        <w:tc>
          <w:tcPr>
            <w:tcW w:w="4884" w:type="dxa"/>
            <w:tcBorders>
              <w:top w:val="single" w:sz="4" w:space="0" w:color="auto"/>
              <w:bottom w:val="single" w:sz="4" w:space="0" w:color="auto"/>
            </w:tcBorders>
          </w:tcPr>
          <w:p w:rsidR="009A5981" w:rsidRPr="00A17D8D" w:rsidRDefault="009A5981" w:rsidP="009A5981">
            <w:pPr>
              <w:pStyle w:val="stylText"/>
              <w:rPr>
                <w:rFonts w:asciiTheme="minorHAnsi" w:hAnsiTheme="minorHAnsi"/>
                <w:szCs w:val="22"/>
              </w:rPr>
            </w:pPr>
            <w:r>
              <w:rPr>
                <w:rFonts w:asciiTheme="minorHAnsi" w:hAnsiTheme="minorHAnsi"/>
                <w:szCs w:val="22"/>
              </w:rPr>
              <w:t>PS 13/2 regenerace</w:t>
            </w:r>
          </w:p>
        </w:tc>
        <w:tc>
          <w:tcPr>
            <w:tcW w:w="2244" w:type="dxa"/>
            <w:tcBorders>
              <w:top w:val="single" w:sz="4" w:space="0" w:color="auto"/>
              <w:bottom w:val="single" w:sz="4" w:space="0" w:color="auto"/>
            </w:tcBorders>
          </w:tcPr>
          <w:p w:rsidR="009A5981" w:rsidRPr="00A17D8D" w:rsidRDefault="009A5981" w:rsidP="009A5981">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9A5981" w:rsidRPr="00A17D8D" w:rsidRDefault="009A5981" w:rsidP="009A5981">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9A5981" w:rsidRPr="00A17D8D" w:rsidRDefault="009A5981" w:rsidP="009A5981">
            <w:pPr>
              <w:rPr>
                <w:rFonts w:asciiTheme="minorHAnsi" w:hAnsiTheme="minorHAnsi"/>
                <w:szCs w:val="22"/>
              </w:rPr>
            </w:pPr>
            <w:r>
              <w:rPr>
                <w:rFonts w:asciiTheme="minorHAnsi" w:hAnsiTheme="minorHAnsi"/>
                <w:szCs w:val="22"/>
              </w:rPr>
              <w:t>02/2017</w:t>
            </w:r>
          </w:p>
        </w:tc>
      </w:tr>
      <w:tr w:rsidR="009A5981" w:rsidTr="00C407C2">
        <w:trPr>
          <w:trHeight w:val="340"/>
        </w:trPr>
        <w:tc>
          <w:tcPr>
            <w:tcW w:w="4884" w:type="dxa"/>
            <w:tcBorders>
              <w:top w:val="single" w:sz="4" w:space="0" w:color="auto"/>
              <w:bottom w:val="single" w:sz="4" w:space="0" w:color="auto"/>
            </w:tcBorders>
          </w:tcPr>
          <w:p w:rsidR="009A5981" w:rsidRPr="00A17D8D" w:rsidRDefault="009A5981" w:rsidP="009A5981">
            <w:pPr>
              <w:pStyle w:val="stylText"/>
              <w:rPr>
                <w:rFonts w:asciiTheme="minorHAnsi" w:hAnsiTheme="minorHAnsi"/>
                <w:szCs w:val="22"/>
              </w:rPr>
            </w:pPr>
            <w:r>
              <w:rPr>
                <w:rFonts w:asciiTheme="minorHAnsi" w:hAnsiTheme="minorHAnsi"/>
                <w:szCs w:val="22"/>
              </w:rPr>
              <w:t>PS 16 Potrubní rozvody</w:t>
            </w:r>
          </w:p>
        </w:tc>
        <w:tc>
          <w:tcPr>
            <w:tcW w:w="2244" w:type="dxa"/>
            <w:tcBorders>
              <w:top w:val="single" w:sz="4" w:space="0" w:color="auto"/>
              <w:bottom w:val="single" w:sz="4" w:space="0" w:color="auto"/>
            </w:tcBorders>
          </w:tcPr>
          <w:p w:rsidR="009A5981" w:rsidRPr="00A17D8D" w:rsidRDefault="009A5981" w:rsidP="009A5981">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9A5981" w:rsidRPr="00A17D8D" w:rsidRDefault="009A5981" w:rsidP="009A5981">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9A5981" w:rsidRPr="00A17D8D" w:rsidRDefault="009A5981" w:rsidP="009A5981">
            <w:pPr>
              <w:rPr>
                <w:rFonts w:asciiTheme="minorHAnsi" w:hAnsiTheme="minorHAnsi"/>
                <w:szCs w:val="22"/>
              </w:rPr>
            </w:pPr>
            <w:r>
              <w:rPr>
                <w:rFonts w:asciiTheme="minorHAnsi" w:hAnsiTheme="minorHAnsi"/>
                <w:szCs w:val="22"/>
              </w:rPr>
              <w:t>02/2017</w:t>
            </w:r>
          </w:p>
        </w:tc>
      </w:tr>
      <w:tr w:rsidR="009A5981" w:rsidTr="00C407C2">
        <w:trPr>
          <w:trHeight w:val="340"/>
        </w:trPr>
        <w:tc>
          <w:tcPr>
            <w:tcW w:w="4884" w:type="dxa"/>
            <w:tcBorders>
              <w:top w:val="single" w:sz="4" w:space="0" w:color="auto"/>
              <w:bottom w:val="single" w:sz="4" w:space="0" w:color="auto"/>
            </w:tcBorders>
          </w:tcPr>
          <w:p w:rsidR="009A5981" w:rsidRPr="00A17D8D" w:rsidRDefault="009A5981" w:rsidP="009A5981">
            <w:pPr>
              <w:pStyle w:val="stylText"/>
              <w:rPr>
                <w:rFonts w:asciiTheme="minorHAnsi" w:hAnsiTheme="minorHAnsi"/>
                <w:szCs w:val="22"/>
              </w:rPr>
            </w:pPr>
            <w:r>
              <w:rPr>
                <w:rFonts w:asciiTheme="minorHAnsi" w:hAnsiTheme="minorHAnsi"/>
                <w:szCs w:val="22"/>
              </w:rPr>
              <w:t>PS 17 SŘTP</w:t>
            </w:r>
          </w:p>
        </w:tc>
        <w:tc>
          <w:tcPr>
            <w:tcW w:w="2244" w:type="dxa"/>
            <w:tcBorders>
              <w:top w:val="single" w:sz="4" w:space="0" w:color="auto"/>
              <w:bottom w:val="single" w:sz="4" w:space="0" w:color="auto"/>
            </w:tcBorders>
          </w:tcPr>
          <w:p w:rsidR="009A5981" w:rsidRPr="00A17D8D" w:rsidRDefault="009A5981" w:rsidP="009A5981">
            <w:pPr>
              <w:pStyle w:val="stylText"/>
              <w:jc w:val="center"/>
              <w:rPr>
                <w:rFonts w:asciiTheme="minorHAnsi" w:hAnsiTheme="minorHAnsi"/>
                <w:szCs w:val="22"/>
              </w:rPr>
            </w:pPr>
          </w:p>
        </w:tc>
        <w:tc>
          <w:tcPr>
            <w:tcW w:w="955" w:type="dxa"/>
            <w:tcBorders>
              <w:top w:val="single" w:sz="4" w:space="0" w:color="auto"/>
              <w:bottom w:val="single" w:sz="4" w:space="0" w:color="auto"/>
            </w:tcBorders>
          </w:tcPr>
          <w:p w:rsidR="009A5981" w:rsidRPr="00A17D8D" w:rsidRDefault="009A5981" w:rsidP="009A5981">
            <w:pPr>
              <w:pStyle w:val="stylText"/>
              <w:jc w:val="center"/>
              <w:rPr>
                <w:rFonts w:asciiTheme="minorHAnsi" w:hAnsiTheme="minorHAnsi"/>
                <w:szCs w:val="22"/>
              </w:rPr>
            </w:pPr>
            <w:r>
              <w:rPr>
                <w:rFonts w:asciiTheme="minorHAnsi" w:hAnsiTheme="minorHAnsi"/>
                <w:szCs w:val="22"/>
              </w:rPr>
              <w:t>1</w:t>
            </w:r>
          </w:p>
        </w:tc>
        <w:tc>
          <w:tcPr>
            <w:tcW w:w="1132" w:type="dxa"/>
            <w:tcBorders>
              <w:top w:val="single" w:sz="4" w:space="0" w:color="auto"/>
              <w:bottom w:val="single" w:sz="4" w:space="0" w:color="auto"/>
            </w:tcBorders>
          </w:tcPr>
          <w:p w:rsidR="009A5981" w:rsidRPr="00A17D8D" w:rsidRDefault="009A5981" w:rsidP="009A5981">
            <w:pPr>
              <w:rPr>
                <w:rFonts w:asciiTheme="minorHAnsi" w:hAnsiTheme="minorHAnsi"/>
                <w:szCs w:val="22"/>
              </w:rPr>
            </w:pPr>
            <w:r>
              <w:rPr>
                <w:rFonts w:asciiTheme="minorHAnsi" w:hAnsiTheme="minorHAnsi"/>
                <w:szCs w:val="22"/>
              </w:rPr>
              <w:t>02/2017</w:t>
            </w:r>
          </w:p>
        </w:tc>
      </w:tr>
      <w:tr w:rsidR="009A5981" w:rsidTr="00C407C2">
        <w:trPr>
          <w:trHeight w:val="340"/>
        </w:trPr>
        <w:tc>
          <w:tcPr>
            <w:tcW w:w="4884" w:type="dxa"/>
            <w:tcBorders>
              <w:top w:val="single" w:sz="4" w:space="0" w:color="auto"/>
            </w:tcBorders>
          </w:tcPr>
          <w:p w:rsidR="009A5981" w:rsidRPr="00A17D8D" w:rsidRDefault="009A5981" w:rsidP="009A5981">
            <w:pPr>
              <w:pStyle w:val="stylText"/>
              <w:rPr>
                <w:rFonts w:asciiTheme="minorHAnsi" w:hAnsiTheme="minorHAnsi"/>
                <w:szCs w:val="22"/>
              </w:rPr>
            </w:pPr>
          </w:p>
        </w:tc>
        <w:tc>
          <w:tcPr>
            <w:tcW w:w="2244" w:type="dxa"/>
            <w:tcBorders>
              <w:top w:val="single" w:sz="4" w:space="0" w:color="auto"/>
            </w:tcBorders>
          </w:tcPr>
          <w:p w:rsidR="009A5981" w:rsidRPr="00A17D8D" w:rsidRDefault="009A5981" w:rsidP="009A5981">
            <w:pPr>
              <w:pStyle w:val="stylText"/>
              <w:rPr>
                <w:rFonts w:asciiTheme="minorHAnsi" w:hAnsiTheme="minorHAnsi"/>
                <w:szCs w:val="22"/>
              </w:rPr>
            </w:pPr>
          </w:p>
        </w:tc>
        <w:tc>
          <w:tcPr>
            <w:tcW w:w="955" w:type="dxa"/>
            <w:tcBorders>
              <w:top w:val="single" w:sz="4" w:space="0" w:color="auto"/>
            </w:tcBorders>
          </w:tcPr>
          <w:p w:rsidR="009A5981" w:rsidRPr="00A17D8D" w:rsidRDefault="009A5981" w:rsidP="009A5981">
            <w:pPr>
              <w:pStyle w:val="stylText"/>
              <w:rPr>
                <w:rFonts w:asciiTheme="minorHAnsi" w:hAnsiTheme="minorHAnsi"/>
                <w:szCs w:val="22"/>
              </w:rPr>
            </w:pPr>
          </w:p>
        </w:tc>
        <w:tc>
          <w:tcPr>
            <w:tcW w:w="1132" w:type="dxa"/>
            <w:tcBorders>
              <w:top w:val="single" w:sz="4" w:space="0" w:color="auto"/>
            </w:tcBorders>
          </w:tcPr>
          <w:p w:rsidR="009A5981" w:rsidRPr="00A17D8D" w:rsidRDefault="009A5981" w:rsidP="009A5981">
            <w:pPr>
              <w:pStyle w:val="stylText"/>
              <w:rPr>
                <w:rFonts w:asciiTheme="minorHAnsi" w:hAnsiTheme="minorHAnsi"/>
                <w:szCs w:val="22"/>
              </w:rPr>
            </w:pPr>
          </w:p>
        </w:tc>
      </w:tr>
    </w:tbl>
    <w:p w:rsidR="00A17D8D" w:rsidRDefault="00A17D8D" w:rsidP="007E0B6F">
      <w:pPr>
        <w:pStyle w:val="stylTextkapitoly"/>
        <w:spacing w:after="120"/>
        <w:jc w:val="both"/>
        <w:rPr>
          <w:rFonts w:asciiTheme="minorHAnsi" w:hAnsiTheme="minorHAnsi"/>
          <w:sz w:val="24"/>
        </w:rPr>
      </w:pPr>
    </w:p>
    <w:p w:rsidR="00A17D8D" w:rsidRPr="002419E5" w:rsidRDefault="00A17D8D" w:rsidP="007E0B6F">
      <w:pPr>
        <w:pStyle w:val="stylTextkapitoly"/>
        <w:spacing w:after="120"/>
        <w:jc w:val="both"/>
        <w:rPr>
          <w:rFonts w:asciiTheme="minorHAnsi" w:hAnsiTheme="minorHAnsi"/>
          <w:sz w:val="24"/>
        </w:rPr>
      </w:pPr>
    </w:p>
    <w:p w:rsidR="009A5981" w:rsidRPr="009A5981" w:rsidRDefault="009A5981" w:rsidP="009A5981">
      <w:pPr>
        <w:pStyle w:val="stylNadpis2"/>
        <w:rPr>
          <w:rFonts w:asciiTheme="minorHAnsi" w:hAnsiTheme="minorHAnsi"/>
        </w:rPr>
      </w:pPr>
      <w:bookmarkStart w:id="16" w:name="_Toc441478366"/>
      <w:bookmarkStart w:id="17" w:name="_Toc474398850"/>
      <w:r w:rsidRPr="009A5981">
        <w:rPr>
          <w:rFonts w:asciiTheme="minorHAnsi" w:hAnsiTheme="minorHAnsi"/>
        </w:rPr>
        <w:t>Další součásti Díla</w:t>
      </w:r>
      <w:bookmarkEnd w:id="16"/>
      <w:bookmarkEnd w:id="17"/>
    </w:p>
    <w:p w:rsidR="0074194F" w:rsidRPr="002419E5" w:rsidRDefault="0074194F" w:rsidP="0074194F">
      <w:pPr>
        <w:pStyle w:val="Stylseznamsymbol"/>
        <w:rPr>
          <w:rFonts w:asciiTheme="minorHAnsi" w:hAnsiTheme="minorHAnsi"/>
          <w:sz w:val="24"/>
        </w:rPr>
      </w:pPr>
      <w:r w:rsidRPr="002419E5">
        <w:rPr>
          <w:rFonts w:asciiTheme="minorHAnsi" w:hAnsiTheme="minorHAnsi"/>
          <w:sz w:val="24"/>
        </w:rPr>
        <w:t>Dodávka materiálů potřebných pro zhotovení díla</w:t>
      </w:r>
      <w:r w:rsidR="00CA5438" w:rsidRPr="002419E5">
        <w:rPr>
          <w:rFonts w:asciiTheme="minorHAnsi" w:hAnsiTheme="minorHAnsi"/>
          <w:sz w:val="24"/>
        </w:rPr>
        <w:t xml:space="preserve"> s výjimkou materiál zajišťovaných objednatelem (viz </w:t>
      </w:r>
      <w:r w:rsidR="006945AF" w:rsidRPr="002419E5">
        <w:rPr>
          <w:rFonts w:asciiTheme="minorHAnsi" w:hAnsiTheme="minorHAnsi"/>
          <w:sz w:val="24"/>
        </w:rPr>
        <w:t>kapitola B.4 této</w:t>
      </w:r>
      <w:r w:rsidR="00CA5438" w:rsidRPr="002419E5">
        <w:rPr>
          <w:rFonts w:asciiTheme="minorHAnsi" w:hAnsiTheme="minorHAnsi"/>
          <w:sz w:val="24"/>
        </w:rPr>
        <w:t xml:space="preserve"> zadávací dokumentace)</w:t>
      </w:r>
      <w:r w:rsidRPr="002419E5">
        <w:rPr>
          <w:rFonts w:asciiTheme="minorHAnsi" w:hAnsiTheme="minorHAnsi"/>
          <w:sz w:val="24"/>
        </w:rPr>
        <w:t xml:space="preserve">. </w:t>
      </w:r>
    </w:p>
    <w:p w:rsidR="00FE4023" w:rsidRDefault="00FE4023" w:rsidP="00FE4023">
      <w:pPr>
        <w:pStyle w:val="Stylseznamsymbol"/>
        <w:rPr>
          <w:rFonts w:asciiTheme="minorHAnsi" w:hAnsiTheme="minorHAnsi"/>
          <w:sz w:val="24"/>
        </w:rPr>
      </w:pPr>
      <w:r w:rsidRPr="002419E5">
        <w:rPr>
          <w:rFonts w:asciiTheme="minorHAnsi" w:hAnsiTheme="minorHAnsi"/>
          <w:sz w:val="24"/>
        </w:rPr>
        <w:t>Dopracování projektové dokumentace pro provedení stavby do úrovně realizační projektové dokumentace u PS kde projektová dokumentace není zpracována v dostatečné hloubce (v rozsahu nezbytném pro realizaci díla a zpracování dokumentace skutečného provedení).</w:t>
      </w:r>
    </w:p>
    <w:p w:rsidR="00E271E2" w:rsidRPr="002419E5" w:rsidRDefault="00E271E2" w:rsidP="00E271E2">
      <w:pPr>
        <w:pStyle w:val="Stylseznamsymbol"/>
        <w:rPr>
          <w:rFonts w:asciiTheme="minorHAnsi" w:hAnsiTheme="minorHAnsi"/>
          <w:sz w:val="24"/>
        </w:rPr>
      </w:pPr>
      <w:r>
        <w:rPr>
          <w:rFonts w:asciiTheme="minorHAnsi" w:hAnsiTheme="minorHAnsi"/>
          <w:sz w:val="24"/>
        </w:rPr>
        <w:t>Z</w:t>
      </w:r>
      <w:r w:rsidRPr="00E271E2">
        <w:rPr>
          <w:rFonts w:asciiTheme="minorHAnsi" w:hAnsiTheme="minorHAnsi"/>
          <w:sz w:val="24"/>
        </w:rPr>
        <w:t>pracov</w:t>
      </w:r>
      <w:r>
        <w:rPr>
          <w:rFonts w:asciiTheme="minorHAnsi" w:hAnsiTheme="minorHAnsi"/>
          <w:sz w:val="24"/>
        </w:rPr>
        <w:t>ání</w:t>
      </w:r>
      <w:r w:rsidRPr="00E271E2">
        <w:rPr>
          <w:rFonts w:asciiTheme="minorHAnsi" w:hAnsiTheme="minorHAnsi"/>
          <w:sz w:val="24"/>
        </w:rPr>
        <w:t xml:space="preserve"> posouzení a ošetření rizik (proces řízení rizik např. dle ISO 31000) projektu tj. realizace Díla, včetně řízen</w:t>
      </w:r>
      <w:r>
        <w:rPr>
          <w:rFonts w:asciiTheme="minorHAnsi" w:hAnsiTheme="minorHAnsi"/>
          <w:sz w:val="24"/>
        </w:rPr>
        <w:t>í rizik v dodavatelském řetězci.</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Zpracování technologických postupů pro vybrané činnosti a jejich odsouhlasení zadavatelem.</w:t>
      </w:r>
    </w:p>
    <w:p w:rsidR="00FE4023" w:rsidRDefault="00FE4023" w:rsidP="00FE4023">
      <w:pPr>
        <w:pStyle w:val="Stylseznamsymbol"/>
        <w:rPr>
          <w:rFonts w:asciiTheme="minorHAnsi" w:hAnsiTheme="minorHAnsi"/>
          <w:sz w:val="24"/>
        </w:rPr>
      </w:pPr>
      <w:r w:rsidRPr="002419E5">
        <w:rPr>
          <w:rFonts w:asciiTheme="minorHAnsi" w:hAnsiTheme="minorHAnsi"/>
          <w:sz w:val="24"/>
        </w:rPr>
        <w:t>Předložení plánu jakosti (materiál dokumentuje úroveň řízení jakosti uchazeče, včetně vymezení odpovědnosti jednotlivých vedoucích pracovníků za jakost).</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Založení, vedení a předání stavebního deníku.</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Zřízení a likvidace zařízení staveniště včetně zajištění všech souhlasů a povolení k tomu potřebných.</w:t>
      </w:r>
    </w:p>
    <w:p w:rsidR="00FE4023" w:rsidRPr="002419E5" w:rsidRDefault="00FE4023" w:rsidP="008B642E">
      <w:pPr>
        <w:pStyle w:val="Stylseznamsymbol"/>
        <w:rPr>
          <w:rFonts w:asciiTheme="minorHAnsi" w:hAnsiTheme="minorHAnsi"/>
          <w:sz w:val="24"/>
        </w:rPr>
      </w:pPr>
      <w:r w:rsidRPr="002419E5">
        <w:rPr>
          <w:rFonts w:asciiTheme="minorHAnsi" w:hAnsiTheme="minorHAnsi"/>
          <w:sz w:val="24"/>
        </w:rPr>
        <w:t>Vytýčení díla.</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Likvidace odpadu.</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Dodání všech médií a energií potřebných pro provedení díla.</w:t>
      </w:r>
    </w:p>
    <w:p w:rsidR="008C0388" w:rsidRPr="002419E5" w:rsidRDefault="008C0388" w:rsidP="00FE4023">
      <w:pPr>
        <w:pStyle w:val="Stylseznamsymbol"/>
        <w:rPr>
          <w:rFonts w:asciiTheme="minorHAnsi" w:hAnsiTheme="minorHAnsi"/>
          <w:sz w:val="24"/>
        </w:rPr>
      </w:pPr>
      <w:r w:rsidRPr="002419E5">
        <w:rPr>
          <w:rFonts w:asciiTheme="minorHAnsi" w:hAnsiTheme="minorHAnsi"/>
          <w:sz w:val="24"/>
        </w:rPr>
        <w:t xml:space="preserve">Vyhotovení </w:t>
      </w:r>
      <w:r w:rsidR="004D72C1" w:rsidRPr="002419E5">
        <w:rPr>
          <w:rFonts w:asciiTheme="minorHAnsi" w:hAnsiTheme="minorHAnsi"/>
          <w:sz w:val="24"/>
        </w:rPr>
        <w:t xml:space="preserve">kontrolního a zkušebního plánu. </w:t>
      </w:r>
      <w:r w:rsidR="000B23E3" w:rsidRPr="002419E5">
        <w:rPr>
          <w:rFonts w:asciiTheme="minorHAnsi" w:hAnsiTheme="minorHAnsi"/>
          <w:sz w:val="24"/>
        </w:rPr>
        <w:t>Kontrolní a zkušební</w:t>
      </w:r>
      <w:r w:rsidR="00D71291" w:rsidRPr="002419E5">
        <w:rPr>
          <w:rFonts w:asciiTheme="minorHAnsi" w:hAnsiTheme="minorHAnsi"/>
          <w:color w:val="000000" w:themeColor="text1"/>
          <w:sz w:val="24"/>
        </w:rPr>
        <w:t xml:space="preserve"> plán podléhá odsouhlasení ze strany objednatele.</w:t>
      </w:r>
    </w:p>
    <w:p w:rsidR="00D71291" w:rsidRPr="002419E5" w:rsidRDefault="00D71291" w:rsidP="00FE4023">
      <w:pPr>
        <w:pStyle w:val="Stylseznamsymbol"/>
        <w:rPr>
          <w:rFonts w:asciiTheme="minorHAnsi" w:hAnsiTheme="minorHAnsi"/>
          <w:sz w:val="24"/>
        </w:rPr>
      </w:pPr>
      <w:r w:rsidRPr="002419E5">
        <w:rPr>
          <w:rFonts w:asciiTheme="minorHAnsi" w:hAnsiTheme="minorHAnsi"/>
          <w:color w:val="000000" w:themeColor="text1"/>
          <w:sz w:val="24"/>
        </w:rPr>
        <w:t xml:space="preserve">Provedení kontrol a zkoušek dle schváleného </w:t>
      </w:r>
      <w:r w:rsidRPr="002419E5">
        <w:rPr>
          <w:rFonts w:asciiTheme="minorHAnsi" w:hAnsiTheme="minorHAnsi"/>
          <w:sz w:val="24"/>
        </w:rPr>
        <w:t>kontrolního a zkušebního plánu.</w:t>
      </w:r>
    </w:p>
    <w:p w:rsidR="000F4DF9" w:rsidRPr="002419E5" w:rsidRDefault="008809AD" w:rsidP="00303992">
      <w:pPr>
        <w:pStyle w:val="Stylseznamsymbol"/>
        <w:rPr>
          <w:rFonts w:asciiTheme="minorHAnsi" w:hAnsiTheme="minorHAnsi"/>
          <w:sz w:val="24"/>
        </w:rPr>
      </w:pPr>
      <w:r w:rsidRPr="002419E5">
        <w:rPr>
          <w:rFonts w:asciiTheme="minorHAnsi" w:hAnsiTheme="minorHAnsi"/>
          <w:sz w:val="24"/>
        </w:rPr>
        <w:t xml:space="preserve">Vyhotovení </w:t>
      </w:r>
      <w:r w:rsidR="007C6B14" w:rsidRPr="002419E5">
        <w:rPr>
          <w:rFonts w:asciiTheme="minorHAnsi" w:hAnsiTheme="minorHAnsi"/>
          <w:sz w:val="24"/>
        </w:rPr>
        <w:t>plánu individuálních zkoušek jednotlivých zařízení</w:t>
      </w:r>
      <w:r w:rsidR="003846B1" w:rsidRPr="002419E5">
        <w:rPr>
          <w:rFonts w:asciiTheme="minorHAnsi" w:hAnsiTheme="minorHAnsi"/>
          <w:sz w:val="24"/>
        </w:rPr>
        <w:t>.</w:t>
      </w:r>
      <w:r w:rsidR="000F4DF9" w:rsidRPr="002419E5">
        <w:rPr>
          <w:rFonts w:asciiTheme="minorHAnsi" w:hAnsiTheme="minorHAnsi"/>
          <w:color w:val="000000" w:themeColor="text1"/>
          <w:sz w:val="24"/>
        </w:rPr>
        <w:t xml:space="preserve"> Plán individuálních zkoušek podléhá odsouhlasení ze strany objednatele.</w:t>
      </w:r>
    </w:p>
    <w:p w:rsidR="000F4DF9" w:rsidRDefault="007C6B14" w:rsidP="00663C0D">
      <w:pPr>
        <w:pStyle w:val="Stylseznamsymbol"/>
        <w:rPr>
          <w:rFonts w:asciiTheme="minorHAnsi" w:hAnsiTheme="minorHAnsi"/>
          <w:sz w:val="24"/>
        </w:rPr>
      </w:pPr>
      <w:r w:rsidRPr="002419E5">
        <w:rPr>
          <w:rFonts w:asciiTheme="minorHAnsi" w:hAnsiTheme="minorHAnsi"/>
          <w:sz w:val="24"/>
        </w:rPr>
        <w:t xml:space="preserve">Provedení individuálních zkoušek dle </w:t>
      </w:r>
      <w:r w:rsidR="000F4DF9" w:rsidRPr="002419E5">
        <w:rPr>
          <w:rFonts w:asciiTheme="minorHAnsi" w:hAnsiTheme="minorHAnsi"/>
          <w:sz w:val="24"/>
        </w:rPr>
        <w:t>schváleného</w:t>
      </w:r>
      <w:r w:rsidRPr="002419E5">
        <w:rPr>
          <w:rFonts w:asciiTheme="minorHAnsi" w:hAnsiTheme="minorHAnsi"/>
          <w:sz w:val="24"/>
        </w:rPr>
        <w:t xml:space="preserve"> plánu</w:t>
      </w:r>
      <w:r w:rsidR="000F4DF9" w:rsidRPr="002419E5">
        <w:rPr>
          <w:rFonts w:asciiTheme="minorHAnsi" w:hAnsiTheme="minorHAnsi"/>
          <w:sz w:val="24"/>
        </w:rPr>
        <w:t xml:space="preserve"> individuálních zkoušek</w:t>
      </w:r>
      <w:r w:rsidRPr="002419E5">
        <w:rPr>
          <w:rFonts w:asciiTheme="minorHAnsi" w:hAnsiTheme="minorHAnsi"/>
          <w:sz w:val="24"/>
        </w:rPr>
        <w:t xml:space="preserve">. </w:t>
      </w:r>
      <w:r w:rsidR="00663C0D" w:rsidRPr="002419E5">
        <w:rPr>
          <w:rFonts w:asciiTheme="minorHAnsi" w:hAnsiTheme="minorHAnsi"/>
          <w:sz w:val="24"/>
        </w:rPr>
        <w:t>O úspěšném provedení individuálních zkoušek bude sepsán protokol, v němž bude potvrzeno, že zařízení, nebo soubor zařízení je připraven ke komplexním zkouškám, resp. zkušebnímu, nebo řádnému provozu.</w:t>
      </w:r>
    </w:p>
    <w:p w:rsidR="009A5981" w:rsidRPr="009A5981" w:rsidRDefault="009A5981" w:rsidP="009A5981">
      <w:pPr>
        <w:pStyle w:val="Stylseznamsymbol"/>
        <w:rPr>
          <w:rFonts w:asciiTheme="minorHAnsi" w:hAnsiTheme="minorHAnsi"/>
          <w:sz w:val="24"/>
        </w:rPr>
      </w:pPr>
      <w:r w:rsidRPr="009A5981">
        <w:rPr>
          <w:rFonts w:asciiTheme="minorHAnsi" w:hAnsiTheme="minorHAnsi"/>
          <w:sz w:val="24"/>
        </w:rPr>
        <w:t>Vyhotovení plánu komplexních zkoušek souboru všech zařízení, která jsou součástí díla. Tento plán podléhá schválení ze strany objednatele.</w:t>
      </w:r>
    </w:p>
    <w:p w:rsidR="009A5981" w:rsidRPr="002419E5" w:rsidRDefault="009A5981" w:rsidP="009A5981">
      <w:pPr>
        <w:pStyle w:val="Stylseznamsymbol"/>
        <w:rPr>
          <w:rFonts w:asciiTheme="minorHAnsi" w:hAnsiTheme="minorHAnsi"/>
          <w:sz w:val="24"/>
        </w:rPr>
      </w:pPr>
      <w:r w:rsidRPr="009A5981">
        <w:rPr>
          <w:rFonts w:asciiTheme="minorHAnsi" w:hAnsiTheme="minorHAnsi"/>
          <w:sz w:val="24"/>
        </w:rPr>
        <w:t>Provedení komplexních zkoušek dle schváleného plánu komplexních zkoušek</w:t>
      </w:r>
      <w:r>
        <w:rPr>
          <w:rFonts w:asciiTheme="minorHAnsi" w:hAnsiTheme="minorHAnsi"/>
          <w:sz w:val="24"/>
        </w:rPr>
        <w:t>.</w:t>
      </w:r>
    </w:p>
    <w:p w:rsidR="00FE4023" w:rsidRPr="002419E5" w:rsidRDefault="00C71E9C" w:rsidP="00FE4023">
      <w:pPr>
        <w:pStyle w:val="Stylseznamsymbol"/>
        <w:rPr>
          <w:rFonts w:asciiTheme="minorHAnsi" w:hAnsiTheme="minorHAnsi"/>
          <w:sz w:val="24"/>
        </w:rPr>
      </w:pPr>
      <w:r w:rsidRPr="002419E5">
        <w:rPr>
          <w:rFonts w:asciiTheme="minorHAnsi" w:hAnsiTheme="minorHAnsi"/>
          <w:sz w:val="24"/>
        </w:rPr>
        <w:t>Vyhotovení</w:t>
      </w:r>
      <w:r w:rsidR="00FE4023" w:rsidRPr="002419E5">
        <w:rPr>
          <w:rFonts w:asciiTheme="minorHAnsi" w:hAnsiTheme="minorHAnsi"/>
          <w:sz w:val="24"/>
        </w:rPr>
        <w:t xml:space="preserve"> plánu protipožárních opatření, jeho odsouhlasení s požárním technikem PZP </w:t>
      </w:r>
      <w:r w:rsidR="00E271E2">
        <w:rPr>
          <w:rFonts w:asciiTheme="minorHAnsi" w:hAnsiTheme="minorHAnsi"/>
          <w:sz w:val="24"/>
        </w:rPr>
        <w:t>Štramberk</w:t>
      </w:r>
      <w:r w:rsidR="00FE4023" w:rsidRPr="002419E5">
        <w:rPr>
          <w:rFonts w:asciiTheme="minorHAnsi" w:hAnsiTheme="minorHAnsi"/>
          <w:sz w:val="24"/>
        </w:rPr>
        <w:t xml:space="preserve"> a zajištění protipožárního dohledu při realizaci díla ve smyslu odsouhlaseného plánu protipožárních opatření.</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Zajištění kontroly atmosféry při montážních a demontážních pracích</w:t>
      </w:r>
      <w:r w:rsidR="009A5981">
        <w:rPr>
          <w:rFonts w:asciiTheme="minorHAnsi" w:hAnsiTheme="minorHAnsi"/>
          <w:sz w:val="24"/>
        </w:rPr>
        <w:t>.</w:t>
      </w:r>
      <w:r w:rsidR="000557FE" w:rsidRPr="002419E5">
        <w:rPr>
          <w:rFonts w:asciiTheme="minorHAnsi" w:hAnsiTheme="minorHAnsi"/>
          <w:sz w:val="24"/>
        </w:rPr>
        <w:t xml:space="preserve"> </w:t>
      </w:r>
    </w:p>
    <w:p w:rsidR="00D0345A" w:rsidRDefault="00FE4023" w:rsidP="00FE4023">
      <w:pPr>
        <w:pStyle w:val="Stylseznamsymbol"/>
        <w:rPr>
          <w:rFonts w:asciiTheme="minorHAnsi" w:hAnsiTheme="minorHAnsi"/>
          <w:sz w:val="24"/>
        </w:rPr>
      </w:pPr>
      <w:r w:rsidRPr="002419E5">
        <w:rPr>
          <w:rFonts w:asciiTheme="minorHAnsi" w:hAnsiTheme="minorHAnsi"/>
          <w:sz w:val="24"/>
        </w:rPr>
        <w:t>Převzetí materiálů dodávaných objednatelem.</w:t>
      </w:r>
    </w:p>
    <w:p w:rsidR="009A5981" w:rsidRPr="009A5981" w:rsidRDefault="00B31EFB" w:rsidP="009A5981">
      <w:pPr>
        <w:pStyle w:val="Stylseznamsymbol"/>
        <w:rPr>
          <w:rFonts w:asciiTheme="minorHAnsi" w:hAnsiTheme="minorHAnsi"/>
          <w:sz w:val="24"/>
        </w:rPr>
      </w:pPr>
      <w:r>
        <w:rPr>
          <w:rFonts w:asciiTheme="minorHAnsi" w:hAnsiTheme="minorHAnsi"/>
          <w:sz w:val="24"/>
        </w:rPr>
        <w:t>Koordinaci k</w:t>
      </w:r>
      <w:r w:rsidR="009A5981" w:rsidRPr="009A5981">
        <w:rPr>
          <w:rFonts w:asciiTheme="minorHAnsi" w:hAnsiTheme="minorHAnsi"/>
          <w:sz w:val="24"/>
        </w:rPr>
        <w:t>alibrac</w:t>
      </w:r>
      <w:r>
        <w:rPr>
          <w:rFonts w:asciiTheme="minorHAnsi" w:hAnsiTheme="minorHAnsi"/>
          <w:sz w:val="24"/>
        </w:rPr>
        <w:t>e</w:t>
      </w:r>
      <w:r w:rsidR="009A5981" w:rsidRPr="009A5981">
        <w:rPr>
          <w:rFonts w:asciiTheme="minorHAnsi" w:hAnsiTheme="minorHAnsi"/>
          <w:sz w:val="24"/>
        </w:rPr>
        <w:t xml:space="preserve">, nastavení a zprovoznění pneumatických </w:t>
      </w:r>
      <w:r w:rsidR="009A5981">
        <w:rPr>
          <w:rFonts w:asciiTheme="minorHAnsi" w:hAnsiTheme="minorHAnsi"/>
          <w:sz w:val="24"/>
        </w:rPr>
        <w:t>pohonů armatur a prvotní zprovoznění armatur</w:t>
      </w:r>
      <w:r w:rsidR="009A5981" w:rsidRPr="009A5981">
        <w:rPr>
          <w:rFonts w:asciiTheme="minorHAnsi" w:hAnsiTheme="minorHAnsi"/>
          <w:sz w:val="24"/>
        </w:rPr>
        <w:t xml:space="preserve"> </w:t>
      </w:r>
      <w:r>
        <w:rPr>
          <w:rFonts w:asciiTheme="minorHAnsi" w:hAnsiTheme="minorHAnsi"/>
          <w:sz w:val="24"/>
        </w:rPr>
        <w:t>(</w:t>
      </w:r>
      <w:r w:rsidR="009A5981" w:rsidRPr="009A5981">
        <w:rPr>
          <w:rFonts w:asciiTheme="minorHAnsi" w:hAnsiTheme="minorHAnsi"/>
          <w:sz w:val="24"/>
        </w:rPr>
        <w:t>dodávaných objednatelem</w:t>
      </w:r>
      <w:r>
        <w:rPr>
          <w:rFonts w:asciiTheme="minorHAnsi" w:hAnsiTheme="minorHAnsi"/>
          <w:sz w:val="24"/>
        </w:rPr>
        <w:t>) s dodavatelem armatur</w:t>
      </w:r>
      <w:r w:rsidR="009A5981" w:rsidRPr="009A5981">
        <w:rPr>
          <w:rFonts w:asciiTheme="minorHAnsi" w:hAnsiTheme="minorHAnsi"/>
          <w:sz w:val="24"/>
        </w:rPr>
        <w:t>.</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Zpracování podrobného harmonogr</w:t>
      </w:r>
      <w:r w:rsidR="0006303C" w:rsidRPr="002419E5">
        <w:rPr>
          <w:rFonts w:asciiTheme="minorHAnsi" w:hAnsiTheme="minorHAnsi"/>
          <w:sz w:val="24"/>
        </w:rPr>
        <w:t>amu s detailním rozpisem prací.</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Předání projektové dokumentace se zakreslením skutečného stavu 1x v papírové formě autorizované zodpovědným pracovníkem uchazeče a 1x v digitální formě (</w:t>
      </w:r>
      <w:r w:rsidR="00E80869" w:rsidRPr="002419E5">
        <w:rPr>
          <w:rFonts w:asciiTheme="minorHAnsi" w:eastAsia="Calibri" w:hAnsiTheme="minorHAnsi"/>
          <w:sz w:val="24"/>
          <w:lang w:eastAsia="en-US"/>
        </w:rPr>
        <w:t>formát *.pdf, *.doc, *.xls, výkresy *.dwg nebo *.dgn</w:t>
      </w:r>
      <w:r w:rsidRPr="002419E5">
        <w:rPr>
          <w:rFonts w:asciiTheme="minorHAnsi" w:hAnsiTheme="minorHAnsi"/>
          <w:sz w:val="24"/>
        </w:rPr>
        <w:t>).</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Zaměření skutečného stavu provedení díla a zpracování geodetické dokumentace.</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Předání výchozích revizních zpráv elektro a uzemnění, výchozí revizní zprávy plynového zařízení, průvodně technické a atestové dokumentace od dodaného zařízení (potrubí, armatury atd.), protokolů o provedených kontrolách a zkouškách a protokol o provedení komplexního vyzkoušení.</w:t>
      </w:r>
    </w:p>
    <w:p w:rsidR="00FE4023" w:rsidRPr="002419E5" w:rsidRDefault="00FE4023" w:rsidP="007D02B7">
      <w:pPr>
        <w:pStyle w:val="Stylseznamsymbol"/>
        <w:rPr>
          <w:rFonts w:asciiTheme="minorHAnsi" w:hAnsiTheme="minorHAnsi"/>
          <w:sz w:val="24"/>
        </w:rPr>
      </w:pPr>
      <w:r w:rsidRPr="002419E5">
        <w:rPr>
          <w:rFonts w:asciiTheme="minorHAnsi" w:hAnsiTheme="minorHAnsi"/>
          <w:sz w:val="24"/>
        </w:rPr>
        <w:t>Opatření a předání průvodně technické a atestové dokumentace od dodaného materiálu.</w:t>
      </w:r>
    </w:p>
    <w:p w:rsidR="00FE4023" w:rsidRPr="002419E5" w:rsidRDefault="00FE4023" w:rsidP="00FE4023">
      <w:pPr>
        <w:pStyle w:val="Stylseznamsymbol"/>
        <w:rPr>
          <w:rFonts w:asciiTheme="minorHAnsi" w:hAnsiTheme="minorHAnsi"/>
          <w:sz w:val="24"/>
        </w:rPr>
      </w:pPr>
      <w:r w:rsidRPr="002419E5">
        <w:rPr>
          <w:rFonts w:asciiTheme="minorHAnsi" w:hAnsiTheme="minorHAnsi"/>
          <w:sz w:val="24"/>
        </w:rPr>
        <w:t xml:space="preserve">Předání podkladů pro úpravu provozního řádu PZP </w:t>
      </w:r>
      <w:r w:rsidR="009A5981">
        <w:rPr>
          <w:rFonts w:asciiTheme="minorHAnsi" w:hAnsiTheme="minorHAnsi"/>
          <w:sz w:val="24"/>
        </w:rPr>
        <w:t>Štramberk</w:t>
      </w:r>
      <w:r w:rsidRPr="002419E5">
        <w:rPr>
          <w:rFonts w:asciiTheme="minorHAnsi" w:hAnsiTheme="minorHAnsi"/>
          <w:sz w:val="24"/>
        </w:rPr>
        <w:t xml:space="preserve"> (návody pro montáž obsluhu a údržbu k nově dodávaným zařízením).</w:t>
      </w:r>
    </w:p>
    <w:p w:rsidR="003317D3" w:rsidRPr="002419E5" w:rsidRDefault="003317D3" w:rsidP="00BA0DC3">
      <w:pPr>
        <w:pStyle w:val="stylTextkapitoly"/>
        <w:jc w:val="both"/>
        <w:rPr>
          <w:rFonts w:asciiTheme="minorHAnsi" w:hAnsiTheme="minorHAnsi"/>
          <w:sz w:val="24"/>
        </w:rPr>
      </w:pPr>
      <w:r w:rsidRPr="002419E5">
        <w:rPr>
          <w:rFonts w:asciiTheme="minorHAnsi" w:hAnsiTheme="minorHAnsi"/>
          <w:sz w:val="24"/>
        </w:rPr>
        <w:t>Geodetické práce (zaměření skutečného provedení Díla) uchazeč / zhotovitel smluvně zabezpečí u hlavního důlního měřiče zadavatele: Jiří Strouhal, s.r.o., Do Špice č.p.717, 725 29 Ostrava – Petřkovice.</w:t>
      </w:r>
    </w:p>
    <w:p w:rsidR="007B3C04" w:rsidRPr="002419E5" w:rsidRDefault="00C407C2" w:rsidP="00B31EFB">
      <w:pPr>
        <w:pStyle w:val="stylTextkapitoly"/>
        <w:jc w:val="both"/>
        <w:rPr>
          <w:rFonts w:asciiTheme="minorHAnsi" w:hAnsiTheme="minorHAnsi"/>
          <w:sz w:val="24"/>
        </w:rPr>
      </w:pPr>
      <w:r w:rsidRPr="00B31EFB">
        <w:rPr>
          <w:rFonts w:asciiTheme="minorHAnsi" w:hAnsiTheme="minorHAnsi"/>
          <w:sz w:val="24"/>
        </w:rPr>
        <w:t>úpravy řídicího systému uchazeč / zhotovitel smluvně zabezpečí u firmy</w:t>
      </w:r>
      <w:r>
        <w:rPr>
          <w:rFonts w:asciiTheme="minorHAnsi" w:hAnsiTheme="minorHAnsi"/>
          <w:sz w:val="24"/>
        </w:rPr>
        <w:t xml:space="preserve"> </w:t>
      </w:r>
      <w:r w:rsidRPr="00B31EFB">
        <w:rPr>
          <w:rFonts w:asciiTheme="minorHAnsi" w:hAnsiTheme="minorHAnsi"/>
          <w:sz w:val="24"/>
        </w:rPr>
        <w:t>zat a.s.</w:t>
      </w:r>
      <w:r>
        <w:rPr>
          <w:rFonts w:asciiTheme="minorHAnsi" w:hAnsiTheme="minorHAnsi"/>
          <w:sz w:val="24"/>
        </w:rPr>
        <w:t xml:space="preserve">, </w:t>
      </w:r>
      <w:r w:rsidRPr="00B31EFB">
        <w:rPr>
          <w:rFonts w:asciiTheme="minorHAnsi" w:hAnsiTheme="minorHAnsi"/>
          <w:sz w:val="24"/>
        </w:rPr>
        <w:t>k podlesí 541</w:t>
      </w:r>
      <w:r>
        <w:rPr>
          <w:rFonts w:asciiTheme="minorHAnsi" w:hAnsiTheme="minorHAnsi"/>
          <w:sz w:val="24"/>
        </w:rPr>
        <w:t xml:space="preserve">, </w:t>
      </w:r>
      <w:r w:rsidRPr="00B31EFB">
        <w:rPr>
          <w:rFonts w:asciiTheme="minorHAnsi" w:hAnsiTheme="minorHAnsi"/>
          <w:sz w:val="24"/>
        </w:rPr>
        <w:t>261 01 příbram</w:t>
      </w:r>
      <w:r>
        <w:rPr>
          <w:rFonts w:asciiTheme="minorHAnsi" w:hAnsiTheme="minorHAnsi"/>
          <w:sz w:val="24"/>
        </w:rPr>
        <w:t>.</w:t>
      </w:r>
    </w:p>
    <w:p w:rsidR="0006303C" w:rsidRPr="002419E5" w:rsidRDefault="00B31EFB" w:rsidP="00B31EFB">
      <w:pPr>
        <w:pStyle w:val="stylNadpis2"/>
        <w:rPr>
          <w:rFonts w:asciiTheme="minorHAnsi" w:hAnsiTheme="minorHAnsi"/>
        </w:rPr>
      </w:pPr>
      <w:bookmarkStart w:id="18" w:name="_Toc474398851"/>
      <w:r w:rsidRPr="00B31EFB">
        <w:rPr>
          <w:rFonts w:asciiTheme="minorHAnsi" w:hAnsiTheme="minorHAnsi"/>
        </w:rPr>
        <w:t>Činnosti, které nejsou předmětem Díla</w:t>
      </w:r>
      <w:bookmarkEnd w:id="18"/>
    </w:p>
    <w:p w:rsidR="00B31EFB" w:rsidRDefault="00B31EFB" w:rsidP="00953386">
      <w:pPr>
        <w:pStyle w:val="stylTextkapitoly"/>
        <w:spacing w:before="0" w:after="0"/>
        <w:rPr>
          <w:rFonts w:asciiTheme="minorHAnsi" w:hAnsiTheme="minorHAnsi"/>
          <w:sz w:val="24"/>
        </w:rPr>
      </w:pPr>
      <w:r w:rsidRPr="00B31EFB">
        <w:rPr>
          <w:rFonts w:asciiTheme="minorHAnsi" w:hAnsiTheme="minorHAnsi"/>
          <w:sz w:val="24"/>
        </w:rPr>
        <w:t>Předmětem Díla není NDT kontrola svarů, kterou zajistí nezávislá kontrolní organizace stanovená zadavatelem. Zhotovitel je povinen vyzvat dodavatele NDT kontroly sváru 24 hod. předem k plnění NDT kontroly. Náklady spojené s další NDT kontrolou opravovaných svarů budou zhotoviteli objednatelem přeúčtovány daňovými doklady</w:t>
      </w:r>
      <w:r>
        <w:rPr>
          <w:rFonts w:asciiTheme="minorHAnsi" w:hAnsiTheme="minorHAnsi"/>
          <w:sz w:val="24"/>
        </w:rPr>
        <w:t>.</w:t>
      </w:r>
    </w:p>
    <w:p w:rsidR="003317D3" w:rsidRPr="002419E5" w:rsidRDefault="003317D3" w:rsidP="003317D3">
      <w:pPr>
        <w:pStyle w:val="stylNadpis2"/>
        <w:rPr>
          <w:rFonts w:asciiTheme="minorHAnsi" w:hAnsiTheme="minorHAnsi"/>
        </w:rPr>
      </w:pPr>
      <w:bookmarkStart w:id="19" w:name="_Toc474398852"/>
      <w:r w:rsidRPr="002419E5">
        <w:rPr>
          <w:rFonts w:asciiTheme="minorHAnsi" w:hAnsiTheme="minorHAnsi"/>
        </w:rPr>
        <w:t>Materiál dodávaný objednatelem</w:t>
      </w:r>
      <w:bookmarkEnd w:id="19"/>
    </w:p>
    <w:p w:rsidR="003317D3" w:rsidRPr="00EA3E70" w:rsidRDefault="00BF2E73" w:rsidP="003317D3">
      <w:pPr>
        <w:pStyle w:val="stylTextkapitoly"/>
        <w:rPr>
          <w:rFonts w:asciiTheme="minorHAnsi" w:hAnsiTheme="minorHAnsi"/>
          <w:sz w:val="24"/>
        </w:rPr>
      </w:pPr>
      <w:r w:rsidRPr="00EA3E70">
        <w:rPr>
          <w:rFonts w:asciiTheme="minorHAnsi" w:hAnsiTheme="minorHAnsi"/>
          <w:sz w:val="24"/>
        </w:rPr>
        <w:t>Objednatel dodává některé vybrané materiály pro výstavbu. Tyto materiály jsou uvedeny v následující tabulce:</w:t>
      </w:r>
    </w:p>
    <w:p w:rsidR="00BF2E73" w:rsidRPr="002419E5" w:rsidRDefault="00BF2E73" w:rsidP="003317D3">
      <w:pPr>
        <w:pStyle w:val="stylTextkapitoly"/>
        <w:rPr>
          <w:rFonts w:asciiTheme="minorHAnsi" w:hAnsiTheme="minorHAnsi"/>
        </w:rPr>
      </w:pPr>
    </w:p>
    <w:tbl>
      <w:tblPr>
        <w:tblStyle w:val="Styltabulky1"/>
        <w:tblW w:w="9322" w:type="dxa"/>
        <w:tblLook w:val="04A0" w:firstRow="1" w:lastRow="0" w:firstColumn="1" w:lastColumn="0" w:noHBand="0" w:noVBand="1"/>
      </w:tblPr>
      <w:tblGrid>
        <w:gridCol w:w="684"/>
        <w:gridCol w:w="2968"/>
        <w:gridCol w:w="4678"/>
        <w:gridCol w:w="992"/>
      </w:tblGrid>
      <w:tr w:rsidR="00BF2E73" w:rsidRPr="00EA3E70" w:rsidTr="00D04345">
        <w:trPr>
          <w:cnfStyle w:val="100000000000" w:firstRow="1" w:lastRow="0" w:firstColumn="0" w:lastColumn="0" w:oddVBand="0" w:evenVBand="0" w:oddHBand="0" w:evenHBand="0" w:firstRowFirstColumn="0" w:firstRowLastColumn="0" w:lastRowFirstColumn="0" w:lastRowLastColumn="0"/>
          <w:trHeight w:val="340"/>
        </w:trPr>
        <w:tc>
          <w:tcPr>
            <w:tcW w:w="684" w:type="dxa"/>
            <w:tcBorders>
              <w:top w:val="single" w:sz="12" w:space="0" w:color="auto"/>
              <w:bottom w:val="single" w:sz="4" w:space="0" w:color="auto"/>
            </w:tcBorders>
            <w:shd w:val="clear" w:color="auto" w:fill="C6D9F1" w:themeFill="text2" w:themeFillTint="33"/>
          </w:tcPr>
          <w:p w:rsidR="00BF2E73" w:rsidRPr="00EA3E70" w:rsidRDefault="00D04345" w:rsidP="00BD56E8">
            <w:pPr>
              <w:pStyle w:val="stylText"/>
              <w:rPr>
                <w:rFonts w:asciiTheme="minorHAnsi" w:hAnsiTheme="minorHAnsi"/>
                <w:sz w:val="22"/>
                <w:szCs w:val="22"/>
              </w:rPr>
            </w:pPr>
            <w:r w:rsidRPr="00EA3E70">
              <w:rPr>
                <w:rFonts w:asciiTheme="minorHAnsi" w:hAnsiTheme="minorHAnsi"/>
                <w:sz w:val="22"/>
                <w:szCs w:val="22"/>
              </w:rPr>
              <w:t>Pol.</w:t>
            </w:r>
          </w:p>
        </w:tc>
        <w:tc>
          <w:tcPr>
            <w:tcW w:w="2968" w:type="dxa"/>
            <w:tcBorders>
              <w:top w:val="single" w:sz="12" w:space="0" w:color="auto"/>
              <w:bottom w:val="single" w:sz="4" w:space="0" w:color="auto"/>
            </w:tcBorders>
            <w:shd w:val="clear" w:color="auto" w:fill="C6D9F1" w:themeFill="text2" w:themeFillTint="33"/>
          </w:tcPr>
          <w:p w:rsidR="00BF2E73" w:rsidRPr="00EA3E70" w:rsidRDefault="00D04345" w:rsidP="00BF2E73">
            <w:pPr>
              <w:pStyle w:val="stylText"/>
              <w:rPr>
                <w:rFonts w:asciiTheme="minorHAnsi" w:hAnsiTheme="minorHAnsi"/>
                <w:sz w:val="22"/>
                <w:szCs w:val="22"/>
              </w:rPr>
            </w:pPr>
            <w:r w:rsidRPr="00EA3E70">
              <w:rPr>
                <w:rFonts w:asciiTheme="minorHAnsi" w:hAnsiTheme="minorHAnsi"/>
                <w:sz w:val="22"/>
                <w:szCs w:val="22"/>
              </w:rPr>
              <w:t>Část - SO/PS</w:t>
            </w:r>
          </w:p>
        </w:tc>
        <w:tc>
          <w:tcPr>
            <w:tcW w:w="4678" w:type="dxa"/>
            <w:tcBorders>
              <w:top w:val="single" w:sz="12" w:space="0" w:color="auto"/>
              <w:bottom w:val="single" w:sz="4" w:space="0" w:color="auto"/>
            </w:tcBorders>
            <w:shd w:val="clear" w:color="auto" w:fill="C6D9F1" w:themeFill="text2" w:themeFillTint="33"/>
          </w:tcPr>
          <w:p w:rsidR="00BF2E73" w:rsidRPr="00EA3E70" w:rsidRDefault="007E3BE8" w:rsidP="007E3BE8">
            <w:pPr>
              <w:pStyle w:val="stylText"/>
              <w:tabs>
                <w:tab w:val="left" w:pos="3328"/>
              </w:tabs>
              <w:rPr>
                <w:rFonts w:asciiTheme="minorHAnsi" w:hAnsiTheme="minorHAnsi"/>
                <w:sz w:val="22"/>
                <w:szCs w:val="22"/>
              </w:rPr>
            </w:pPr>
            <w:r w:rsidRPr="00EA3E70">
              <w:rPr>
                <w:rFonts w:asciiTheme="minorHAnsi" w:hAnsiTheme="minorHAnsi"/>
                <w:sz w:val="22"/>
                <w:szCs w:val="22"/>
              </w:rPr>
              <w:t>Zkrácený p</w:t>
            </w:r>
            <w:r w:rsidR="000C3353" w:rsidRPr="00EA3E70">
              <w:rPr>
                <w:rFonts w:asciiTheme="minorHAnsi" w:hAnsiTheme="minorHAnsi"/>
                <w:sz w:val="22"/>
                <w:szCs w:val="22"/>
              </w:rPr>
              <w:t>opis</w:t>
            </w:r>
          </w:p>
        </w:tc>
        <w:tc>
          <w:tcPr>
            <w:tcW w:w="992" w:type="dxa"/>
            <w:tcBorders>
              <w:top w:val="single" w:sz="12" w:space="0" w:color="auto"/>
              <w:bottom w:val="single" w:sz="4" w:space="0" w:color="auto"/>
            </w:tcBorders>
            <w:shd w:val="clear" w:color="auto" w:fill="C6D9F1" w:themeFill="text2" w:themeFillTint="33"/>
          </w:tcPr>
          <w:p w:rsidR="00BF2E73" w:rsidRPr="00EA3E70" w:rsidRDefault="00D04345" w:rsidP="00D04345">
            <w:pPr>
              <w:pStyle w:val="stylText"/>
              <w:rPr>
                <w:rFonts w:asciiTheme="minorHAnsi" w:hAnsiTheme="minorHAnsi"/>
                <w:sz w:val="22"/>
                <w:szCs w:val="22"/>
              </w:rPr>
            </w:pPr>
            <w:r w:rsidRPr="00EA3E70">
              <w:rPr>
                <w:rFonts w:asciiTheme="minorHAnsi" w:hAnsiTheme="minorHAnsi"/>
                <w:sz w:val="22"/>
                <w:szCs w:val="22"/>
              </w:rPr>
              <w:t>Množ.</w:t>
            </w:r>
          </w:p>
        </w:tc>
      </w:tr>
      <w:tr w:rsidR="00D04345" w:rsidRPr="00EA3E70" w:rsidTr="00D04345">
        <w:trPr>
          <w:trHeight w:val="340"/>
        </w:trPr>
        <w:tc>
          <w:tcPr>
            <w:tcW w:w="684" w:type="dxa"/>
            <w:tcBorders>
              <w:top w:val="single" w:sz="4" w:space="0" w:color="auto"/>
              <w:bottom w:val="single" w:sz="4" w:space="0" w:color="auto"/>
            </w:tcBorders>
          </w:tcPr>
          <w:p w:rsidR="00D04345" w:rsidRPr="00EA3E70" w:rsidRDefault="00D04345" w:rsidP="00BD56E8">
            <w:pPr>
              <w:pStyle w:val="stylText"/>
              <w:jc w:val="right"/>
              <w:rPr>
                <w:rFonts w:asciiTheme="minorHAnsi" w:hAnsiTheme="minorHAnsi"/>
                <w:szCs w:val="22"/>
              </w:rPr>
            </w:pPr>
            <w:r w:rsidRPr="00EA3E70">
              <w:rPr>
                <w:rFonts w:asciiTheme="minorHAnsi" w:hAnsiTheme="minorHAnsi"/>
                <w:szCs w:val="22"/>
              </w:rPr>
              <w:t>1</w:t>
            </w:r>
          </w:p>
        </w:tc>
        <w:tc>
          <w:tcPr>
            <w:tcW w:w="2968" w:type="dxa"/>
            <w:tcBorders>
              <w:top w:val="single" w:sz="4" w:space="0" w:color="auto"/>
              <w:bottom w:val="single" w:sz="4" w:space="0" w:color="auto"/>
            </w:tcBorders>
          </w:tcPr>
          <w:p w:rsidR="00D04345" w:rsidRPr="00EA3E70" w:rsidRDefault="00030A7C" w:rsidP="00D04345">
            <w:pPr>
              <w:rPr>
                <w:rFonts w:asciiTheme="minorHAnsi" w:hAnsiTheme="minorHAnsi"/>
                <w:szCs w:val="22"/>
              </w:rPr>
            </w:pPr>
            <w:r>
              <w:rPr>
                <w:rFonts w:asciiTheme="minorHAnsi" w:hAnsiTheme="minorHAnsi"/>
                <w:szCs w:val="22"/>
              </w:rPr>
              <w:t>Sušení – PS 13/1</w:t>
            </w:r>
          </w:p>
        </w:tc>
        <w:tc>
          <w:tcPr>
            <w:tcW w:w="4678" w:type="dxa"/>
            <w:tcBorders>
              <w:top w:val="single" w:sz="4" w:space="0" w:color="auto"/>
              <w:bottom w:val="single" w:sz="4" w:space="0" w:color="auto"/>
            </w:tcBorders>
          </w:tcPr>
          <w:p w:rsidR="00D04345" w:rsidRPr="00EA3E70" w:rsidRDefault="00030A7C" w:rsidP="00FE0894">
            <w:pPr>
              <w:rPr>
                <w:rFonts w:asciiTheme="minorHAnsi" w:hAnsiTheme="minorHAnsi"/>
                <w:szCs w:val="22"/>
              </w:rPr>
            </w:pPr>
            <w:r>
              <w:rPr>
                <w:rFonts w:asciiTheme="minorHAnsi" w:hAnsiTheme="minorHAnsi"/>
                <w:szCs w:val="22"/>
              </w:rPr>
              <w:t xml:space="preserve">Absorpční kolona </w:t>
            </w:r>
            <w:r w:rsidRPr="00030A7C">
              <w:rPr>
                <w:rFonts w:asciiTheme="minorHAnsi" w:hAnsiTheme="minorHAnsi"/>
                <w:szCs w:val="22"/>
              </w:rPr>
              <w:t>C01A, C01B</w:t>
            </w:r>
            <w:r w:rsidR="00FE0894">
              <w:rPr>
                <w:rFonts w:asciiTheme="minorHAnsi" w:hAnsiTheme="minorHAnsi"/>
                <w:szCs w:val="22"/>
              </w:rPr>
              <w:t xml:space="preserve"> včetně výměníků </w:t>
            </w:r>
            <w:r w:rsidR="00FE0894" w:rsidRPr="00FE0894">
              <w:rPr>
                <w:rFonts w:asciiTheme="minorHAnsi" w:hAnsiTheme="minorHAnsi"/>
                <w:szCs w:val="22"/>
              </w:rPr>
              <w:t>E01A a E01B</w:t>
            </w:r>
            <w:r w:rsidR="00FE0894">
              <w:rPr>
                <w:rStyle w:val="Znakapoznpodarou"/>
                <w:rFonts w:asciiTheme="minorHAnsi" w:hAnsiTheme="minorHAnsi"/>
                <w:szCs w:val="22"/>
              </w:rPr>
              <w:footnoteReference w:id="1"/>
            </w:r>
          </w:p>
        </w:tc>
        <w:tc>
          <w:tcPr>
            <w:tcW w:w="992" w:type="dxa"/>
            <w:tcBorders>
              <w:top w:val="single" w:sz="4" w:space="0" w:color="auto"/>
              <w:bottom w:val="single" w:sz="4" w:space="0" w:color="auto"/>
            </w:tcBorders>
          </w:tcPr>
          <w:p w:rsidR="00D04345" w:rsidRPr="00EA3E70" w:rsidRDefault="00030A7C" w:rsidP="00030A7C">
            <w:pPr>
              <w:ind w:right="98"/>
              <w:jc w:val="right"/>
              <w:rPr>
                <w:rFonts w:asciiTheme="minorHAnsi" w:hAnsiTheme="minorHAnsi"/>
                <w:szCs w:val="22"/>
              </w:rPr>
            </w:pPr>
            <w:r>
              <w:rPr>
                <w:rFonts w:asciiTheme="minorHAnsi" w:hAnsiTheme="minorHAnsi"/>
                <w:szCs w:val="22"/>
              </w:rPr>
              <w:t>2</w:t>
            </w:r>
            <w:r w:rsidR="00DA11CA" w:rsidRPr="00EA3E70">
              <w:rPr>
                <w:rFonts w:asciiTheme="minorHAnsi" w:hAnsiTheme="minorHAnsi"/>
                <w:szCs w:val="22"/>
              </w:rPr>
              <w:t xml:space="preserve"> ks</w:t>
            </w:r>
          </w:p>
        </w:tc>
      </w:tr>
      <w:tr w:rsidR="00D04345" w:rsidRPr="00EA3E70" w:rsidTr="00D04345">
        <w:trPr>
          <w:trHeight w:val="340"/>
        </w:trPr>
        <w:tc>
          <w:tcPr>
            <w:tcW w:w="684" w:type="dxa"/>
            <w:tcBorders>
              <w:top w:val="single" w:sz="4" w:space="0" w:color="auto"/>
              <w:bottom w:val="single" w:sz="4" w:space="0" w:color="auto"/>
            </w:tcBorders>
          </w:tcPr>
          <w:p w:rsidR="00D04345" w:rsidRPr="00EA3E70" w:rsidRDefault="00D04345" w:rsidP="00BD56E8">
            <w:pPr>
              <w:pStyle w:val="stylText"/>
              <w:jc w:val="right"/>
              <w:rPr>
                <w:rFonts w:asciiTheme="minorHAnsi" w:hAnsiTheme="minorHAnsi"/>
                <w:szCs w:val="22"/>
              </w:rPr>
            </w:pPr>
            <w:r w:rsidRPr="00EA3E70">
              <w:rPr>
                <w:rFonts w:asciiTheme="minorHAnsi" w:hAnsiTheme="minorHAnsi"/>
                <w:szCs w:val="22"/>
              </w:rPr>
              <w:t>2</w:t>
            </w:r>
          </w:p>
        </w:tc>
        <w:tc>
          <w:tcPr>
            <w:tcW w:w="2968" w:type="dxa"/>
            <w:tcBorders>
              <w:top w:val="single" w:sz="4" w:space="0" w:color="auto"/>
              <w:bottom w:val="single" w:sz="4" w:space="0" w:color="auto"/>
            </w:tcBorders>
          </w:tcPr>
          <w:p w:rsidR="00D04345" w:rsidRPr="00EA3E70" w:rsidRDefault="00030A7C" w:rsidP="00D04345">
            <w:pPr>
              <w:rPr>
                <w:rFonts w:asciiTheme="minorHAnsi" w:hAnsiTheme="minorHAnsi"/>
                <w:szCs w:val="22"/>
              </w:rPr>
            </w:pPr>
            <w:r>
              <w:rPr>
                <w:rFonts w:asciiTheme="minorHAnsi" w:hAnsiTheme="minorHAnsi"/>
                <w:szCs w:val="22"/>
              </w:rPr>
              <w:t>Sušení – PS 16</w:t>
            </w:r>
          </w:p>
        </w:tc>
        <w:tc>
          <w:tcPr>
            <w:tcW w:w="4678" w:type="dxa"/>
            <w:tcBorders>
              <w:top w:val="single" w:sz="4" w:space="0" w:color="auto"/>
              <w:bottom w:val="single" w:sz="4" w:space="0" w:color="auto"/>
            </w:tcBorders>
          </w:tcPr>
          <w:p w:rsidR="00D04345" w:rsidRPr="00EA3E70" w:rsidRDefault="00030A7C" w:rsidP="00D04345">
            <w:pPr>
              <w:rPr>
                <w:rFonts w:asciiTheme="minorHAnsi" w:hAnsiTheme="minorHAnsi"/>
                <w:szCs w:val="22"/>
              </w:rPr>
            </w:pPr>
            <w:r>
              <w:rPr>
                <w:rFonts w:asciiTheme="minorHAnsi" w:hAnsiTheme="minorHAnsi"/>
                <w:szCs w:val="22"/>
              </w:rPr>
              <w:t>KK DN 500 PN 63 (</w:t>
            </w:r>
            <w:r w:rsidRPr="00030A7C">
              <w:rPr>
                <w:rFonts w:asciiTheme="minorHAnsi" w:hAnsiTheme="minorHAnsi"/>
                <w:szCs w:val="22"/>
              </w:rPr>
              <w:t>4SP010AA135, 4SP010AA136</w:t>
            </w:r>
            <w:r>
              <w:rPr>
                <w:rFonts w:asciiTheme="minorHAnsi" w:hAnsiTheme="minorHAnsi"/>
                <w:szCs w:val="22"/>
              </w:rPr>
              <w:t>)</w:t>
            </w:r>
          </w:p>
        </w:tc>
        <w:tc>
          <w:tcPr>
            <w:tcW w:w="992" w:type="dxa"/>
            <w:tcBorders>
              <w:top w:val="single" w:sz="4" w:space="0" w:color="auto"/>
              <w:bottom w:val="single" w:sz="4" w:space="0" w:color="auto"/>
            </w:tcBorders>
          </w:tcPr>
          <w:p w:rsidR="00D04345" w:rsidRPr="00EA3E70" w:rsidRDefault="00030A7C" w:rsidP="00D04345">
            <w:pPr>
              <w:ind w:right="98"/>
              <w:jc w:val="right"/>
              <w:rPr>
                <w:rFonts w:asciiTheme="minorHAnsi" w:hAnsiTheme="minorHAnsi"/>
                <w:szCs w:val="22"/>
              </w:rPr>
            </w:pPr>
            <w:r>
              <w:rPr>
                <w:rFonts w:asciiTheme="minorHAnsi" w:hAnsiTheme="minorHAnsi"/>
                <w:szCs w:val="22"/>
              </w:rPr>
              <w:t>2</w:t>
            </w:r>
            <w:r w:rsidR="00DA11CA" w:rsidRPr="00EA3E70">
              <w:rPr>
                <w:rFonts w:asciiTheme="minorHAnsi" w:hAnsiTheme="minorHAnsi"/>
                <w:szCs w:val="22"/>
              </w:rPr>
              <w:t xml:space="preserve"> ks</w:t>
            </w:r>
          </w:p>
        </w:tc>
      </w:tr>
      <w:tr w:rsidR="00D04345" w:rsidRPr="00EA3E70" w:rsidTr="00D04345">
        <w:trPr>
          <w:trHeight w:val="340"/>
        </w:trPr>
        <w:tc>
          <w:tcPr>
            <w:tcW w:w="684" w:type="dxa"/>
            <w:tcBorders>
              <w:top w:val="single" w:sz="4" w:space="0" w:color="auto"/>
              <w:bottom w:val="single" w:sz="4" w:space="0" w:color="auto"/>
            </w:tcBorders>
          </w:tcPr>
          <w:p w:rsidR="00D04345" w:rsidRPr="00EA3E70" w:rsidRDefault="00D04345" w:rsidP="00BD56E8">
            <w:pPr>
              <w:pStyle w:val="stylText"/>
              <w:jc w:val="right"/>
              <w:rPr>
                <w:rFonts w:asciiTheme="minorHAnsi" w:hAnsiTheme="minorHAnsi"/>
                <w:szCs w:val="22"/>
              </w:rPr>
            </w:pPr>
            <w:r w:rsidRPr="00EA3E70">
              <w:rPr>
                <w:rFonts w:asciiTheme="minorHAnsi" w:hAnsiTheme="minorHAnsi"/>
                <w:szCs w:val="22"/>
              </w:rPr>
              <w:t>3</w:t>
            </w:r>
          </w:p>
        </w:tc>
        <w:tc>
          <w:tcPr>
            <w:tcW w:w="2968" w:type="dxa"/>
            <w:tcBorders>
              <w:top w:val="single" w:sz="4" w:space="0" w:color="auto"/>
              <w:bottom w:val="single" w:sz="4" w:space="0" w:color="auto"/>
            </w:tcBorders>
          </w:tcPr>
          <w:p w:rsidR="00D04345" w:rsidRPr="00EA3E70" w:rsidRDefault="00030A7C" w:rsidP="00D04345">
            <w:pPr>
              <w:rPr>
                <w:rFonts w:asciiTheme="minorHAnsi" w:hAnsiTheme="minorHAnsi"/>
                <w:szCs w:val="22"/>
              </w:rPr>
            </w:pPr>
            <w:r>
              <w:rPr>
                <w:rFonts w:asciiTheme="minorHAnsi" w:hAnsiTheme="minorHAnsi"/>
                <w:szCs w:val="22"/>
              </w:rPr>
              <w:t>Sušení – PS 16</w:t>
            </w:r>
          </w:p>
        </w:tc>
        <w:tc>
          <w:tcPr>
            <w:tcW w:w="4678" w:type="dxa"/>
            <w:tcBorders>
              <w:top w:val="single" w:sz="4" w:space="0" w:color="auto"/>
              <w:bottom w:val="single" w:sz="4" w:space="0" w:color="auto"/>
            </w:tcBorders>
          </w:tcPr>
          <w:p w:rsidR="00D04345" w:rsidRPr="00EA3E70" w:rsidRDefault="00030A7C" w:rsidP="00030A7C">
            <w:pPr>
              <w:rPr>
                <w:rFonts w:asciiTheme="minorHAnsi" w:hAnsiTheme="minorHAnsi"/>
                <w:szCs w:val="22"/>
              </w:rPr>
            </w:pPr>
            <w:r>
              <w:rPr>
                <w:rFonts w:asciiTheme="minorHAnsi" w:hAnsiTheme="minorHAnsi"/>
                <w:szCs w:val="22"/>
              </w:rPr>
              <w:t xml:space="preserve">KK DN 400 PN 63 </w:t>
            </w:r>
            <w:r w:rsidRPr="00030A7C">
              <w:rPr>
                <w:rFonts w:asciiTheme="minorHAnsi" w:hAnsiTheme="minorHAnsi"/>
                <w:szCs w:val="22"/>
              </w:rPr>
              <w:t>(4SP001AA111, 4SP002AA110)</w:t>
            </w:r>
          </w:p>
        </w:tc>
        <w:tc>
          <w:tcPr>
            <w:tcW w:w="992" w:type="dxa"/>
            <w:tcBorders>
              <w:top w:val="single" w:sz="4" w:space="0" w:color="auto"/>
              <w:bottom w:val="single" w:sz="4" w:space="0" w:color="auto"/>
            </w:tcBorders>
          </w:tcPr>
          <w:p w:rsidR="00D04345" w:rsidRPr="00EA3E70" w:rsidRDefault="00030A7C" w:rsidP="00DA11CA">
            <w:pPr>
              <w:ind w:right="98"/>
              <w:jc w:val="right"/>
              <w:rPr>
                <w:rFonts w:asciiTheme="minorHAnsi" w:hAnsiTheme="minorHAnsi"/>
                <w:szCs w:val="22"/>
              </w:rPr>
            </w:pPr>
            <w:r>
              <w:rPr>
                <w:rFonts w:asciiTheme="minorHAnsi" w:hAnsiTheme="minorHAnsi"/>
                <w:szCs w:val="22"/>
              </w:rPr>
              <w:t>2</w:t>
            </w:r>
            <w:r w:rsidR="00DA11CA" w:rsidRPr="00EA3E70">
              <w:rPr>
                <w:rFonts w:asciiTheme="minorHAnsi" w:hAnsiTheme="minorHAnsi"/>
                <w:szCs w:val="22"/>
              </w:rPr>
              <w:t xml:space="preserve"> ks</w:t>
            </w:r>
          </w:p>
        </w:tc>
      </w:tr>
      <w:tr w:rsidR="00030A7C" w:rsidRPr="00EA3E70" w:rsidTr="00D04345">
        <w:trPr>
          <w:trHeight w:val="340"/>
        </w:trPr>
        <w:tc>
          <w:tcPr>
            <w:tcW w:w="684" w:type="dxa"/>
            <w:tcBorders>
              <w:top w:val="single" w:sz="4" w:space="0" w:color="auto"/>
              <w:bottom w:val="single" w:sz="4" w:space="0" w:color="auto"/>
            </w:tcBorders>
          </w:tcPr>
          <w:p w:rsidR="00030A7C" w:rsidRPr="00EA3E70" w:rsidRDefault="00030A7C" w:rsidP="00BD56E8">
            <w:pPr>
              <w:pStyle w:val="stylText"/>
              <w:jc w:val="right"/>
              <w:rPr>
                <w:rFonts w:asciiTheme="minorHAnsi" w:hAnsiTheme="minorHAnsi"/>
                <w:szCs w:val="22"/>
              </w:rPr>
            </w:pPr>
            <w:r>
              <w:rPr>
                <w:rFonts w:asciiTheme="minorHAnsi" w:hAnsiTheme="minorHAnsi"/>
                <w:szCs w:val="22"/>
              </w:rPr>
              <w:t>4</w:t>
            </w:r>
          </w:p>
        </w:tc>
        <w:tc>
          <w:tcPr>
            <w:tcW w:w="2968" w:type="dxa"/>
            <w:tcBorders>
              <w:top w:val="single" w:sz="4" w:space="0" w:color="auto"/>
              <w:bottom w:val="single" w:sz="4" w:space="0" w:color="auto"/>
            </w:tcBorders>
          </w:tcPr>
          <w:p w:rsidR="00030A7C" w:rsidRPr="00EA3E70" w:rsidRDefault="00030A7C" w:rsidP="00D04345">
            <w:r>
              <w:rPr>
                <w:rFonts w:asciiTheme="minorHAnsi" w:hAnsiTheme="minorHAnsi"/>
                <w:szCs w:val="22"/>
              </w:rPr>
              <w:t>Sušení – PS 16</w:t>
            </w:r>
          </w:p>
        </w:tc>
        <w:tc>
          <w:tcPr>
            <w:tcW w:w="4678" w:type="dxa"/>
            <w:tcBorders>
              <w:top w:val="single" w:sz="4" w:space="0" w:color="auto"/>
              <w:bottom w:val="single" w:sz="4" w:space="0" w:color="auto"/>
            </w:tcBorders>
          </w:tcPr>
          <w:p w:rsidR="00030A7C" w:rsidRPr="00030A7C" w:rsidRDefault="00030A7C" w:rsidP="00030A7C">
            <w:pPr>
              <w:rPr>
                <w:rFonts w:asciiTheme="minorHAnsi" w:hAnsiTheme="minorHAnsi"/>
              </w:rPr>
            </w:pPr>
            <w:r w:rsidRPr="00030A7C">
              <w:rPr>
                <w:rFonts w:asciiTheme="minorHAnsi" w:hAnsiTheme="minorHAnsi"/>
              </w:rPr>
              <w:t xml:space="preserve">KK </w:t>
            </w:r>
            <w:r>
              <w:rPr>
                <w:rFonts w:asciiTheme="minorHAnsi" w:hAnsiTheme="minorHAnsi"/>
              </w:rPr>
              <w:t xml:space="preserve">DN 400 PN 63 </w:t>
            </w:r>
            <w:r w:rsidRPr="00030A7C">
              <w:rPr>
                <w:rFonts w:asciiTheme="minorHAnsi" w:hAnsiTheme="minorHAnsi"/>
              </w:rPr>
              <w:t>(4SP001AA109, 4SP002AA112)</w:t>
            </w:r>
          </w:p>
        </w:tc>
        <w:tc>
          <w:tcPr>
            <w:tcW w:w="992" w:type="dxa"/>
            <w:tcBorders>
              <w:top w:val="single" w:sz="4" w:space="0" w:color="auto"/>
              <w:bottom w:val="single" w:sz="4" w:space="0" w:color="auto"/>
            </w:tcBorders>
          </w:tcPr>
          <w:p w:rsidR="00030A7C" w:rsidRPr="00030A7C" w:rsidRDefault="00030A7C" w:rsidP="00DA11CA">
            <w:pPr>
              <w:ind w:right="98"/>
              <w:jc w:val="right"/>
              <w:rPr>
                <w:rFonts w:asciiTheme="minorHAnsi" w:hAnsiTheme="minorHAnsi"/>
              </w:rPr>
            </w:pPr>
            <w:r w:rsidRPr="00030A7C">
              <w:rPr>
                <w:rFonts w:asciiTheme="minorHAnsi" w:hAnsiTheme="minorHAnsi"/>
              </w:rPr>
              <w:t>2 ks</w:t>
            </w:r>
          </w:p>
        </w:tc>
      </w:tr>
      <w:tr w:rsidR="00030A7C" w:rsidRPr="00030A7C" w:rsidTr="00D04345">
        <w:trPr>
          <w:trHeight w:val="340"/>
        </w:trPr>
        <w:tc>
          <w:tcPr>
            <w:tcW w:w="684" w:type="dxa"/>
            <w:tcBorders>
              <w:top w:val="single" w:sz="4" w:space="0" w:color="auto"/>
              <w:bottom w:val="single" w:sz="4" w:space="0" w:color="auto"/>
            </w:tcBorders>
          </w:tcPr>
          <w:p w:rsidR="00030A7C" w:rsidRPr="00EA3E70" w:rsidRDefault="00030A7C" w:rsidP="00BD56E8">
            <w:pPr>
              <w:pStyle w:val="stylText"/>
              <w:jc w:val="right"/>
              <w:rPr>
                <w:rFonts w:asciiTheme="minorHAnsi" w:hAnsiTheme="minorHAnsi"/>
                <w:szCs w:val="22"/>
              </w:rPr>
            </w:pPr>
            <w:r>
              <w:rPr>
                <w:rFonts w:asciiTheme="minorHAnsi" w:hAnsiTheme="minorHAnsi"/>
                <w:szCs w:val="22"/>
              </w:rPr>
              <w:t>5</w:t>
            </w:r>
          </w:p>
        </w:tc>
        <w:tc>
          <w:tcPr>
            <w:tcW w:w="2968" w:type="dxa"/>
            <w:tcBorders>
              <w:top w:val="single" w:sz="4" w:space="0" w:color="auto"/>
              <w:bottom w:val="single" w:sz="4" w:space="0" w:color="auto"/>
            </w:tcBorders>
          </w:tcPr>
          <w:p w:rsidR="00030A7C" w:rsidRPr="00EA3E70" w:rsidRDefault="00030A7C" w:rsidP="00D04345">
            <w:r>
              <w:rPr>
                <w:rFonts w:asciiTheme="minorHAnsi" w:hAnsiTheme="minorHAnsi"/>
                <w:szCs w:val="22"/>
              </w:rPr>
              <w:t>Sušení – PS 16</w:t>
            </w:r>
          </w:p>
        </w:tc>
        <w:tc>
          <w:tcPr>
            <w:tcW w:w="4678" w:type="dxa"/>
            <w:tcBorders>
              <w:top w:val="single" w:sz="4" w:space="0" w:color="auto"/>
              <w:bottom w:val="single" w:sz="4" w:space="0" w:color="auto"/>
            </w:tcBorders>
          </w:tcPr>
          <w:p w:rsidR="00030A7C" w:rsidRPr="00EA3E70" w:rsidRDefault="00030A7C" w:rsidP="00030A7C">
            <w:r w:rsidRPr="00030A7C">
              <w:rPr>
                <w:rFonts w:asciiTheme="minorHAnsi" w:hAnsiTheme="minorHAnsi"/>
              </w:rPr>
              <w:t xml:space="preserve">KK </w:t>
            </w:r>
            <w:r>
              <w:rPr>
                <w:rFonts w:asciiTheme="minorHAnsi" w:hAnsiTheme="minorHAnsi"/>
              </w:rPr>
              <w:t xml:space="preserve">DN 80 PN 63 </w:t>
            </w:r>
            <w:r w:rsidRPr="00030A7C">
              <w:rPr>
                <w:rFonts w:asciiTheme="minorHAnsi" w:hAnsiTheme="minorHAnsi"/>
              </w:rPr>
              <w:t>(4SP001AA160, 4SP002AA161)</w:t>
            </w:r>
          </w:p>
        </w:tc>
        <w:tc>
          <w:tcPr>
            <w:tcW w:w="992" w:type="dxa"/>
            <w:tcBorders>
              <w:top w:val="single" w:sz="4" w:space="0" w:color="auto"/>
              <w:bottom w:val="single" w:sz="4" w:space="0" w:color="auto"/>
            </w:tcBorders>
          </w:tcPr>
          <w:p w:rsidR="00030A7C" w:rsidRPr="00030A7C" w:rsidRDefault="00030A7C" w:rsidP="00DA11CA">
            <w:pPr>
              <w:ind w:right="98"/>
              <w:jc w:val="right"/>
              <w:rPr>
                <w:rFonts w:asciiTheme="minorHAnsi" w:hAnsiTheme="minorHAnsi"/>
              </w:rPr>
            </w:pPr>
            <w:r w:rsidRPr="00030A7C">
              <w:rPr>
                <w:rFonts w:asciiTheme="minorHAnsi" w:hAnsiTheme="minorHAnsi"/>
              </w:rPr>
              <w:t>2 ks</w:t>
            </w:r>
          </w:p>
        </w:tc>
      </w:tr>
      <w:tr w:rsidR="00E73B85" w:rsidRPr="00030A7C" w:rsidTr="00D04345">
        <w:trPr>
          <w:trHeight w:val="340"/>
        </w:trPr>
        <w:tc>
          <w:tcPr>
            <w:tcW w:w="684" w:type="dxa"/>
            <w:tcBorders>
              <w:top w:val="single" w:sz="4" w:space="0" w:color="auto"/>
              <w:bottom w:val="single" w:sz="4" w:space="0" w:color="auto"/>
            </w:tcBorders>
          </w:tcPr>
          <w:p w:rsidR="00E73B85" w:rsidRPr="00030A7C" w:rsidRDefault="00E73B85" w:rsidP="00BD56E8">
            <w:pPr>
              <w:pStyle w:val="stylText"/>
              <w:jc w:val="right"/>
              <w:rPr>
                <w:rFonts w:asciiTheme="minorHAnsi" w:hAnsiTheme="minorHAnsi"/>
                <w:szCs w:val="22"/>
              </w:rPr>
            </w:pPr>
            <w:r>
              <w:rPr>
                <w:rFonts w:asciiTheme="minorHAnsi" w:hAnsiTheme="minorHAnsi"/>
                <w:szCs w:val="22"/>
              </w:rPr>
              <w:t>6</w:t>
            </w:r>
          </w:p>
        </w:tc>
        <w:tc>
          <w:tcPr>
            <w:tcW w:w="2968" w:type="dxa"/>
            <w:tcBorders>
              <w:top w:val="single" w:sz="4" w:space="0" w:color="auto"/>
              <w:bottom w:val="single" w:sz="4" w:space="0" w:color="auto"/>
            </w:tcBorders>
          </w:tcPr>
          <w:p w:rsidR="00E73B85" w:rsidRPr="00030A7C" w:rsidRDefault="00E73B85" w:rsidP="00030A7C">
            <w:r>
              <w:rPr>
                <w:rFonts w:asciiTheme="minorHAnsi" w:hAnsiTheme="minorHAnsi"/>
                <w:szCs w:val="22"/>
              </w:rPr>
              <w:t>Sušení – PS 16</w:t>
            </w:r>
          </w:p>
        </w:tc>
        <w:tc>
          <w:tcPr>
            <w:tcW w:w="4678" w:type="dxa"/>
            <w:tcBorders>
              <w:top w:val="single" w:sz="4" w:space="0" w:color="auto"/>
              <w:bottom w:val="single" w:sz="4" w:space="0" w:color="auto"/>
            </w:tcBorders>
          </w:tcPr>
          <w:p w:rsidR="00E73B85" w:rsidRPr="002702CB" w:rsidRDefault="002702CB" w:rsidP="00030A7C">
            <w:pPr>
              <w:rPr>
                <w:rFonts w:asciiTheme="minorHAnsi" w:hAnsiTheme="minorHAnsi"/>
              </w:rPr>
            </w:pPr>
            <w:r w:rsidRPr="002702CB">
              <w:rPr>
                <w:rFonts w:asciiTheme="minorHAnsi" w:hAnsiTheme="minorHAnsi"/>
              </w:rPr>
              <w:t>Oblouk 90° DN400 PN63, Tvar 5D</w:t>
            </w:r>
          </w:p>
        </w:tc>
        <w:tc>
          <w:tcPr>
            <w:tcW w:w="992" w:type="dxa"/>
            <w:tcBorders>
              <w:top w:val="single" w:sz="4" w:space="0" w:color="auto"/>
              <w:bottom w:val="single" w:sz="4" w:space="0" w:color="auto"/>
            </w:tcBorders>
          </w:tcPr>
          <w:p w:rsidR="00E73B85" w:rsidRPr="00F06812" w:rsidRDefault="002702CB" w:rsidP="00DA11CA">
            <w:pPr>
              <w:ind w:right="98"/>
              <w:jc w:val="right"/>
              <w:rPr>
                <w:rFonts w:asciiTheme="minorHAnsi" w:hAnsiTheme="minorHAnsi"/>
              </w:rPr>
            </w:pPr>
            <w:r w:rsidRPr="00F06812">
              <w:rPr>
                <w:rFonts w:asciiTheme="minorHAnsi" w:hAnsiTheme="minorHAnsi"/>
              </w:rPr>
              <w:t>10 ks</w:t>
            </w:r>
          </w:p>
        </w:tc>
      </w:tr>
      <w:tr w:rsidR="00E73B85" w:rsidRPr="00030A7C" w:rsidTr="00D04345">
        <w:trPr>
          <w:trHeight w:val="340"/>
        </w:trPr>
        <w:tc>
          <w:tcPr>
            <w:tcW w:w="684" w:type="dxa"/>
            <w:tcBorders>
              <w:top w:val="single" w:sz="4" w:space="0" w:color="auto"/>
              <w:bottom w:val="single" w:sz="4" w:space="0" w:color="auto"/>
            </w:tcBorders>
          </w:tcPr>
          <w:p w:rsidR="00E73B85" w:rsidRPr="00030A7C" w:rsidRDefault="00F06812" w:rsidP="00BD56E8">
            <w:pPr>
              <w:pStyle w:val="stylText"/>
              <w:jc w:val="right"/>
              <w:rPr>
                <w:rFonts w:asciiTheme="minorHAnsi" w:hAnsiTheme="minorHAnsi"/>
                <w:szCs w:val="22"/>
              </w:rPr>
            </w:pPr>
            <w:r>
              <w:rPr>
                <w:rFonts w:asciiTheme="minorHAnsi" w:hAnsiTheme="minorHAnsi"/>
                <w:szCs w:val="22"/>
              </w:rPr>
              <w:t>7</w:t>
            </w:r>
          </w:p>
        </w:tc>
        <w:tc>
          <w:tcPr>
            <w:tcW w:w="2968" w:type="dxa"/>
            <w:tcBorders>
              <w:top w:val="single" w:sz="4" w:space="0" w:color="auto"/>
              <w:bottom w:val="single" w:sz="4" w:space="0" w:color="auto"/>
            </w:tcBorders>
          </w:tcPr>
          <w:p w:rsidR="00E73B85" w:rsidRPr="00030A7C" w:rsidRDefault="00F06812" w:rsidP="00030A7C">
            <w:r>
              <w:rPr>
                <w:rFonts w:asciiTheme="minorHAnsi" w:hAnsiTheme="minorHAnsi"/>
                <w:szCs w:val="22"/>
              </w:rPr>
              <w:t>Sušení – PS 16</w:t>
            </w:r>
          </w:p>
        </w:tc>
        <w:tc>
          <w:tcPr>
            <w:tcW w:w="4678" w:type="dxa"/>
            <w:tcBorders>
              <w:top w:val="single" w:sz="4" w:space="0" w:color="auto"/>
              <w:bottom w:val="single" w:sz="4" w:space="0" w:color="auto"/>
            </w:tcBorders>
          </w:tcPr>
          <w:p w:rsidR="00E73B85" w:rsidRPr="00F06812" w:rsidRDefault="00F06812" w:rsidP="00030A7C">
            <w:pPr>
              <w:rPr>
                <w:rFonts w:asciiTheme="minorHAnsi" w:hAnsiTheme="minorHAnsi"/>
              </w:rPr>
            </w:pPr>
            <w:r w:rsidRPr="00F06812">
              <w:rPr>
                <w:rFonts w:asciiTheme="minorHAnsi" w:hAnsiTheme="minorHAnsi"/>
              </w:rPr>
              <w:t>Oblouk 90° DN500 PN63</w:t>
            </w:r>
            <w:r w:rsidR="0002153D" w:rsidRPr="002702CB">
              <w:rPr>
                <w:rFonts w:asciiTheme="minorHAnsi" w:hAnsiTheme="minorHAnsi"/>
              </w:rPr>
              <w:t>, Tvar 5D</w:t>
            </w:r>
          </w:p>
        </w:tc>
        <w:tc>
          <w:tcPr>
            <w:tcW w:w="992" w:type="dxa"/>
            <w:tcBorders>
              <w:top w:val="single" w:sz="4" w:space="0" w:color="auto"/>
              <w:bottom w:val="single" w:sz="4" w:space="0" w:color="auto"/>
            </w:tcBorders>
          </w:tcPr>
          <w:p w:rsidR="00E73B85" w:rsidRPr="00F06812" w:rsidRDefault="00F06812" w:rsidP="00DA11CA">
            <w:pPr>
              <w:ind w:right="98"/>
              <w:jc w:val="right"/>
              <w:rPr>
                <w:rFonts w:asciiTheme="minorHAnsi" w:hAnsiTheme="minorHAnsi"/>
              </w:rPr>
            </w:pPr>
            <w:r w:rsidRPr="00F06812">
              <w:rPr>
                <w:rFonts w:asciiTheme="minorHAnsi" w:hAnsiTheme="minorHAnsi"/>
              </w:rPr>
              <w:t>3 ks</w:t>
            </w:r>
          </w:p>
        </w:tc>
      </w:tr>
      <w:tr w:rsidR="00E73B85" w:rsidRPr="00030A7C" w:rsidTr="00D04345">
        <w:trPr>
          <w:trHeight w:val="340"/>
        </w:trPr>
        <w:tc>
          <w:tcPr>
            <w:tcW w:w="684" w:type="dxa"/>
            <w:tcBorders>
              <w:top w:val="single" w:sz="4" w:space="0" w:color="auto"/>
              <w:bottom w:val="single" w:sz="4" w:space="0" w:color="auto"/>
            </w:tcBorders>
          </w:tcPr>
          <w:p w:rsidR="00E73B85" w:rsidRPr="00030A7C" w:rsidRDefault="00F06812" w:rsidP="00BD56E8">
            <w:pPr>
              <w:pStyle w:val="stylText"/>
              <w:jc w:val="right"/>
              <w:rPr>
                <w:rFonts w:asciiTheme="minorHAnsi" w:hAnsiTheme="minorHAnsi"/>
                <w:szCs w:val="22"/>
              </w:rPr>
            </w:pPr>
            <w:r>
              <w:rPr>
                <w:rFonts w:asciiTheme="minorHAnsi" w:hAnsiTheme="minorHAnsi"/>
                <w:szCs w:val="22"/>
              </w:rPr>
              <w:t>8</w:t>
            </w:r>
          </w:p>
        </w:tc>
        <w:tc>
          <w:tcPr>
            <w:tcW w:w="2968" w:type="dxa"/>
            <w:tcBorders>
              <w:top w:val="single" w:sz="4" w:space="0" w:color="auto"/>
              <w:bottom w:val="single" w:sz="4" w:space="0" w:color="auto"/>
            </w:tcBorders>
          </w:tcPr>
          <w:p w:rsidR="00E73B85" w:rsidRPr="00030A7C" w:rsidRDefault="00F06812" w:rsidP="00030A7C">
            <w:r>
              <w:rPr>
                <w:rFonts w:asciiTheme="minorHAnsi" w:hAnsiTheme="minorHAnsi"/>
                <w:szCs w:val="22"/>
              </w:rPr>
              <w:t>Sušení – PS 16</w:t>
            </w:r>
          </w:p>
        </w:tc>
        <w:tc>
          <w:tcPr>
            <w:tcW w:w="4678" w:type="dxa"/>
            <w:tcBorders>
              <w:top w:val="single" w:sz="4" w:space="0" w:color="auto"/>
              <w:bottom w:val="single" w:sz="4" w:space="0" w:color="auto"/>
            </w:tcBorders>
          </w:tcPr>
          <w:p w:rsidR="00E73B85" w:rsidRPr="00F06812" w:rsidRDefault="00F06812" w:rsidP="00030A7C">
            <w:pPr>
              <w:rPr>
                <w:rFonts w:asciiTheme="minorHAnsi" w:hAnsiTheme="minorHAnsi"/>
              </w:rPr>
            </w:pPr>
            <w:r w:rsidRPr="00F06812">
              <w:rPr>
                <w:rFonts w:asciiTheme="minorHAnsi" w:hAnsiTheme="minorHAnsi"/>
              </w:rPr>
              <w:t>Oblouk 45° DN500 PN63</w:t>
            </w:r>
            <w:r w:rsidR="0002153D" w:rsidRPr="002702CB">
              <w:rPr>
                <w:rFonts w:asciiTheme="minorHAnsi" w:hAnsiTheme="minorHAnsi"/>
              </w:rPr>
              <w:t>, Tvar 5D</w:t>
            </w:r>
          </w:p>
        </w:tc>
        <w:tc>
          <w:tcPr>
            <w:tcW w:w="992" w:type="dxa"/>
            <w:tcBorders>
              <w:top w:val="single" w:sz="4" w:space="0" w:color="auto"/>
              <w:bottom w:val="single" w:sz="4" w:space="0" w:color="auto"/>
            </w:tcBorders>
          </w:tcPr>
          <w:p w:rsidR="00E73B85" w:rsidRPr="00F06812" w:rsidRDefault="00F06812" w:rsidP="00DA11CA">
            <w:pPr>
              <w:ind w:right="98"/>
              <w:jc w:val="right"/>
              <w:rPr>
                <w:rFonts w:asciiTheme="minorHAnsi" w:hAnsiTheme="minorHAnsi"/>
              </w:rPr>
            </w:pPr>
            <w:r w:rsidRPr="00F06812">
              <w:rPr>
                <w:rFonts w:asciiTheme="minorHAnsi" w:hAnsiTheme="minorHAnsi"/>
              </w:rPr>
              <w:t>1 ks</w:t>
            </w:r>
          </w:p>
        </w:tc>
      </w:tr>
      <w:tr w:rsidR="00E73B85" w:rsidRPr="00030A7C" w:rsidTr="00D04345">
        <w:trPr>
          <w:trHeight w:val="340"/>
        </w:trPr>
        <w:tc>
          <w:tcPr>
            <w:tcW w:w="684" w:type="dxa"/>
            <w:tcBorders>
              <w:top w:val="single" w:sz="4" w:space="0" w:color="auto"/>
              <w:bottom w:val="single" w:sz="4" w:space="0" w:color="auto"/>
            </w:tcBorders>
          </w:tcPr>
          <w:p w:rsidR="00E73B85" w:rsidRPr="00030A7C" w:rsidRDefault="00F06812" w:rsidP="00BD56E8">
            <w:pPr>
              <w:pStyle w:val="stylText"/>
              <w:jc w:val="right"/>
              <w:rPr>
                <w:rFonts w:asciiTheme="minorHAnsi" w:hAnsiTheme="minorHAnsi"/>
                <w:szCs w:val="22"/>
              </w:rPr>
            </w:pPr>
            <w:r>
              <w:rPr>
                <w:rFonts w:asciiTheme="minorHAnsi" w:hAnsiTheme="minorHAnsi"/>
                <w:szCs w:val="22"/>
              </w:rPr>
              <w:t>9</w:t>
            </w:r>
          </w:p>
        </w:tc>
        <w:tc>
          <w:tcPr>
            <w:tcW w:w="2968" w:type="dxa"/>
            <w:tcBorders>
              <w:top w:val="single" w:sz="4" w:space="0" w:color="auto"/>
              <w:bottom w:val="single" w:sz="4" w:space="0" w:color="auto"/>
            </w:tcBorders>
          </w:tcPr>
          <w:p w:rsidR="00E73B85" w:rsidRPr="00030A7C" w:rsidRDefault="00F06812" w:rsidP="00030A7C">
            <w:r>
              <w:rPr>
                <w:rFonts w:asciiTheme="minorHAnsi" w:hAnsiTheme="minorHAnsi"/>
                <w:szCs w:val="22"/>
              </w:rPr>
              <w:t>Sušení – PS 16</w:t>
            </w:r>
          </w:p>
        </w:tc>
        <w:tc>
          <w:tcPr>
            <w:tcW w:w="4678" w:type="dxa"/>
            <w:tcBorders>
              <w:top w:val="single" w:sz="4" w:space="0" w:color="auto"/>
              <w:bottom w:val="single" w:sz="4" w:space="0" w:color="auto"/>
            </w:tcBorders>
          </w:tcPr>
          <w:p w:rsidR="00E73B85" w:rsidRPr="0002153D" w:rsidRDefault="00F06812" w:rsidP="00030A7C">
            <w:pPr>
              <w:rPr>
                <w:rFonts w:asciiTheme="minorHAnsi" w:hAnsiTheme="minorHAnsi"/>
              </w:rPr>
            </w:pPr>
            <w:r w:rsidRPr="0002153D">
              <w:rPr>
                <w:rFonts w:asciiTheme="minorHAnsi" w:hAnsiTheme="minorHAnsi"/>
              </w:rPr>
              <w:t>T-kus DN500/500/500, PN63</w:t>
            </w:r>
          </w:p>
        </w:tc>
        <w:tc>
          <w:tcPr>
            <w:tcW w:w="992" w:type="dxa"/>
            <w:tcBorders>
              <w:top w:val="single" w:sz="4" w:space="0" w:color="auto"/>
              <w:bottom w:val="single" w:sz="4" w:space="0" w:color="auto"/>
            </w:tcBorders>
          </w:tcPr>
          <w:p w:rsidR="00E73B85" w:rsidRPr="00030A7C" w:rsidRDefault="00F06812" w:rsidP="00DA11CA">
            <w:pPr>
              <w:ind w:right="98"/>
              <w:jc w:val="right"/>
            </w:pPr>
            <w:r w:rsidRPr="00030A7C">
              <w:rPr>
                <w:rFonts w:asciiTheme="minorHAnsi" w:hAnsiTheme="minorHAnsi"/>
              </w:rPr>
              <w:t>2 ks</w:t>
            </w:r>
          </w:p>
        </w:tc>
      </w:tr>
      <w:tr w:rsidR="00E73B85" w:rsidRPr="00030A7C" w:rsidTr="00D04345">
        <w:trPr>
          <w:trHeight w:val="340"/>
        </w:trPr>
        <w:tc>
          <w:tcPr>
            <w:tcW w:w="684" w:type="dxa"/>
            <w:tcBorders>
              <w:top w:val="single" w:sz="4" w:space="0" w:color="auto"/>
              <w:bottom w:val="single" w:sz="4" w:space="0" w:color="auto"/>
            </w:tcBorders>
          </w:tcPr>
          <w:p w:rsidR="00E73B85" w:rsidRPr="00030A7C" w:rsidRDefault="0002153D" w:rsidP="00BD56E8">
            <w:pPr>
              <w:pStyle w:val="stylText"/>
              <w:jc w:val="right"/>
              <w:rPr>
                <w:rFonts w:asciiTheme="minorHAnsi" w:hAnsiTheme="minorHAnsi"/>
                <w:szCs w:val="22"/>
              </w:rPr>
            </w:pPr>
            <w:r>
              <w:rPr>
                <w:rFonts w:asciiTheme="minorHAnsi" w:hAnsiTheme="minorHAnsi"/>
                <w:szCs w:val="22"/>
              </w:rPr>
              <w:t>10</w:t>
            </w:r>
          </w:p>
        </w:tc>
        <w:tc>
          <w:tcPr>
            <w:tcW w:w="2968" w:type="dxa"/>
            <w:tcBorders>
              <w:top w:val="single" w:sz="4" w:space="0" w:color="auto"/>
              <w:bottom w:val="single" w:sz="4" w:space="0" w:color="auto"/>
            </w:tcBorders>
          </w:tcPr>
          <w:p w:rsidR="00E73B85" w:rsidRPr="00030A7C" w:rsidRDefault="0002153D" w:rsidP="00030A7C">
            <w:r>
              <w:rPr>
                <w:rFonts w:asciiTheme="minorHAnsi" w:hAnsiTheme="minorHAnsi"/>
                <w:szCs w:val="22"/>
              </w:rPr>
              <w:t>Sušení – PS 16</w:t>
            </w:r>
          </w:p>
        </w:tc>
        <w:tc>
          <w:tcPr>
            <w:tcW w:w="4678" w:type="dxa"/>
            <w:tcBorders>
              <w:top w:val="single" w:sz="4" w:space="0" w:color="auto"/>
              <w:bottom w:val="single" w:sz="4" w:space="0" w:color="auto"/>
            </w:tcBorders>
          </w:tcPr>
          <w:p w:rsidR="00E73B85" w:rsidRPr="0002153D" w:rsidRDefault="0002153D" w:rsidP="00030A7C">
            <w:pPr>
              <w:rPr>
                <w:rFonts w:ascii="Calibri" w:hAnsi="Calibri"/>
              </w:rPr>
            </w:pPr>
            <w:r w:rsidRPr="0002153D">
              <w:rPr>
                <w:rFonts w:ascii="Calibri" w:hAnsi="Calibri"/>
              </w:rPr>
              <w:t>Redukce Koncentrická DN500/400, PN63</w:t>
            </w:r>
          </w:p>
        </w:tc>
        <w:tc>
          <w:tcPr>
            <w:tcW w:w="992" w:type="dxa"/>
            <w:tcBorders>
              <w:top w:val="single" w:sz="4" w:space="0" w:color="auto"/>
              <w:bottom w:val="single" w:sz="4" w:space="0" w:color="auto"/>
            </w:tcBorders>
          </w:tcPr>
          <w:p w:rsidR="00E73B85" w:rsidRPr="0002153D" w:rsidRDefault="0002153D" w:rsidP="00DA11CA">
            <w:pPr>
              <w:ind w:right="98"/>
              <w:jc w:val="right"/>
              <w:rPr>
                <w:rFonts w:ascii="Calibri" w:hAnsi="Calibri"/>
              </w:rPr>
            </w:pPr>
            <w:r w:rsidRPr="0002153D">
              <w:rPr>
                <w:rFonts w:ascii="Calibri" w:hAnsi="Calibri"/>
              </w:rPr>
              <w:t>4 ks</w:t>
            </w:r>
          </w:p>
        </w:tc>
      </w:tr>
      <w:tr w:rsidR="00030A7C" w:rsidRPr="00030A7C" w:rsidTr="00D04345">
        <w:trPr>
          <w:trHeight w:val="340"/>
        </w:trPr>
        <w:tc>
          <w:tcPr>
            <w:tcW w:w="684" w:type="dxa"/>
            <w:tcBorders>
              <w:top w:val="single" w:sz="4" w:space="0" w:color="auto"/>
              <w:bottom w:val="single" w:sz="4" w:space="0" w:color="auto"/>
            </w:tcBorders>
          </w:tcPr>
          <w:p w:rsidR="00030A7C" w:rsidRPr="00030A7C" w:rsidRDefault="0002153D" w:rsidP="00BD56E8">
            <w:pPr>
              <w:pStyle w:val="stylText"/>
              <w:jc w:val="right"/>
              <w:rPr>
                <w:rFonts w:asciiTheme="minorHAnsi" w:hAnsiTheme="minorHAnsi"/>
                <w:szCs w:val="22"/>
              </w:rPr>
            </w:pPr>
            <w:r>
              <w:rPr>
                <w:rFonts w:asciiTheme="minorHAnsi" w:hAnsiTheme="minorHAnsi"/>
                <w:szCs w:val="22"/>
              </w:rPr>
              <w:t>11</w:t>
            </w:r>
          </w:p>
        </w:tc>
        <w:tc>
          <w:tcPr>
            <w:tcW w:w="2968" w:type="dxa"/>
            <w:tcBorders>
              <w:top w:val="single" w:sz="4" w:space="0" w:color="auto"/>
              <w:bottom w:val="single" w:sz="4" w:space="0" w:color="auto"/>
            </w:tcBorders>
          </w:tcPr>
          <w:p w:rsidR="00030A7C" w:rsidRPr="00030A7C" w:rsidRDefault="00030A7C" w:rsidP="00030A7C">
            <w:pPr>
              <w:rPr>
                <w:rFonts w:asciiTheme="minorHAnsi" w:hAnsiTheme="minorHAnsi"/>
              </w:rPr>
            </w:pPr>
            <w:r w:rsidRPr="00030A7C">
              <w:rPr>
                <w:rFonts w:asciiTheme="minorHAnsi" w:hAnsiTheme="minorHAnsi"/>
                <w:szCs w:val="22"/>
              </w:rPr>
              <w:t>Sušení – PS 17</w:t>
            </w:r>
          </w:p>
        </w:tc>
        <w:tc>
          <w:tcPr>
            <w:tcW w:w="4678" w:type="dxa"/>
            <w:tcBorders>
              <w:top w:val="single" w:sz="4" w:space="0" w:color="auto"/>
              <w:bottom w:val="single" w:sz="4" w:space="0" w:color="auto"/>
            </w:tcBorders>
          </w:tcPr>
          <w:p w:rsidR="00030A7C" w:rsidRPr="00030A7C" w:rsidRDefault="00030A7C" w:rsidP="00030A7C">
            <w:pPr>
              <w:rPr>
                <w:rFonts w:asciiTheme="minorHAnsi" w:hAnsiTheme="minorHAnsi"/>
              </w:rPr>
            </w:pPr>
            <w:r w:rsidRPr="00030A7C">
              <w:rPr>
                <w:rFonts w:asciiTheme="minorHAnsi" w:hAnsiTheme="minorHAnsi"/>
              </w:rPr>
              <w:t>Analyzátor rosného bodu GE Aurora</w:t>
            </w:r>
          </w:p>
        </w:tc>
        <w:tc>
          <w:tcPr>
            <w:tcW w:w="992" w:type="dxa"/>
            <w:tcBorders>
              <w:top w:val="single" w:sz="4" w:space="0" w:color="auto"/>
              <w:bottom w:val="single" w:sz="4" w:space="0" w:color="auto"/>
            </w:tcBorders>
          </w:tcPr>
          <w:p w:rsidR="00030A7C" w:rsidRPr="00030A7C" w:rsidRDefault="00030A7C" w:rsidP="00DA11CA">
            <w:pPr>
              <w:ind w:right="98"/>
              <w:jc w:val="right"/>
              <w:rPr>
                <w:rFonts w:asciiTheme="minorHAnsi" w:hAnsiTheme="minorHAnsi"/>
              </w:rPr>
            </w:pPr>
            <w:r w:rsidRPr="00030A7C">
              <w:rPr>
                <w:rFonts w:asciiTheme="minorHAnsi" w:hAnsiTheme="minorHAnsi"/>
              </w:rPr>
              <w:t>1 ks</w:t>
            </w:r>
          </w:p>
        </w:tc>
      </w:tr>
      <w:tr w:rsidR="00030A7C" w:rsidRPr="00030A7C" w:rsidTr="00D04345">
        <w:trPr>
          <w:trHeight w:val="340"/>
        </w:trPr>
        <w:tc>
          <w:tcPr>
            <w:tcW w:w="684" w:type="dxa"/>
            <w:tcBorders>
              <w:top w:val="single" w:sz="4" w:space="0" w:color="auto"/>
              <w:bottom w:val="single" w:sz="4" w:space="0" w:color="auto"/>
            </w:tcBorders>
          </w:tcPr>
          <w:p w:rsidR="00030A7C" w:rsidRPr="00030A7C" w:rsidRDefault="0002153D" w:rsidP="00030A7C">
            <w:pPr>
              <w:pStyle w:val="stylText"/>
              <w:jc w:val="right"/>
              <w:rPr>
                <w:rFonts w:asciiTheme="minorHAnsi" w:hAnsiTheme="minorHAnsi"/>
                <w:szCs w:val="22"/>
              </w:rPr>
            </w:pPr>
            <w:r>
              <w:rPr>
                <w:rFonts w:asciiTheme="minorHAnsi" w:hAnsiTheme="minorHAnsi"/>
                <w:szCs w:val="22"/>
              </w:rPr>
              <w:t>12</w:t>
            </w:r>
          </w:p>
        </w:tc>
        <w:tc>
          <w:tcPr>
            <w:tcW w:w="2968" w:type="dxa"/>
            <w:tcBorders>
              <w:top w:val="single" w:sz="4" w:space="0" w:color="auto"/>
              <w:bottom w:val="single" w:sz="4" w:space="0" w:color="auto"/>
            </w:tcBorders>
          </w:tcPr>
          <w:p w:rsidR="00030A7C" w:rsidRPr="00030A7C" w:rsidRDefault="00030A7C" w:rsidP="00D04345">
            <w:pPr>
              <w:rPr>
                <w:rFonts w:asciiTheme="minorHAnsi" w:hAnsiTheme="minorHAnsi"/>
              </w:rPr>
            </w:pPr>
            <w:r w:rsidRPr="00030A7C">
              <w:rPr>
                <w:rFonts w:asciiTheme="minorHAnsi" w:hAnsiTheme="minorHAnsi"/>
              </w:rPr>
              <w:t>Regenerace – PS 13/2</w:t>
            </w:r>
          </w:p>
        </w:tc>
        <w:tc>
          <w:tcPr>
            <w:tcW w:w="4678" w:type="dxa"/>
            <w:tcBorders>
              <w:top w:val="single" w:sz="4" w:space="0" w:color="auto"/>
              <w:bottom w:val="single" w:sz="4" w:space="0" w:color="auto"/>
            </w:tcBorders>
          </w:tcPr>
          <w:p w:rsidR="00030A7C" w:rsidRPr="00030A7C" w:rsidRDefault="00030A7C" w:rsidP="00D04345">
            <w:pPr>
              <w:rPr>
                <w:rFonts w:asciiTheme="minorHAnsi" w:hAnsiTheme="minorHAnsi"/>
              </w:rPr>
            </w:pPr>
            <w:r w:rsidRPr="00030A7C">
              <w:rPr>
                <w:rFonts w:asciiTheme="minorHAnsi" w:hAnsiTheme="minorHAnsi"/>
              </w:rPr>
              <w:t>Balená jednotka regenerace PA01A/B</w:t>
            </w:r>
          </w:p>
        </w:tc>
        <w:tc>
          <w:tcPr>
            <w:tcW w:w="992" w:type="dxa"/>
            <w:tcBorders>
              <w:top w:val="single" w:sz="4" w:space="0" w:color="auto"/>
              <w:bottom w:val="single" w:sz="4" w:space="0" w:color="auto"/>
            </w:tcBorders>
          </w:tcPr>
          <w:p w:rsidR="00030A7C" w:rsidRPr="00030A7C" w:rsidRDefault="00030A7C" w:rsidP="00DA11CA">
            <w:pPr>
              <w:ind w:right="98"/>
              <w:jc w:val="right"/>
              <w:rPr>
                <w:rFonts w:asciiTheme="minorHAnsi" w:hAnsiTheme="minorHAnsi"/>
              </w:rPr>
            </w:pPr>
            <w:r>
              <w:rPr>
                <w:rFonts w:asciiTheme="minorHAnsi" w:hAnsiTheme="minorHAnsi"/>
              </w:rPr>
              <w:t>2 ks</w:t>
            </w:r>
          </w:p>
        </w:tc>
      </w:tr>
      <w:tr w:rsidR="00030A7C" w:rsidRPr="00EA3E70" w:rsidTr="00D04345">
        <w:trPr>
          <w:trHeight w:val="340"/>
        </w:trPr>
        <w:tc>
          <w:tcPr>
            <w:tcW w:w="684" w:type="dxa"/>
            <w:tcBorders>
              <w:top w:val="single" w:sz="4" w:space="0" w:color="auto"/>
              <w:bottom w:val="single" w:sz="4" w:space="0" w:color="auto"/>
            </w:tcBorders>
          </w:tcPr>
          <w:p w:rsidR="00030A7C" w:rsidRPr="00EA3E70" w:rsidRDefault="00030A7C" w:rsidP="00BD56E8">
            <w:pPr>
              <w:pStyle w:val="stylText"/>
              <w:jc w:val="right"/>
              <w:rPr>
                <w:rFonts w:asciiTheme="minorHAnsi" w:hAnsiTheme="minorHAnsi"/>
                <w:szCs w:val="22"/>
              </w:rPr>
            </w:pPr>
          </w:p>
        </w:tc>
        <w:tc>
          <w:tcPr>
            <w:tcW w:w="2968" w:type="dxa"/>
            <w:tcBorders>
              <w:top w:val="single" w:sz="4" w:space="0" w:color="auto"/>
              <w:bottom w:val="single" w:sz="4" w:space="0" w:color="auto"/>
            </w:tcBorders>
          </w:tcPr>
          <w:p w:rsidR="00030A7C" w:rsidRPr="00EA3E70" w:rsidRDefault="00030A7C" w:rsidP="00D04345"/>
        </w:tc>
        <w:tc>
          <w:tcPr>
            <w:tcW w:w="4678" w:type="dxa"/>
            <w:tcBorders>
              <w:top w:val="single" w:sz="4" w:space="0" w:color="auto"/>
              <w:bottom w:val="single" w:sz="4" w:space="0" w:color="auto"/>
            </w:tcBorders>
          </w:tcPr>
          <w:p w:rsidR="00030A7C" w:rsidRPr="00EA3E70" w:rsidRDefault="00030A7C" w:rsidP="00D04345"/>
        </w:tc>
        <w:tc>
          <w:tcPr>
            <w:tcW w:w="992" w:type="dxa"/>
            <w:tcBorders>
              <w:top w:val="single" w:sz="4" w:space="0" w:color="auto"/>
              <w:bottom w:val="single" w:sz="4" w:space="0" w:color="auto"/>
            </w:tcBorders>
          </w:tcPr>
          <w:p w:rsidR="00030A7C" w:rsidRPr="00EA3E70" w:rsidRDefault="00030A7C" w:rsidP="00DA11CA">
            <w:pPr>
              <w:ind w:right="98"/>
              <w:jc w:val="right"/>
            </w:pPr>
          </w:p>
        </w:tc>
      </w:tr>
    </w:tbl>
    <w:p w:rsidR="000061D3" w:rsidRPr="00EA3E70" w:rsidRDefault="000061D3" w:rsidP="000061D3">
      <w:pPr>
        <w:pStyle w:val="stylNadpis1"/>
        <w:numPr>
          <w:ilvl w:val="0"/>
          <w:numId w:val="1"/>
        </w:numPr>
        <w:rPr>
          <w:rFonts w:asciiTheme="minorHAnsi" w:hAnsiTheme="minorHAnsi"/>
          <w:sz w:val="28"/>
        </w:rPr>
      </w:pPr>
      <w:bookmarkStart w:id="20" w:name="_Toc474398853"/>
      <w:r w:rsidRPr="00EA3E70">
        <w:rPr>
          <w:rFonts w:asciiTheme="minorHAnsi" w:hAnsiTheme="minorHAnsi"/>
          <w:sz w:val="28"/>
        </w:rPr>
        <w:t>Obecné technické požadavky pro stavbu</w:t>
      </w:r>
      <w:bookmarkEnd w:id="20"/>
    </w:p>
    <w:p w:rsidR="000061D3" w:rsidRPr="00EA3E70" w:rsidRDefault="000061D3" w:rsidP="000061D3">
      <w:pPr>
        <w:pStyle w:val="stylNadpis2"/>
        <w:rPr>
          <w:rFonts w:asciiTheme="minorHAnsi" w:hAnsiTheme="minorHAnsi"/>
          <w:sz w:val="26"/>
          <w:szCs w:val="26"/>
        </w:rPr>
      </w:pPr>
      <w:bookmarkStart w:id="21" w:name="_Toc474398854"/>
      <w:r w:rsidRPr="00EA3E70">
        <w:rPr>
          <w:rFonts w:asciiTheme="minorHAnsi" w:hAnsiTheme="minorHAnsi"/>
          <w:sz w:val="26"/>
          <w:szCs w:val="26"/>
        </w:rPr>
        <w:t>Základní ustanovení</w:t>
      </w:r>
      <w:bookmarkEnd w:id="21"/>
    </w:p>
    <w:p w:rsidR="000061D3" w:rsidRPr="00EA3E70" w:rsidRDefault="000061D3" w:rsidP="002D61CE">
      <w:pPr>
        <w:pStyle w:val="stylTextkapitoly"/>
        <w:jc w:val="both"/>
        <w:rPr>
          <w:rFonts w:asciiTheme="minorHAnsi" w:hAnsiTheme="minorHAnsi"/>
          <w:sz w:val="24"/>
        </w:rPr>
      </w:pPr>
      <w:r w:rsidRPr="00EA3E70">
        <w:rPr>
          <w:rFonts w:asciiTheme="minorHAnsi" w:hAnsiTheme="minorHAnsi"/>
          <w:sz w:val="24"/>
        </w:rPr>
        <w:t xml:space="preserve">Tyto obecné technické požadavky platí pro různé činnosti, jež se mohou vyskytnout při výstavbě </w:t>
      </w:r>
      <w:r w:rsidR="002B7576" w:rsidRPr="00EA3E70">
        <w:rPr>
          <w:rFonts w:asciiTheme="minorHAnsi" w:hAnsiTheme="minorHAnsi"/>
          <w:sz w:val="24"/>
        </w:rPr>
        <w:t>p</w:t>
      </w:r>
      <w:r w:rsidR="007006B8" w:rsidRPr="00EA3E70">
        <w:rPr>
          <w:rFonts w:asciiTheme="minorHAnsi" w:hAnsiTheme="minorHAnsi"/>
          <w:sz w:val="24"/>
        </w:rPr>
        <w:t>l</w:t>
      </w:r>
      <w:r w:rsidR="002B7576" w:rsidRPr="00EA3E70">
        <w:rPr>
          <w:rFonts w:asciiTheme="minorHAnsi" w:hAnsiTheme="minorHAnsi"/>
          <w:sz w:val="24"/>
        </w:rPr>
        <w:t>ynárenských</w:t>
      </w:r>
      <w:r w:rsidR="006075F3" w:rsidRPr="00EA3E70">
        <w:rPr>
          <w:rFonts w:asciiTheme="minorHAnsi" w:hAnsiTheme="minorHAnsi"/>
          <w:sz w:val="24"/>
        </w:rPr>
        <w:t xml:space="preserve"> zařízení</w:t>
      </w:r>
      <w:r w:rsidRPr="00EA3E70">
        <w:rPr>
          <w:rFonts w:asciiTheme="minorHAnsi" w:hAnsiTheme="minorHAnsi"/>
          <w:sz w:val="24"/>
        </w:rPr>
        <w:t xml:space="preserve"> a jejich součástí. Konkrétní činnosti a popis stavby je uveden v PD, která je přílohou </w:t>
      </w:r>
      <w:r w:rsidR="00432919" w:rsidRPr="00EA3E70">
        <w:rPr>
          <w:rFonts w:asciiTheme="minorHAnsi" w:hAnsiTheme="minorHAnsi"/>
          <w:sz w:val="24"/>
        </w:rPr>
        <w:t>ZD</w:t>
      </w:r>
      <w:r w:rsidRPr="00EA3E70">
        <w:rPr>
          <w:rFonts w:asciiTheme="minorHAnsi" w:hAnsiTheme="minorHAnsi"/>
          <w:sz w:val="24"/>
        </w:rPr>
        <w:t>. Tyto obecné technické požadavky jsou součástí podmínek smlouvy</w:t>
      </w:r>
      <w:r w:rsidR="006075F3" w:rsidRPr="00EA3E70">
        <w:rPr>
          <w:rFonts w:asciiTheme="minorHAnsi" w:hAnsiTheme="minorHAnsi"/>
          <w:sz w:val="24"/>
        </w:rPr>
        <w:t xml:space="preserve"> o dílo</w:t>
      </w:r>
      <w:r w:rsidRPr="00EA3E70">
        <w:rPr>
          <w:rFonts w:asciiTheme="minorHAnsi" w:hAnsiTheme="minorHAnsi"/>
          <w:sz w:val="24"/>
        </w:rPr>
        <w:t xml:space="preserve"> a zhotovitel se zavazuje je dodržovat.</w:t>
      </w:r>
    </w:p>
    <w:p w:rsidR="000061D3" w:rsidRPr="00EA3E70" w:rsidRDefault="000061D3" w:rsidP="002D61CE">
      <w:pPr>
        <w:pStyle w:val="stylTextkapitoly"/>
        <w:jc w:val="both"/>
        <w:rPr>
          <w:rFonts w:asciiTheme="minorHAnsi" w:hAnsiTheme="minorHAnsi"/>
          <w:sz w:val="24"/>
        </w:rPr>
      </w:pPr>
      <w:r w:rsidRPr="00EA3E70">
        <w:rPr>
          <w:rFonts w:asciiTheme="minorHAnsi" w:hAnsiTheme="minorHAnsi"/>
          <w:sz w:val="24"/>
        </w:rPr>
        <w:t xml:space="preserve">Zhotovitel </w:t>
      </w:r>
      <w:r w:rsidR="006075F3" w:rsidRPr="00EA3E70">
        <w:rPr>
          <w:rFonts w:asciiTheme="minorHAnsi" w:hAnsiTheme="minorHAnsi"/>
          <w:sz w:val="24"/>
        </w:rPr>
        <w:t>D</w:t>
      </w:r>
      <w:r w:rsidRPr="00EA3E70">
        <w:rPr>
          <w:rFonts w:asciiTheme="minorHAnsi" w:hAnsiTheme="minorHAnsi"/>
          <w:sz w:val="24"/>
        </w:rPr>
        <w:t>íla bude provádět veškeré práce s pečlivostí, v souladu se všemi obecně závaznými předpisy, platnými technickými normami a technologickými postupy apod. Zajistí veškeré služby a práce včetně kontroly materiálu, zařízení, přístrojů a ostatních věcí jakékoliv povahy požadovaných v souvislosti s prováděním stavby, ať už jsou povahy dočasné nebo trvalé.</w:t>
      </w:r>
    </w:p>
    <w:p w:rsidR="000061D3" w:rsidRPr="00EA3E70" w:rsidRDefault="000061D3" w:rsidP="002D61CE">
      <w:pPr>
        <w:pStyle w:val="stylTextkapitoly"/>
        <w:jc w:val="both"/>
        <w:rPr>
          <w:rFonts w:asciiTheme="minorHAnsi" w:hAnsiTheme="minorHAnsi"/>
          <w:sz w:val="24"/>
        </w:rPr>
      </w:pPr>
      <w:r w:rsidRPr="00EA3E70">
        <w:rPr>
          <w:rFonts w:asciiTheme="minorHAnsi" w:hAnsiTheme="minorHAnsi"/>
          <w:sz w:val="24"/>
        </w:rPr>
        <w:t>Bude se předpokládat, že zhotovitel zkontroloval a prozkoumal pracovní prostor a jeho okolí, aby zjistil jeho utváření a povahu včetně geologických a hydrogeologických podmínek, množství a charakter materiálu potřebného pro dokončení prací a prostředky nutné pro přístup na pracovní místo.</w:t>
      </w:r>
    </w:p>
    <w:p w:rsidR="000061D3" w:rsidRPr="00EA3E70" w:rsidRDefault="000061D3" w:rsidP="002D61CE">
      <w:pPr>
        <w:pStyle w:val="stylTextkapitoly"/>
        <w:jc w:val="both"/>
        <w:rPr>
          <w:rFonts w:asciiTheme="minorHAnsi" w:hAnsiTheme="minorHAnsi"/>
          <w:sz w:val="24"/>
        </w:rPr>
      </w:pPr>
      <w:r w:rsidRPr="00EA3E70">
        <w:rPr>
          <w:rFonts w:asciiTheme="minorHAnsi" w:hAnsiTheme="minorHAnsi"/>
          <w:sz w:val="24"/>
        </w:rPr>
        <w:t>Bude se předpokládat, že zhotovitel získal veškeré potřebné informace, jak uvedeno výše ve vztahu k riziku, náhodným událostem a ostatním okolnostem, jež mohou ovlivnit práce.</w:t>
      </w:r>
    </w:p>
    <w:p w:rsidR="006075F3" w:rsidRPr="00EA3E70" w:rsidRDefault="006075F3" w:rsidP="006075F3">
      <w:pPr>
        <w:pStyle w:val="stylNadpis2"/>
        <w:rPr>
          <w:rFonts w:asciiTheme="minorHAnsi" w:hAnsiTheme="minorHAnsi"/>
          <w:sz w:val="26"/>
          <w:szCs w:val="26"/>
        </w:rPr>
      </w:pPr>
      <w:bookmarkStart w:id="22" w:name="_Toc474398855"/>
      <w:r w:rsidRPr="00EA3E70">
        <w:rPr>
          <w:rFonts w:asciiTheme="minorHAnsi" w:hAnsiTheme="minorHAnsi"/>
          <w:sz w:val="26"/>
          <w:szCs w:val="26"/>
        </w:rPr>
        <w:t>Příprava stavby</w:t>
      </w:r>
      <w:bookmarkEnd w:id="22"/>
    </w:p>
    <w:p w:rsidR="006075F3" w:rsidRPr="00EA3E70" w:rsidRDefault="006075F3" w:rsidP="006075F3">
      <w:pPr>
        <w:pStyle w:val="stylNadpis3"/>
        <w:rPr>
          <w:rFonts w:asciiTheme="minorHAnsi" w:hAnsiTheme="minorHAnsi"/>
          <w:sz w:val="24"/>
          <w:szCs w:val="24"/>
        </w:rPr>
      </w:pPr>
      <w:bookmarkStart w:id="23" w:name="_Toc474398856"/>
      <w:r w:rsidRPr="00EA3E70">
        <w:rPr>
          <w:rFonts w:asciiTheme="minorHAnsi" w:hAnsiTheme="minorHAnsi"/>
          <w:sz w:val="24"/>
          <w:szCs w:val="24"/>
        </w:rPr>
        <w:t xml:space="preserve">Vyměření </w:t>
      </w:r>
      <w:r w:rsidR="00C53C10" w:rsidRPr="00EA3E70">
        <w:rPr>
          <w:rFonts w:asciiTheme="minorHAnsi" w:hAnsiTheme="minorHAnsi"/>
          <w:sz w:val="24"/>
          <w:szCs w:val="24"/>
        </w:rPr>
        <w:t>stavby</w:t>
      </w:r>
      <w:bookmarkEnd w:id="23"/>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 xml:space="preserve">Podrobné vyměření stavby provede zhotovitel dle PD (viz příloha </w:t>
      </w:r>
      <w:r w:rsidR="00E432EE" w:rsidRPr="00EA3E70">
        <w:rPr>
          <w:rFonts w:asciiTheme="minorHAnsi" w:hAnsiTheme="minorHAnsi"/>
          <w:sz w:val="24"/>
        </w:rPr>
        <w:t>č. 1 ZD</w:t>
      </w:r>
      <w:r w:rsidRPr="00EA3E70">
        <w:rPr>
          <w:rFonts w:asciiTheme="minorHAnsi" w:hAnsiTheme="minorHAnsi"/>
          <w:sz w:val="24"/>
        </w:rPr>
        <w:t>).</w:t>
      </w:r>
    </w:p>
    <w:p w:rsidR="006075F3" w:rsidRPr="00EA3E70" w:rsidRDefault="006075F3" w:rsidP="006075F3">
      <w:pPr>
        <w:pStyle w:val="stylNadpis3"/>
        <w:rPr>
          <w:rFonts w:asciiTheme="minorHAnsi" w:hAnsiTheme="minorHAnsi"/>
          <w:sz w:val="24"/>
          <w:szCs w:val="24"/>
        </w:rPr>
      </w:pPr>
      <w:bookmarkStart w:id="24" w:name="_Toc474398857"/>
      <w:r w:rsidRPr="00EA3E70">
        <w:rPr>
          <w:rFonts w:asciiTheme="minorHAnsi" w:hAnsiTheme="minorHAnsi"/>
          <w:sz w:val="24"/>
          <w:szCs w:val="24"/>
        </w:rPr>
        <w:t>Staveniště</w:t>
      </w:r>
      <w:bookmarkEnd w:id="24"/>
    </w:p>
    <w:p w:rsidR="006075F3" w:rsidRPr="00EA3E70" w:rsidRDefault="006075F3" w:rsidP="006075F3">
      <w:pPr>
        <w:pStyle w:val="stylNadpis4"/>
        <w:tabs>
          <w:tab w:val="clear" w:pos="720"/>
        </w:tabs>
        <w:rPr>
          <w:rFonts w:asciiTheme="minorHAnsi" w:hAnsiTheme="minorHAnsi"/>
          <w:sz w:val="24"/>
          <w:szCs w:val="24"/>
        </w:rPr>
      </w:pPr>
      <w:r w:rsidRPr="00EA3E70">
        <w:rPr>
          <w:rFonts w:asciiTheme="minorHAnsi" w:hAnsiTheme="minorHAnsi"/>
          <w:sz w:val="24"/>
          <w:szCs w:val="24"/>
        </w:rPr>
        <w:t xml:space="preserve">Zřizování a vyklizení </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Zřízení staveniště a případné další nároky na  skladové prostory, vykládací místa a pod. ze strany zhotovitele jdou plně k jeho tíži a musí být v nabídce zohledněny.</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Zhotovitel je povinen zajistit potřebné skladové prostory, vykládací místa, skládky materiálu a meziskládky, jakož i přístupy k nim. Po vyklizení skladišť je potřeba uvést je do původního stavu. Náklady za nájem a také následná zatížení, vzniklá na podkladě užívání a příjezdu ke skladištím, jdou k tíži zhotovitele.</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Zhotovitel včas předloží (při podpisu smlouvy) objednateli plán, na kterém jsou znázorněny potřebné plochy a příjezdové cesty, které souvisí se stavbou a s ní spojenými pracemi.</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Zhotovitel je povinen zajistit na vlastní náklady kanceláře stavby. Je nutno zabezpečit umývárny a také hygienické prostory dle hygienických požadavků.</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Staveniště i okolí stavby bude při předání uklizeno a vyčištěno od veškerých přebytečných materiálů, odpadků, nářadí apod.</w:t>
      </w:r>
    </w:p>
    <w:p w:rsidR="006075F3" w:rsidRPr="00EA3E70" w:rsidRDefault="006075F3" w:rsidP="006075F3">
      <w:pPr>
        <w:pStyle w:val="stylNadpis4"/>
        <w:tabs>
          <w:tab w:val="clear" w:pos="720"/>
        </w:tabs>
        <w:rPr>
          <w:rFonts w:asciiTheme="minorHAnsi" w:hAnsiTheme="minorHAnsi"/>
          <w:sz w:val="24"/>
          <w:szCs w:val="24"/>
        </w:rPr>
      </w:pPr>
      <w:r w:rsidRPr="00EA3E70">
        <w:rPr>
          <w:rFonts w:asciiTheme="minorHAnsi" w:hAnsiTheme="minorHAnsi"/>
          <w:sz w:val="24"/>
          <w:szCs w:val="24"/>
        </w:rPr>
        <w:t>Zajištění staveniště</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Převzetím stavby zhotovitelem, zajistí ostrahu staveniště včetně všech materiálů pro stavbu zhotovitel.</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Veřejná doprava nesmí být v souvislosti se stavbou zbytečně omezována, ani na jakémkoli místě přerušena, bez souhlasu příslušných úřadů.</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 xml:space="preserve">Zhotovitel ručí za všechny způsobené škody na všech stavebních dílech, které při přejímce stavby převzal. </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Zhotovitel ručí za všechny jím nebo jeho smluvními partnery způsobené škody, které (např. v souvislosti s dopravou na staveniště) vzniknou třetím stranám.</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 xml:space="preserve">Všechny škody, vzniklé v průběhu stavby, které vyplývají z nedbání shora uvedených povinností, jdou k tíži zhotovitele. </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Zhotovitel hradí veškeré náklady za případné poškození povrchů vozovek (veřejných i vnitrozávodových) způsobených jeho činností při realizaci Díla.</w:t>
      </w:r>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Zhotovitel dále ručí, zejména, za ztráty a za úrazy, které vyplývají z nedostatečně provedených bezpečnostních opatření.</w:t>
      </w:r>
    </w:p>
    <w:p w:rsidR="006075F3" w:rsidRPr="00EA3E70" w:rsidRDefault="006075F3" w:rsidP="006075F3">
      <w:pPr>
        <w:pStyle w:val="stylNadpis2"/>
        <w:rPr>
          <w:rFonts w:asciiTheme="minorHAnsi" w:hAnsiTheme="minorHAnsi"/>
          <w:sz w:val="26"/>
          <w:szCs w:val="26"/>
        </w:rPr>
      </w:pPr>
      <w:bookmarkStart w:id="25" w:name="_Toc474398858"/>
      <w:r w:rsidRPr="00EA3E70">
        <w:rPr>
          <w:rFonts w:asciiTheme="minorHAnsi" w:hAnsiTheme="minorHAnsi"/>
          <w:sz w:val="26"/>
          <w:szCs w:val="26"/>
        </w:rPr>
        <w:t>Technické požadavky na materiály a zařízení</w:t>
      </w:r>
      <w:bookmarkEnd w:id="25"/>
    </w:p>
    <w:p w:rsidR="006075F3" w:rsidRPr="00EA3E70" w:rsidRDefault="006075F3" w:rsidP="002D61CE">
      <w:pPr>
        <w:pStyle w:val="stylTextkapitoly"/>
        <w:jc w:val="both"/>
        <w:rPr>
          <w:rFonts w:asciiTheme="minorHAnsi" w:hAnsiTheme="minorHAnsi"/>
          <w:sz w:val="24"/>
        </w:rPr>
      </w:pPr>
      <w:r w:rsidRPr="00EA3E70">
        <w:rPr>
          <w:rFonts w:asciiTheme="minorHAnsi" w:hAnsiTheme="minorHAnsi"/>
          <w:sz w:val="24"/>
        </w:rPr>
        <w:t>Zhotovitel je povinen nejpozději s návrhem smlouvy o dílo na dodávku předmětné stavby předložit objednatelem předem odsouhlasené technické specifikace na všechny kompletační ma</w:t>
      </w:r>
      <w:r w:rsidRPr="00EA3E70">
        <w:rPr>
          <w:rFonts w:asciiTheme="minorHAnsi" w:hAnsiTheme="minorHAnsi"/>
          <w:sz w:val="24"/>
        </w:rPr>
        <w:softHyphen/>
        <w:t>teriály, včetně trub, armatur a zařízení, určené na vvtl. části, které zajišťuje zhotovitel.</w:t>
      </w:r>
    </w:p>
    <w:p w:rsidR="00C84DF5" w:rsidRDefault="006075F3" w:rsidP="002D61CE">
      <w:pPr>
        <w:pStyle w:val="stylTextkapitoly"/>
        <w:jc w:val="both"/>
        <w:rPr>
          <w:rFonts w:asciiTheme="minorHAnsi" w:hAnsiTheme="minorHAnsi"/>
          <w:sz w:val="24"/>
        </w:rPr>
      </w:pPr>
      <w:r w:rsidRPr="00EA3E70">
        <w:rPr>
          <w:rFonts w:asciiTheme="minorHAnsi" w:hAnsiTheme="minorHAnsi"/>
          <w:sz w:val="24"/>
        </w:rPr>
        <w:t xml:space="preserve">Materiály dodané zhotovitelem budou splňovat parametry uvedené v PD. U veškerého materiálu pro tlak PN 16 a vyšší předloží před nákupem tohoto materiálu zhotovitel objednateli ke schválení technicko objednací specifikace. Trubky, tvarovky, armatury a aparáty mohou být dodávány pouze výrobcem, který při výrobě používá úplný systém jakosti, dle EN ISO 9001, schválený a pravidelně dohlížený příslušnými úřady. Zhotovitel při nákupu materiálu dle specifikace </w:t>
      </w:r>
      <w:r w:rsidR="002419E5" w:rsidRPr="00EA3E70">
        <w:rPr>
          <w:rFonts w:asciiTheme="minorHAnsi" w:hAnsiTheme="minorHAnsi"/>
          <w:sz w:val="24"/>
        </w:rPr>
        <w:t>innogy</w:t>
      </w:r>
      <w:r w:rsidRPr="00EA3E70">
        <w:rPr>
          <w:rFonts w:asciiTheme="minorHAnsi" w:hAnsiTheme="minorHAnsi"/>
          <w:sz w:val="24"/>
        </w:rPr>
        <w:t xml:space="preserve"> Gas Storage, s.r.o</w:t>
      </w:r>
      <w:r w:rsidR="00C84DF5" w:rsidRPr="00EA3E70">
        <w:rPr>
          <w:rFonts w:asciiTheme="minorHAnsi" w:hAnsiTheme="minorHAnsi"/>
          <w:sz w:val="24"/>
        </w:rPr>
        <w:t>.</w:t>
      </w:r>
      <w:r w:rsidRPr="00EA3E70">
        <w:rPr>
          <w:rFonts w:asciiTheme="minorHAnsi" w:hAnsiTheme="minorHAnsi"/>
          <w:sz w:val="24"/>
        </w:rPr>
        <w:t xml:space="preserve">, při realizaci stavby dle smlouvy uzavřené mezi </w:t>
      </w:r>
      <w:r w:rsidR="002419E5" w:rsidRPr="00EA3E70">
        <w:rPr>
          <w:rFonts w:asciiTheme="minorHAnsi" w:hAnsiTheme="minorHAnsi"/>
          <w:sz w:val="24"/>
        </w:rPr>
        <w:t>innogy</w:t>
      </w:r>
      <w:r w:rsidRPr="00EA3E70">
        <w:rPr>
          <w:rFonts w:asciiTheme="minorHAnsi" w:hAnsiTheme="minorHAnsi"/>
          <w:sz w:val="24"/>
        </w:rPr>
        <w:t xml:space="preserve"> Gas Storage, s.r.o. a zhotovitelem bude uvádět, že materiál je určený pro </w:t>
      </w:r>
      <w:r w:rsidR="002419E5" w:rsidRPr="00EA3E70">
        <w:rPr>
          <w:rFonts w:asciiTheme="minorHAnsi" w:hAnsiTheme="minorHAnsi"/>
          <w:sz w:val="24"/>
        </w:rPr>
        <w:t>innogy</w:t>
      </w:r>
      <w:r w:rsidRPr="00EA3E70">
        <w:rPr>
          <w:rFonts w:asciiTheme="minorHAnsi" w:hAnsiTheme="minorHAnsi"/>
          <w:sz w:val="24"/>
        </w:rPr>
        <w:t xml:space="preserve"> Gas Storage, s.r.o. </w:t>
      </w:r>
    </w:p>
    <w:p w:rsidR="00EC4EB8" w:rsidRPr="00EC4EB8" w:rsidRDefault="00EC4EB8" w:rsidP="00EC4EB8">
      <w:pPr>
        <w:pStyle w:val="stylNadpis3"/>
        <w:rPr>
          <w:rFonts w:asciiTheme="minorHAnsi" w:hAnsiTheme="minorHAnsi"/>
          <w:sz w:val="24"/>
          <w:szCs w:val="24"/>
        </w:rPr>
      </w:pPr>
      <w:bookmarkStart w:id="26" w:name="_Toc441478379"/>
      <w:bookmarkStart w:id="27" w:name="_Toc474398859"/>
      <w:r w:rsidRPr="00EC4EB8">
        <w:rPr>
          <w:rFonts w:asciiTheme="minorHAnsi" w:hAnsiTheme="minorHAnsi"/>
          <w:sz w:val="24"/>
          <w:szCs w:val="24"/>
        </w:rPr>
        <w:t>Technické požadavky na trubní a kompletační materiál</w:t>
      </w:r>
      <w:bookmarkEnd w:id="26"/>
      <w:bookmarkEnd w:id="27"/>
    </w:p>
    <w:p w:rsidR="00EC4EB8" w:rsidRPr="00EC4EB8" w:rsidRDefault="00EC4EB8" w:rsidP="00EC4EB8">
      <w:pPr>
        <w:pStyle w:val="stylTextkapitoly"/>
        <w:jc w:val="both"/>
        <w:rPr>
          <w:rFonts w:asciiTheme="minorHAnsi" w:hAnsiTheme="minorHAnsi"/>
          <w:sz w:val="24"/>
        </w:rPr>
      </w:pPr>
      <w:r w:rsidRPr="00EC4EB8">
        <w:rPr>
          <w:rFonts w:asciiTheme="minorHAnsi" w:hAnsiTheme="minorHAnsi"/>
          <w:sz w:val="24"/>
        </w:rPr>
        <w:t>Všechny trubky musí být přezkoušeny u výrobce vodním přetlakem s časovou výdrží nejméně 15 sekund na hodnotě zkušebního přetlaku. Zkušební přetlak se stanoví jako 0,95 násobek tlaku, který by ve stěně trubky vyvodil napětí na mezi kluzu, avšak nejvýše 1,5 násobek projektovaného provozního přetlaku. Podmínky zkoušek se zakotví v technických dodacích podmínkách, které se uzavírají mezi objednavatelem a výrobcem trubek.</w:t>
      </w:r>
    </w:p>
    <w:p w:rsidR="00EC4EB8" w:rsidRPr="00EC4EB8" w:rsidRDefault="00EC4EB8" w:rsidP="00EC4EB8">
      <w:pPr>
        <w:pStyle w:val="stylNadpis3"/>
        <w:rPr>
          <w:rFonts w:asciiTheme="minorHAnsi" w:hAnsiTheme="minorHAnsi"/>
          <w:sz w:val="24"/>
          <w:szCs w:val="24"/>
        </w:rPr>
      </w:pPr>
      <w:bookmarkStart w:id="28" w:name="_Toc441478380"/>
      <w:bookmarkStart w:id="29" w:name="_Toc474398860"/>
      <w:r w:rsidRPr="00EC4EB8">
        <w:rPr>
          <w:rFonts w:asciiTheme="minorHAnsi" w:hAnsiTheme="minorHAnsi"/>
          <w:sz w:val="24"/>
          <w:szCs w:val="24"/>
        </w:rPr>
        <w:t>Technické požadavky na armatury</w:t>
      </w:r>
      <w:bookmarkEnd w:id="28"/>
      <w:bookmarkEnd w:id="29"/>
    </w:p>
    <w:p w:rsidR="00EC4EB8" w:rsidRPr="00EC4EB8" w:rsidRDefault="00EC4EB8" w:rsidP="00EC4EB8">
      <w:pPr>
        <w:pStyle w:val="stylNadpis4"/>
        <w:tabs>
          <w:tab w:val="clear" w:pos="720"/>
        </w:tabs>
        <w:rPr>
          <w:rFonts w:asciiTheme="minorHAnsi" w:hAnsiTheme="minorHAnsi"/>
          <w:sz w:val="24"/>
          <w:szCs w:val="24"/>
        </w:rPr>
      </w:pPr>
      <w:r w:rsidRPr="00EC4EB8">
        <w:rPr>
          <w:rFonts w:asciiTheme="minorHAnsi" w:hAnsiTheme="minorHAnsi"/>
          <w:sz w:val="24"/>
          <w:szCs w:val="24"/>
        </w:rPr>
        <w:t>Technické podmínky</w:t>
      </w:r>
    </w:p>
    <w:p w:rsidR="00EC4EB8" w:rsidRPr="00EC4EB8" w:rsidRDefault="00EC4EB8" w:rsidP="00EC4EB8">
      <w:pPr>
        <w:pStyle w:val="stylTextkapitoly"/>
        <w:rPr>
          <w:rFonts w:asciiTheme="minorHAnsi" w:hAnsiTheme="minorHAnsi"/>
          <w:sz w:val="24"/>
        </w:rPr>
      </w:pPr>
      <w:r w:rsidRPr="00EC4EB8">
        <w:rPr>
          <w:rFonts w:asciiTheme="minorHAnsi" w:hAnsiTheme="minorHAnsi"/>
          <w:sz w:val="24"/>
        </w:rPr>
        <w:t>Podrobné technické podmínky jsou vyspecifikovány v PD (viz příloha ZD).</w:t>
      </w:r>
    </w:p>
    <w:p w:rsidR="00EC4EB8" w:rsidRPr="00EC4EB8" w:rsidRDefault="00EC4EB8" w:rsidP="00EC4EB8">
      <w:pPr>
        <w:pStyle w:val="stylNadpis4"/>
        <w:tabs>
          <w:tab w:val="clear" w:pos="720"/>
        </w:tabs>
        <w:rPr>
          <w:rFonts w:asciiTheme="minorHAnsi" w:hAnsiTheme="minorHAnsi"/>
          <w:sz w:val="24"/>
          <w:szCs w:val="24"/>
        </w:rPr>
      </w:pPr>
      <w:r w:rsidRPr="00EC4EB8">
        <w:rPr>
          <w:rFonts w:asciiTheme="minorHAnsi" w:hAnsiTheme="minorHAnsi"/>
          <w:sz w:val="24"/>
          <w:szCs w:val="24"/>
        </w:rPr>
        <w:t>Provozní podmínky</w:t>
      </w:r>
    </w:p>
    <w:p w:rsidR="00EC4EB8" w:rsidRPr="00EC4EB8" w:rsidRDefault="00EC4EB8" w:rsidP="00EC4EB8">
      <w:pPr>
        <w:pStyle w:val="stylNadpis5"/>
        <w:ind w:left="1134" w:hanging="1134"/>
        <w:rPr>
          <w:rFonts w:asciiTheme="minorHAnsi" w:hAnsiTheme="minorHAnsi"/>
          <w:b/>
          <w:sz w:val="22"/>
          <w:szCs w:val="22"/>
        </w:rPr>
      </w:pPr>
      <w:r w:rsidRPr="00EC4EB8">
        <w:rPr>
          <w:rFonts w:asciiTheme="minorHAnsi" w:hAnsiTheme="minorHAnsi"/>
          <w:b/>
          <w:sz w:val="22"/>
          <w:szCs w:val="22"/>
        </w:rPr>
        <w:t>Medium</w:t>
      </w:r>
    </w:p>
    <w:p w:rsidR="00EC4EB8" w:rsidRPr="00EC4EB8" w:rsidRDefault="00EC4EB8" w:rsidP="00EC4EB8">
      <w:pPr>
        <w:pStyle w:val="stylTextkapitoly"/>
        <w:jc w:val="both"/>
        <w:rPr>
          <w:rFonts w:asciiTheme="minorHAnsi" w:hAnsiTheme="minorHAnsi"/>
        </w:rPr>
      </w:pPr>
      <w:r w:rsidRPr="00EC4EB8">
        <w:rPr>
          <w:rFonts w:asciiTheme="minorHAnsi" w:hAnsiTheme="minorHAnsi"/>
        </w:rPr>
        <w:t>Neagresivní přírodní zemní plyn obsahující kapalné uhlovodíky, kondenzační a mineralizovanou vodu, glykol, metanol a mechanické příměsi o obsahu:</w:t>
      </w:r>
    </w:p>
    <w:p w:rsidR="00EC4EB8" w:rsidRPr="00EC4EB8" w:rsidRDefault="00EC4EB8" w:rsidP="00EC4EB8">
      <w:pPr>
        <w:pStyle w:val="stylTextkapitoly"/>
        <w:tabs>
          <w:tab w:val="clear" w:pos="360"/>
          <w:tab w:val="clear" w:pos="826"/>
          <w:tab w:val="left" w:pos="2694"/>
        </w:tabs>
        <w:ind w:left="2694" w:hanging="2694"/>
        <w:rPr>
          <w:rFonts w:asciiTheme="minorHAnsi" w:hAnsiTheme="minorHAnsi"/>
        </w:rPr>
      </w:pPr>
      <w:r w:rsidRPr="00EC4EB8">
        <w:rPr>
          <w:rFonts w:asciiTheme="minorHAnsi" w:hAnsiTheme="minorHAnsi"/>
        </w:rPr>
        <w:t>CO</w:t>
      </w:r>
      <w:r w:rsidRPr="00EC4EB8">
        <w:rPr>
          <w:rFonts w:asciiTheme="minorHAnsi" w:hAnsiTheme="minorHAnsi"/>
          <w:vertAlign w:val="subscript"/>
        </w:rPr>
        <w:t>2</w:t>
      </w:r>
      <w:r w:rsidRPr="00EC4EB8">
        <w:rPr>
          <w:rFonts w:asciiTheme="minorHAnsi" w:hAnsiTheme="minorHAnsi"/>
        </w:rPr>
        <w:t xml:space="preserve"> ……………………......</w:t>
      </w:r>
      <w:r>
        <w:rPr>
          <w:rFonts w:asciiTheme="minorHAnsi" w:hAnsiTheme="minorHAnsi"/>
        </w:rPr>
        <w:t>.............</w:t>
      </w:r>
      <w:r w:rsidRPr="00EC4EB8">
        <w:rPr>
          <w:rFonts w:asciiTheme="minorHAnsi" w:hAnsiTheme="minorHAnsi"/>
        </w:rPr>
        <w:tab/>
        <w:t>do 1 % objemu</w:t>
      </w:r>
    </w:p>
    <w:p w:rsidR="00EC4EB8" w:rsidRPr="00EC4EB8" w:rsidRDefault="00EC4EB8" w:rsidP="00EC4EB8">
      <w:pPr>
        <w:pStyle w:val="stylTextkapitoly"/>
        <w:tabs>
          <w:tab w:val="clear" w:pos="360"/>
          <w:tab w:val="clear" w:pos="826"/>
          <w:tab w:val="left" w:pos="2694"/>
        </w:tabs>
        <w:ind w:left="2694" w:hanging="2694"/>
        <w:rPr>
          <w:rFonts w:asciiTheme="minorHAnsi" w:hAnsiTheme="minorHAnsi"/>
        </w:rPr>
      </w:pPr>
      <w:r w:rsidRPr="00EC4EB8">
        <w:rPr>
          <w:rFonts w:asciiTheme="minorHAnsi" w:hAnsiTheme="minorHAnsi"/>
        </w:rPr>
        <w:t>kapalné uhlovodíky ………</w:t>
      </w:r>
      <w:r>
        <w:rPr>
          <w:rFonts w:asciiTheme="minorHAnsi" w:hAnsiTheme="minorHAnsi"/>
        </w:rPr>
        <w:t>………</w:t>
      </w:r>
      <w:r w:rsidRPr="00EC4EB8">
        <w:rPr>
          <w:rFonts w:asciiTheme="minorHAnsi" w:hAnsiTheme="minorHAnsi"/>
        </w:rPr>
        <w:tab/>
        <w:t>do 2 cm/Nm</w:t>
      </w:r>
      <w:r w:rsidRPr="00EC4EB8">
        <w:rPr>
          <w:rFonts w:asciiTheme="minorHAnsi" w:hAnsiTheme="minorHAnsi"/>
          <w:vertAlign w:val="superscript"/>
        </w:rPr>
        <w:t>3</w:t>
      </w:r>
    </w:p>
    <w:p w:rsidR="00EC4EB8" w:rsidRPr="00EC4EB8" w:rsidRDefault="00EC4EB8" w:rsidP="00EC4EB8">
      <w:pPr>
        <w:pStyle w:val="stylTextkapitoly"/>
        <w:tabs>
          <w:tab w:val="clear" w:pos="360"/>
          <w:tab w:val="clear" w:pos="826"/>
          <w:tab w:val="left" w:pos="2694"/>
        </w:tabs>
        <w:ind w:left="2694" w:hanging="2694"/>
        <w:rPr>
          <w:rFonts w:asciiTheme="minorHAnsi" w:hAnsiTheme="minorHAnsi"/>
        </w:rPr>
      </w:pPr>
      <w:r w:rsidRPr="00EC4EB8">
        <w:rPr>
          <w:rFonts w:asciiTheme="minorHAnsi" w:hAnsiTheme="minorHAnsi"/>
        </w:rPr>
        <w:t>glykol ………………………</w:t>
      </w:r>
      <w:r>
        <w:rPr>
          <w:rFonts w:asciiTheme="minorHAnsi" w:hAnsiTheme="minorHAnsi"/>
        </w:rPr>
        <w:t>…………..</w:t>
      </w:r>
      <w:r w:rsidRPr="00EC4EB8">
        <w:rPr>
          <w:rFonts w:asciiTheme="minorHAnsi" w:hAnsiTheme="minorHAnsi"/>
        </w:rPr>
        <w:tab/>
        <w:t>do 5 g/Nm</w:t>
      </w:r>
      <w:r w:rsidRPr="00EC4EB8">
        <w:rPr>
          <w:rFonts w:asciiTheme="minorHAnsi" w:hAnsiTheme="minorHAnsi"/>
          <w:vertAlign w:val="superscript"/>
        </w:rPr>
        <w:t>3</w:t>
      </w:r>
    </w:p>
    <w:p w:rsidR="00EC4EB8" w:rsidRPr="00EC4EB8" w:rsidRDefault="00EC4EB8" w:rsidP="00EC4EB8">
      <w:pPr>
        <w:pStyle w:val="stylTextkapitoly"/>
        <w:tabs>
          <w:tab w:val="clear" w:pos="360"/>
          <w:tab w:val="clear" w:pos="826"/>
          <w:tab w:val="left" w:pos="2694"/>
        </w:tabs>
        <w:ind w:left="2694" w:hanging="2694"/>
        <w:rPr>
          <w:rFonts w:asciiTheme="minorHAnsi" w:hAnsiTheme="minorHAnsi"/>
        </w:rPr>
      </w:pPr>
      <w:r w:rsidRPr="00EC4EB8">
        <w:rPr>
          <w:rFonts w:asciiTheme="minorHAnsi" w:hAnsiTheme="minorHAnsi"/>
        </w:rPr>
        <w:t>metanol ……………………</w:t>
      </w:r>
      <w:r>
        <w:rPr>
          <w:rFonts w:asciiTheme="minorHAnsi" w:hAnsiTheme="minorHAnsi"/>
        </w:rPr>
        <w:t>………….</w:t>
      </w:r>
      <w:r w:rsidRPr="00EC4EB8">
        <w:rPr>
          <w:rFonts w:asciiTheme="minorHAnsi" w:hAnsiTheme="minorHAnsi"/>
        </w:rPr>
        <w:tab/>
        <w:t>do 500 g/Nm</w:t>
      </w:r>
      <w:r w:rsidRPr="00EC4EB8">
        <w:rPr>
          <w:rFonts w:asciiTheme="minorHAnsi" w:hAnsiTheme="minorHAnsi"/>
          <w:vertAlign w:val="superscript"/>
        </w:rPr>
        <w:t>3</w:t>
      </w:r>
    </w:p>
    <w:p w:rsidR="00EC4EB8" w:rsidRPr="00EC4EB8" w:rsidRDefault="00EC4EB8" w:rsidP="00EC4EB8">
      <w:pPr>
        <w:pStyle w:val="stylTextkapitoly"/>
        <w:tabs>
          <w:tab w:val="clear" w:pos="360"/>
          <w:tab w:val="clear" w:pos="826"/>
          <w:tab w:val="left" w:pos="2694"/>
        </w:tabs>
        <w:ind w:left="2694" w:hanging="2694"/>
        <w:rPr>
          <w:rFonts w:asciiTheme="minorHAnsi" w:hAnsiTheme="minorHAnsi"/>
        </w:rPr>
      </w:pPr>
      <w:r w:rsidRPr="00EC4EB8">
        <w:rPr>
          <w:rFonts w:asciiTheme="minorHAnsi" w:hAnsiTheme="minorHAnsi"/>
        </w:rPr>
        <w:t>mineralizovaná voda ……</w:t>
      </w:r>
      <w:r>
        <w:rPr>
          <w:rFonts w:asciiTheme="minorHAnsi" w:hAnsiTheme="minorHAnsi"/>
        </w:rPr>
        <w:t>………</w:t>
      </w:r>
      <w:r w:rsidRPr="00EC4EB8">
        <w:rPr>
          <w:rFonts w:asciiTheme="minorHAnsi" w:hAnsiTheme="minorHAnsi"/>
        </w:rPr>
        <w:tab/>
        <w:t>do 50 g/Nm</w:t>
      </w:r>
      <w:r w:rsidRPr="00EC4EB8">
        <w:rPr>
          <w:rFonts w:asciiTheme="minorHAnsi" w:hAnsiTheme="minorHAnsi"/>
          <w:vertAlign w:val="superscript"/>
        </w:rPr>
        <w:t>3</w:t>
      </w:r>
    </w:p>
    <w:p w:rsidR="00EC4EB8" w:rsidRPr="00EC4EB8" w:rsidRDefault="00EC4EB8" w:rsidP="00EC4EB8">
      <w:pPr>
        <w:pStyle w:val="stylTextkapitoly"/>
        <w:tabs>
          <w:tab w:val="clear" w:pos="360"/>
          <w:tab w:val="clear" w:pos="826"/>
          <w:tab w:val="left" w:pos="2694"/>
        </w:tabs>
        <w:ind w:left="2694" w:hanging="2694"/>
        <w:rPr>
          <w:rFonts w:asciiTheme="minorHAnsi" w:hAnsiTheme="minorHAnsi"/>
        </w:rPr>
      </w:pPr>
      <w:r w:rsidRPr="00EC4EB8">
        <w:rPr>
          <w:rFonts w:asciiTheme="minorHAnsi" w:hAnsiTheme="minorHAnsi"/>
        </w:rPr>
        <w:t>mechanické příměsi ………</w:t>
      </w:r>
      <w:r>
        <w:rPr>
          <w:rFonts w:asciiTheme="minorHAnsi" w:hAnsiTheme="minorHAnsi"/>
        </w:rPr>
        <w:t>…….</w:t>
      </w:r>
      <w:r w:rsidRPr="00EC4EB8">
        <w:rPr>
          <w:rFonts w:asciiTheme="minorHAnsi" w:hAnsiTheme="minorHAnsi"/>
        </w:rPr>
        <w:tab/>
        <w:t>do 200 g/Nm</w:t>
      </w:r>
      <w:r w:rsidRPr="00EC4EB8">
        <w:rPr>
          <w:rFonts w:asciiTheme="minorHAnsi" w:hAnsiTheme="minorHAnsi"/>
          <w:vertAlign w:val="superscript"/>
        </w:rPr>
        <w:t>3</w:t>
      </w:r>
      <w:r w:rsidRPr="00EC4EB8">
        <w:rPr>
          <w:rFonts w:asciiTheme="minorHAnsi" w:hAnsiTheme="minorHAnsi"/>
        </w:rPr>
        <w:tab/>
        <w:t>s max. rozměrem částic do 5 mm tvrdších než materiál těsnění měkkého.</w:t>
      </w:r>
    </w:p>
    <w:p w:rsidR="00EC4EB8" w:rsidRPr="00EC4EB8" w:rsidRDefault="00EC4EB8" w:rsidP="00EC4EB8">
      <w:pPr>
        <w:pStyle w:val="stylTextkapitoly"/>
        <w:jc w:val="both"/>
        <w:rPr>
          <w:rFonts w:asciiTheme="minorHAnsi" w:hAnsiTheme="minorHAnsi"/>
        </w:rPr>
      </w:pPr>
      <w:r w:rsidRPr="00EC4EB8">
        <w:rPr>
          <w:rFonts w:asciiTheme="minorHAnsi" w:hAnsiTheme="minorHAnsi"/>
        </w:rPr>
        <w:t>Pro použití armatur na podzemních zásobnících bude složení a znečištění plynu upřesněno ve specifikaci.</w:t>
      </w:r>
    </w:p>
    <w:p w:rsidR="00EC4EB8" w:rsidRPr="00EC4EB8" w:rsidRDefault="00EC4EB8" w:rsidP="00EC4EB8">
      <w:pPr>
        <w:pStyle w:val="stylNadpis5"/>
        <w:tabs>
          <w:tab w:val="num" w:pos="0"/>
        </w:tabs>
        <w:ind w:left="1134" w:hanging="1134"/>
        <w:rPr>
          <w:rFonts w:asciiTheme="minorHAnsi" w:hAnsiTheme="minorHAnsi"/>
          <w:b/>
          <w:sz w:val="22"/>
          <w:szCs w:val="22"/>
        </w:rPr>
      </w:pPr>
      <w:r w:rsidRPr="00EC4EB8">
        <w:rPr>
          <w:rFonts w:asciiTheme="minorHAnsi" w:hAnsiTheme="minorHAnsi"/>
          <w:b/>
          <w:sz w:val="22"/>
          <w:szCs w:val="22"/>
        </w:rPr>
        <w:t>Provozní teplota media</w:t>
      </w:r>
    </w:p>
    <w:p w:rsidR="00EC4EB8" w:rsidRPr="00EC4EB8" w:rsidRDefault="00EC4EB8" w:rsidP="00EC4EB8">
      <w:pPr>
        <w:pStyle w:val="stylTextkapitoly"/>
        <w:jc w:val="both"/>
        <w:rPr>
          <w:rFonts w:asciiTheme="minorHAnsi" w:hAnsiTheme="minorHAnsi"/>
        </w:rPr>
      </w:pPr>
      <w:r w:rsidRPr="00EC4EB8">
        <w:rPr>
          <w:rFonts w:asciiTheme="minorHAnsi" w:hAnsiTheme="minorHAnsi"/>
        </w:rPr>
        <w:t>Provozní teplota media je v rozsahu od +4°C do +80°C.</w:t>
      </w:r>
    </w:p>
    <w:p w:rsidR="00EC4EB8" w:rsidRPr="00EC4EB8" w:rsidRDefault="00EC4EB8" w:rsidP="00EC4EB8">
      <w:pPr>
        <w:pStyle w:val="stylNadpis5"/>
        <w:tabs>
          <w:tab w:val="num" w:pos="0"/>
        </w:tabs>
        <w:ind w:left="1134" w:hanging="1134"/>
        <w:rPr>
          <w:rFonts w:asciiTheme="minorHAnsi" w:hAnsiTheme="minorHAnsi"/>
          <w:b/>
          <w:sz w:val="22"/>
          <w:szCs w:val="22"/>
        </w:rPr>
      </w:pPr>
      <w:r w:rsidRPr="00EC4EB8">
        <w:rPr>
          <w:rFonts w:asciiTheme="minorHAnsi" w:hAnsiTheme="minorHAnsi"/>
          <w:b/>
          <w:sz w:val="22"/>
          <w:szCs w:val="22"/>
        </w:rPr>
        <w:t>Teplota okolí</w:t>
      </w:r>
    </w:p>
    <w:p w:rsidR="00EC4EB8" w:rsidRPr="00EC4EB8" w:rsidRDefault="00EC4EB8" w:rsidP="00EC4EB8">
      <w:pPr>
        <w:pStyle w:val="stylTextkapitoly"/>
        <w:jc w:val="both"/>
        <w:rPr>
          <w:rFonts w:asciiTheme="minorHAnsi" w:hAnsiTheme="minorHAnsi"/>
        </w:rPr>
      </w:pPr>
      <w:r w:rsidRPr="00EC4EB8">
        <w:rPr>
          <w:rFonts w:asciiTheme="minorHAnsi" w:hAnsiTheme="minorHAnsi"/>
        </w:rPr>
        <w:t>Teplota okolí armatur je od -20°C do +80°C.</w:t>
      </w:r>
    </w:p>
    <w:p w:rsidR="00EC4EB8" w:rsidRPr="00EC4EB8" w:rsidRDefault="00EC4EB8" w:rsidP="00EC4EB8">
      <w:pPr>
        <w:pStyle w:val="stylNadpis5"/>
        <w:tabs>
          <w:tab w:val="num" w:pos="0"/>
        </w:tabs>
        <w:ind w:left="1134" w:hanging="1134"/>
        <w:rPr>
          <w:rFonts w:asciiTheme="minorHAnsi" w:hAnsiTheme="minorHAnsi"/>
          <w:b/>
          <w:sz w:val="22"/>
          <w:szCs w:val="22"/>
        </w:rPr>
      </w:pPr>
      <w:r w:rsidRPr="00EC4EB8">
        <w:rPr>
          <w:rFonts w:asciiTheme="minorHAnsi" w:hAnsiTheme="minorHAnsi"/>
          <w:b/>
          <w:sz w:val="22"/>
          <w:szCs w:val="22"/>
        </w:rPr>
        <w:t>Provozní tlak</w:t>
      </w:r>
    </w:p>
    <w:p w:rsidR="00EC4EB8" w:rsidRPr="00EC4EB8" w:rsidRDefault="00EC4EB8" w:rsidP="00EC4EB8">
      <w:pPr>
        <w:pStyle w:val="stylTextkapitoly"/>
        <w:jc w:val="both"/>
        <w:rPr>
          <w:rFonts w:asciiTheme="minorHAnsi" w:hAnsiTheme="minorHAnsi"/>
        </w:rPr>
      </w:pPr>
      <w:r w:rsidRPr="00EC4EB8">
        <w:rPr>
          <w:rFonts w:asciiTheme="minorHAnsi" w:hAnsiTheme="minorHAnsi"/>
        </w:rPr>
        <w:t>Provozní tlak (OP) je tlak, který je běžně v potrubí včetně armatur. Na soustavě RWE Gas Storage, s.r.o. je obvykle totožný s max. pracovním tlakem (MOP).</w:t>
      </w:r>
    </w:p>
    <w:p w:rsidR="00EC4EB8" w:rsidRPr="00EC4EB8" w:rsidRDefault="00EC4EB8" w:rsidP="00EC4EB8">
      <w:pPr>
        <w:pStyle w:val="stylTextkapitoly"/>
        <w:jc w:val="both"/>
        <w:rPr>
          <w:rFonts w:asciiTheme="minorHAnsi" w:hAnsiTheme="minorHAnsi"/>
        </w:rPr>
      </w:pPr>
      <w:r w:rsidRPr="00EC4EB8">
        <w:rPr>
          <w:rFonts w:asciiTheme="minorHAnsi" w:hAnsiTheme="minorHAnsi"/>
        </w:rPr>
        <w:t>Provozní tlak je určujícím prvkem pro volbu materiálu víka s navařovacím koncem a určení tloušťky navařovacího konce s účelem minimalizace případného převýšení svaru.</w:t>
      </w:r>
    </w:p>
    <w:p w:rsidR="00EC4EB8" w:rsidRPr="00EC4EB8" w:rsidRDefault="00EC4EB8" w:rsidP="00EC4EB8">
      <w:pPr>
        <w:pStyle w:val="stylNadpis5"/>
        <w:tabs>
          <w:tab w:val="num" w:pos="0"/>
        </w:tabs>
        <w:ind w:left="1134" w:hanging="1134"/>
        <w:rPr>
          <w:rFonts w:asciiTheme="minorHAnsi" w:hAnsiTheme="minorHAnsi"/>
          <w:b/>
          <w:sz w:val="22"/>
          <w:szCs w:val="22"/>
        </w:rPr>
      </w:pPr>
      <w:r w:rsidRPr="00EC4EB8">
        <w:rPr>
          <w:rFonts w:asciiTheme="minorHAnsi" w:hAnsiTheme="minorHAnsi"/>
          <w:b/>
          <w:sz w:val="22"/>
          <w:szCs w:val="22"/>
        </w:rPr>
        <w:t>Koeficient bezpečnosti</w:t>
      </w:r>
    </w:p>
    <w:p w:rsidR="00EC4EB8" w:rsidRPr="00EC4EB8" w:rsidRDefault="00EC4EB8" w:rsidP="00EC4EB8">
      <w:pPr>
        <w:pStyle w:val="stylTextkapitoly"/>
        <w:jc w:val="both"/>
        <w:rPr>
          <w:rFonts w:asciiTheme="minorHAnsi" w:hAnsiTheme="minorHAnsi"/>
        </w:rPr>
      </w:pPr>
      <w:r w:rsidRPr="00EC4EB8">
        <w:rPr>
          <w:rFonts w:asciiTheme="minorHAnsi" w:hAnsiTheme="minorHAnsi"/>
        </w:rPr>
        <w:t>Koeficienty bezpečnosti jednotlivých uzlů vycházejí z normy ČSN EN 1594 (386410) Výrobce ručí za spolehlivost všech uzlů armatury a za volbu použitých materiálů. RWE Gas Storage, s.r.o. navíc požaduje dodržení koeficientu bezpečnosti pro tlakově namáhané části tělesa s výjimkou navařovacích konců min. 2,15.</w:t>
      </w:r>
    </w:p>
    <w:p w:rsidR="00EC4EB8" w:rsidRPr="00E56167" w:rsidRDefault="00EC4EB8" w:rsidP="00EC4EB8">
      <w:pPr>
        <w:pStyle w:val="stylNadpis3"/>
        <w:rPr>
          <w:rFonts w:asciiTheme="minorHAnsi" w:hAnsiTheme="minorHAnsi"/>
          <w:sz w:val="24"/>
          <w:szCs w:val="24"/>
        </w:rPr>
      </w:pPr>
      <w:bookmarkStart w:id="30" w:name="_Toc441478381"/>
      <w:bookmarkStart w:id="31" w:name="_Toc474398861"/>
      <w:r w:rsidRPr="00E56167">
        <w:rPr>
          <w:rFonts w:asciiTheme="minorHAnsi" w:hAnsiTheme="minorHAnsi"/>
          <w:sz w:val="24"/>
          <w:szCs w:val="24"/>
        </w:rPr>
        <w:t>Protikorozní ochrana</w:t>
      </w:r>
      <w:bookmarkEnd w:id="30"/>
      <w:bookmarkEnd w:id="31"/>
    </w:p>
    <w:p w:rsidR="00EC4EB8" w:rsidRPr="00E56167" w:rsidRDefault="00EC4EB8" w:rsidP="00EC4EB8">
      <w:pPr>
        <w:pStyle w:val="stylNadpis4"/>
        <w:tabs>
          <w:tab w:val="clear" w:pos="720"/>
        </w:tabs>
        <w:rPr>
          <w:rFonts w:asciiTheme="minorHAnsi" w:hAnsiTheme="minorHAnsi"/>
          <w:sz w:val="24"/>
          <w:szCs w:val="24"/>
        </w:rPr>
      </w:pPr>
      <w:r w:rsidRPr="00E56167">
        <w:rPr>
          <w:rFonts w:asciiTheme="minorHAnsi" w:hAnsiTheme="minorHAnsi"/>
          <w:sz w:val="24"/>
          <w:szCs w:val="24"/>
        </w:rPr>
        <w:t>Protikorozní ochrana podzemních částí plynovodů</w:t>
      </w:r>
    </w:p>
    <w:p w:rsidR="00EC4EB8" w:rsidRPr="00E56167" w:rsidRDefault="00EC4EB8" w:rsidP="00EC4EB8">
      <w:pPr>
        <w:pStyle w:val="stylTextkapitoly"/>
        <w:jc w:val="both"/>
        <w:rPr>
          <w:rFonts w:asciiTheme="minorHAnsi" w:hAnsiTheme="minorHAnsi"/>
        </w:rPr>
      </w:pPr>
      <w:r w:rsidRPr="00E56167">
        <w:rPr>
          <w:rFonts w:asciiTheme="minorHAnsi" w:hAnsiTheme="minorHAnsi"/>
        </w:rPr>
        <w:t xml:space="preserve">Pro protikorozní ochranu v zemi uložených částí plynovodů a volbu izolačních a ochranných materiálů platí ČSN 03 8350, ČSN 03 8375 a technická pravidla TPG 920 21. </w:t>
      </w:r>
    </w:p>
    <w:p w:rsidR="00EC4EB8" w:rsidRPr="00E56167" w:rsidRDefault="00EC4EB8" w:rsidP="00EC4EB8">
      <w:pPr>
        <w:pStyle w:val="stylTextkapitoly"/>
        <w:jc w:val="both"/>
        <w:rPr>
          <w:rFonts w:asciiTheme="minorHAnsi" w:hAnsiTheme="minorHAnsi"/>
        </w:rPr>
      </w:pPr>
      <w:r w:rsidRPr="00E56167">
        <w:rPr>
          <w:rFonts w:asciiTheme="minorHAnsi" w:hAnsiTheme="minorHAnsi"/>
          <w:u w:val="single"/>
        </w:rPr>
        <w:t>Trubky</w:t>
      </w:r>
      <w:r w:rsidRPr="00E56167">
        <w:rPr>
          <w:rFonts w:asciiTheme="minorHAnsi" w:hAnsiTheme="minorHAnsi"/>
        </w:rPr>
        <w:t xml:space="preserve"> – musí být opatřeny třívrstvou tovární PE izolací aplikovanou extruzí dle ČSN EN ISO 21809-1, třída „B3“;</w:t>
      </w:r>
    </w:p>
    <w:p w:rsidR="00EC4EB8" w:rsidRPr="00E56167" w:rsidRDefault="00EC4EB8" w:rsidP="00EC4EB8">
      <w:pPr>
        <w:pStyle w:val="stylTextkapitoly"/>
        <w:jc w:val="both"/>
        <w:rPr>
          <w:rFonts w:asciiTheme="minorHAnsi" w:hAnsiTheme="minorHAnsi"/>
        </w:rPr>
      </w:pPr>
      <w:r w:rsidRPr="00E56167">
        <w:rPr>
          <w:rFonts w:asciiTheme="minorHAnsi" w:hAnsiTheme="minorHAnsi"/>
          <w:u w:val="single"/>
        </w:rPr>
        <w:t>Obvodové svary</w:t>
      </w:r>
      <w:r w:rsidRPr="00E56167">
        <w:rPr>
          <w:rFonts w:asciiTheme="minorHAnsi" w:hAnsiTheme="minorHAnsi"/>
        </w:rPr>
        <w:t xml:space="preserve"> – třívrstvé smršťovací manžety např. Covalence Raychem HTLP 60, příp. Canusa GTS 65 v šířích podle TPG 920 21</w:t>
      </w:r>
    </w:p>
    <w:p w:rsidR="00EC4EB8" w:rsidRPr="00E56167" w:rsidRDefault="00EC4EB8" w:rsidP="00EC4EB8">
      <w:pPr>
        <w:pStyle w:val="stylTextkapitoly"/>
        <w:jc w:val="both"/>
        <w:rPr>
          <w:rFonts w:asciiTheme="minorHAnsi" w:hAnsiTheme="minorHAnsi"/>
        </w:rPr>
      </w:pPr>
      <w:r w:rsidRPr="00E56167">
        <w:rPr>
          <w:rFonts w:asciiTheme="minorHAnsi" w:hAnsiTheme="minorHAnsi"/>
          <w:u w:val="single"/>
        </w:rPr>
        <w:t>Armatury, ohyby a tvarovky</w:t>
      </w:r>
      <w:r w:rsidRPr="00E56167">
        <w:rPr>
          <w:rFonts w:asciiTheme="minorHAnsi" w:hAnsiTheme="minorHAnsi"/>
        </w:rPr>
        <w:t xml:space="preserve"> – nástřik Protegol UR 32-55 typ 2 třída B v souladu s ČSN EN 10290</w:t>
      </w:r>
    </w:p>
    <w:p w:rsidR="00EC4EB8" w:rsidRPr="00E56167" w:rsidRDefault="00EC4EB8" w:rsidP="00EC4EB8">
      <w:pPr>
        <w:pStyle w:val="stylTextkapitoly"/>
        <w:jc w:val="both"/>
        <w:rPr>
          <w:rFonts w:asciiTheme="minorHAnsi" w:hAnsiTheme="minorHAnsi"/>
        </w:rPr>
      </w:pPr>
      <w:r w:rsidRPr="00E56167">
        <w:rPr>
          <w:rFonts w:asciiTheme="minorHAnsi" w:hAnsiTheme="minorHAnsi"/>
          <w:u w:val="single"/>
        </w:rPr>
        <w:t>Přechody země – vzduch</w:t>
      </w:r>
      <w:r w:rsidRPr="00E56167">
        <w:rPr>
          <w:rFonts w:asciiTheme="minorHAnsi" w:hAnsiTheme="minorHAnsi"/>
        </w:rPr>
        <w:t xml:space="preserve"> – dle přílohy TPG 920 23. Pro účely protikorozní ochrany se přechodem země-vzduch rozumí úsek potrubí, který začíná min. 30 cm nad úrovní terénu a v zemi končí v místě, kde krytí potrubí dosáhne 50 cm.</w:t>
      </w:r>
    </w:p>
    <w:p w:rsidR="00EC4EB8" w:rsidRPr="00E56167" w:rsidRDefault="00EC4EB8" w:rsidP="00EC4EB8">
      <w:pPr>
        <w:pStyle w:val="stylTextkapitoly"/>
        <w:jc w:val="both"/>
        <w:rPr>
          <w:rFonts w:asciiTheme="minorHAnsi" w:hAnsiTheme="minorHAnsi"/>
        </w:rPr>
      </w:pPr>
      <w:r w:rsidRPr="00E56167">
        <w:rPr>
          <w:rFonts w:asciiTheme="minorHAnsi" w:hAnsiTheme="minorHAnsi"/>
        </w:rPr>
        <w:t>Na otryskaný povrch stupeň čistoty Sa 3 je nejprve nanesen žárový nástřik Zinacor 850 (slitina Zn85Al15) v tloušťce 120 µm. Na metalizovanou vrstvu se provede nástřik termosetové PUR hmoty v  tloušťce minimálně 1500 µm v souladu s ČSN EN 10290. V opodstatněných případech se povlak doplňuje dodatečnou mechanickou ochranou (např. Ergopur, Ergelit, Cemtex, Gf-UP). Oblast napojení termosetového povlaku na stávající izolaci bude zajištěna kompatibilní páskovou izolací. Pro mechanickou ochranu nelze použít geotextílii a jiné ochrany, které nejsou pevně spojeny s izolačním systémem. Nadzemní část přechodu se opatří vhodným krycím nátěrem v reflexním odstínu o minimální tloušťce 60 µm.</w:t>
      </w:r>
    </w:p>
    <w:p w:rsidR="00EC4EB8" w:rsidRPr="00E56167" w:rsidRDefault="00EC4EB8" w:rsidP="00EC4EB8">
      <w:pPr>
        <w:pStyle w:val="stylTextkapitoly"/>
        <w:jc w:val="both"/>
        <w:rPr>
          <w:rFonts w:asciiTheme="minorHAnsi" w:hAnsiTheme="minorHAnsi"/>
        </w:rPr>
      </w:pPr>
      <w:r w:rsidRPr="00E56167">
        <w:rPr>
          <w:rFonts w:asciiTheme="minorHAnsi" w:hAnsiTheme="minorHAnsi"/>
        </w:rPr>
        <w:t>Další požadavky na izolování potrubí jsou podrobně popsány v PD.</w:t>
      </w:r>
    </w:p>
    <w:p w:rsidR="00EC4EB8" w:rsidRPr="00E56167" w:rsidRDefault="00EC4EB8" w:rsidP="00EC4EB8">
      <w:pPr>
        <w:pStyle w:val="stylTextkapitoly"/>
        <w:jc w:val="both"/>
        <w:rPr>
          <w:rFonts w:asciiTheme="minorHAnsi" w:hAnsiTheme="minorHAnsi"/>
        </w:rPr>
      </w:pPr>
      <w:r w:rsidRPr="00E56167">
        <w:rPr>
          <w:rFonts w:asciiTheme="minorHAnsi" w:hAnsiTheme="minorHAnsi"/>
        </w:rPr>
        <w:t>Veškeré izolační materiály musí být nakupovány na základě technických dodacích podmínek odsouhlasených RWE Gas Storage, s.r.o., ve kterých musí být zakotveny minimálně následující body:</w:t>
      </w:r>
    </w:p>
    <w:p w:rsidR="00EC4EB8" w:rsidRPr="00E56167" w:rsidRDefault="00EC4EB8" w:rsidP="00EC4EB8">
      <w:pPr>
        <w:pStyle w:val="Stylseznamsymbol"/>
        <w:rPr>
          <w:rFonts w:asciiTheme="minorHAnsi" w:hAnsiTheme="minorHAnsi"/>
        </w:rPr>
      </w:pPr>
      <w:r w:rsidRPr="00E56167">
        <w:rPr>
          <w:rFonts w:asciiTheme="minorHAnsi" w:hAnsiTheme="minorHAnsi"/>
        </w:rPr>
        <w:t>vlastnosti izolačního materiálu,</w:t>
      </w:r>
    </w:p>
    <w:p w:rsidR="00EC4EB8" w:rsidRPr="00E56167" w:rsidRDefault="00EC4EB8" w:rsidP="00EC4EB8">
      <w:pPr>
        <w:pStyle w:val="Stylseznamsymbol"/>
        <w:rPr>
          <w:rFonts w:asciiTheme="minorHAnsi" w:hAnsiTheme="minorHAnsi"/>
        </w:rPr>
      </w:pPr>
      <w:r w:rsidRPr="00E56167">
        <w:rPr>
          <w:rFonts w:asciiTheme="minorHAnsi" w:hAnsiTheme="minorHAnsi"/>
        </w:rPr>
        <w:t>právo kupujícího resp. zástupce investora být přítomen při zkouškách izolačních materiálů (přejímka u výrobce),</w:t>
      </w:r>
    </w:p>
    <w:p w:rsidR="00EC4EB8" w:rsidRPr="00E56167" w:rsidRDefault="00EC4EB8" w:rsidP="00EC4EB8">
      <w:pPr>
        <w:pStyle w:val="Stylseznamsymbol"/>
        <w:rPr>
          <w:rFonts w:asciiTheme="minorHAnsi" w:hAnsiTheme="minorHAnsi"/>
        </w:rPr>
      </w:pPr>
      <w:r w:rsidRPr="00E56167">
        <w:rPr>
          <w:rFonts w:asciiTheme="minorHAnsi" w:hAnsiTheme="minorHAnsi"/>
        </w:rPr>
        <w:t>doba a podmínky skladovatelnosti,</w:t>
      </w:r>
    </w:p>
    <w:p w:rsidR="00EC4EB8" w:rsidRPr="00E56167" w:rsidRDefault="00EC4EB8" w:rsidP="00EC4EB8">
      <w:pPr>
        <w:pStyle w:val="Stylseznamsymbol"/>
        <w:rPr>
          <w:rFonts w:asciiTheme="minorHAnsi" w:hAnsiTheme="minorHAnsi"/>
        </w:rPr>
      </w:pPr>
      <w:r w:rsidRPr="00E56167">
        <w:rPr>
          <w:rFonts w:asciiTheme="minorHAnsi" w:hAnsiTheme="minorHAnsi"/>
        </w:rPr>
        <w:t>záruka výrobce na funkčnost izolačního systému po dobu min. 20 let,</w:t>
      </w:r>
    </w:p>
    <w:p w:rsidR="00EC4EB8" w:rsidRPr="00E56167" w:rsidRDefault="00EC4EB8" w:rsidP="00EC4EB8">
      <w:pPr>
        <w:pStyle w:val="Stylseznamsymbol"/>
        <w:rPr>
          <w:rFonts w:asciiTheme="minorHAnsi" w:hAnsiTheme="minorHAnsi"/>
        </w:rPr>
      </w:pPr>
      <w:r w:rsidRPr="00E56167">
        <w:rPr>
          <w:rFonts w:asciiTheme="minorHAnsi" w:hAnsiTheme="minorHAnsi"/>
        </w:rPr>
        <w:t>postup při aplikaci izolačního materiálu.</w:t>
      </w:r>
    </w:p>
    <w:p w:rsidR="00EC4EB8" w:rsidRPr="00E56167" w:rsidRDefault="00EC4EB8" w:rsidP="00EC4EB8">
      <w:pPr>
        <w:pStyle w:val="stylNadpis4"/>
        <w:tabs>
          <w:tab w:val="clear" w:pos="720"/>
        </w:tabs>
        <w:rPr>
          <w:rFonts w:asciiTheme="minorHAnsi" w:hAnsiTheme="minorHAnsi"/>
          <w:sz w:val="24"/>
          <w:szCs w:val="24"/>
        </w:rPr>
      </w:pPr>
      <w:bookmarkStart w:id="32" w:name="_Toc477226254"/>
      <w:bookmarkStart w:id="33" w:name="_Toc477234344"/>
      <w:bookmarkStart w:id="34" w:name="_Toc477235331"/>
      <w:bookmarkStart w:id="35" w:name="_Toc477245375"/>
      <w:r w:rsidRPr="00E56167">
        <w:rPr>
          <w:rFonts w:asciiTheme="minorHAnsi" w:hAnsiTheme="minorHAnsi"/>
          <w:sz w:val="24"/>
          <w:szCs w:val="24"/>
        </w:rPr>
        <w:t>Protikorozní ochrana nadzemních částí plynovodů</w:t>
      </w:r>
      <w:bookmarkEnd w:id="32"/>
      <w:bookmarkEnd w:id="33"/>
      <w:bookmarkEnd w:id="34"/>
      <w:bookmarkEnd w:id="35"/>
    </w:p>
    <w:p w:rsidR="00EC4EB8" w:rsidRPr="00E56167" w:rsidRDefault="00EC4EB8" w:rsidP="00E56167">
      <w:pPr>
        <w:pStyle w:val="stylTextkapitoly"/>
        <w:jc w:val="both"/>
        <w:rPr>
          <w:rFonts w:asciiTheme="minorHAnsi" w:hAnsiTheme="minorHAnsi"/>
        </w:rPr>
      </w:pPr>
      <w:r w:rsidRPr="00E56167">
        <w:rPr>
          <w:rFonts w:asciiTheme="minorHAnsi" w:hAnsiTheme="minorHAnsi"/>
        </w:rPr>
        <w:t>Protikorozní ochrana nadzemních částí plynovodů se provádí vícenásobným nátěrem na otryskaný povrch (stupeň čistoty Sa 2 ½ dle ČSN ISO 8501-1 na stavbách RWE Gas Storage, s.r.o. je zakázáno používat křemičitých písků a drcených kovových částic). V lokalitách s vysokým stupněm korozní agresivity atmosféry C4 a C5 a těžko přístupných místech se před aplikací vlastních nátěrů provádí metalizace otryskaného povrchu tak, aby předpokládaná životnost systému byla větší než 15 let. Příprava povrchu před metalizací je tryskání na stupeň čistoty SA 3. Při stanovení korozní agresivity atmosféry se vychází z ČSN ISO 9223 (03 8203). Na zvolený nátěrový systém se požaduje záruka min. 5 let.</w:t>
      </w:r>
    </w:p>
    <w:p w:rsidR="00EC4EB8" w:rsidRPr="00E56167" w:rsidRDefault="00EC4EB8" w:rsidP="00EC4EB8">
      <w:pPr>
        <w:pStyle w:val="stylTextkapitoly"/>
        <w:spacing w:after="120"/>
        <w:jc w:val="both"/>
        <w:rPr>
          <w:rFonts w:asciiTheme="minorHAnsi" w:hAnsiTheme="minorHAnsi"/>
          <w:u w:val="single"/>
        </w:rPr>
      </w:pPr>
      <w:r w:rsidRPr="00E56167">
        <w:rPr>
          <w:rFonts w:asciiTheme="minorHAnsi" w:hAnsiTheme="minorHAnsi"/>
          <w:u w:val="single"/>
        </w:rPr>
        <w:t>Specifikace nátěrového systému:</w:t>
      </w: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9"/>
        <w:gridCol w:w="4206"/>
        <w:gridCol w:w="2382"/>
      </w:tblGrid>
      <w:tr w:rsidR="00EC4EB8" w:rsidRPr="00E56167" w:rsidTr="00C407C2">
        <w:trPr>
          <w:trHeight w:val="1103"/>
        </w:trPr>
        <w:tc>
          <w:tcPr>
            <w:tcW w:w="2546" w:type="dxa"/>
          </w:tcPr>
          <w:p w:rsidR="00EC4EB8" w:rsidRPr="00E56167" w:rsidRDefault="00EC4EB8" w:rsidP="00C407C2">
            <w:pPr>
              <w:pStyle w:val="Odstavecseseznamem"/>
              <w:spacing w:line="276" w:lineRule="auto"/>
              <w:ind w:left="0" w:firstLine="0"/>
              <w:rPr>
                <w:rFonts w:cs="Arial"/>
              </w:rPr>
            </w:pPr>
            <w:r w:rsidRPr="00E56167">
              <w:rPr>
                <w:rFonts w:cs="Arial"/>
              </w:rPr>
              <w:t>Základní vrstva</w:t>
            </w:r>
          </w:p>
        </w:tc>
        <w:tc>
          <w:tcPr>
            <w:tcW w:w="4258" w:type="dxa"/>
          </w:tcPr>
          <w:p w:rsidR="00EC4EB8" w:rsidRPr="00E56167" w:rsidRDefault="00EC4EB8" w:rsidP="00C407C2">
            <w:pPr>
              <w:pStyle w:val="Odstavecseseznamem"/>
              <w:spacing w:line="276" w:lineRule="auto"/>
              <w:ind w:left="40" w:firstLine="0"/>
              <w:rPr>
                <w:rFonts w:cs="Arial"/>
              </w:rPr>
            </w:pPr>
            <w:r w:rsidRPr="00E56167">
              <w:rPr>
                <w:rFonts w:cs="Arial"/>
              </w:rPr>
              <w:t>Vysokosušinový dvousložkový epoxidový nátěr s vysokým obsahem Zn/Al pigmentu</w:t>
            </w:r>
          </w:p>
        </w:tc>
        <w:tc>
          <w:tcPr>
            <w:tcW w:w="2410" w:type="dxa"/>
          </w:tcPr>
          <w:p w:rsidR="00EC4EB8" w:rsidRPr="00E56167" w:rsidRDefault="00EC4EB8" w:rsidP="00C407C2">
            <w:pPr>
              <w:pStyle w:val="Odstavecseseznamem"/>
              <w:spacing w:line="276" w:lineRule="auto"/>
              <w:ind w:left="34" w:firstLine="0"/>
              <w:rPr>
                <w:rFonts w:cs="Arial"/>
              </w:rPr>
            </w:pPr>
            <w:r w:rsidRPr="00E56167">
              <w:rPr>
                <w:rFonts w:cs="Arial"/>
              </w:rPr>
              <w:t>Tloušťka 50-90 µm</w:t>
            </w:r>
          </w:p>
        </w:tc>
      </w:tr>
      <w:tr w:rsidR="00EC4EB8" w:rsidRPr="00E56167" w:rsidTr="00C407C2">
        <w:trPr>
          <w:trHeight w:val="835"/>
        </w:trPr>
        <w:tc>
          <w:tcPr>
            <w:tcW w:w="2546" w:type="dxa"/>
          </w:tcPr>
          <w:p w:rsidR="00EC4EB8" w:rsidRPr="00E56167" w:rsidRDefault="00EC4EB8" w:rsidP="00C407C2">
            <w:pPr>
              <w:pStyle w:val="Odstavecseseznamem"/>
              <w:spacing w:line="276" w:lineRule="auto"/>
              <w:ind w:left="0" w:firstLine="0"/>
              <w:rPr>
                <w:rFonts w:cs="Arial"/>
              </w:rPr>
            </w:pPr>
            <w:r w:rsidRPr="00E56167">
              <w:rPr>
                <w:rFonts w:cs="Arial"/>
              </w:rPr>
              <w:t>Mezivrstva</w:t>
            </w:r>
          </w:p>
        </w:tc>
        <w:tc>
          <w:tcPr>
            <w:tcW w:w="4258" w:type="dxa"/>
          </w:tcPr>
          <w:p w:rsidR="00EC4EB8" w:rsidRPr="00E56167" w:rsidRDefault="00EC4EB8" w:rsidP="00C407C2">
            <w:pPr>
              <w:pStyle w:val="Odstavecseseznamem"/>
              <w:spacing w:line="276" w:lineRule="auto"/>
              <w:ind w:left="40" w:firstLine="0"/>
              <w:rPr>
                <w:rFonts w:cs="Arial"/>
              </w:rPr>
            </w:pPr>
            <w:r w:rsidRPr="00E56167">
              <w:rPr>
                <w:rFonts w:cs="Arial"/>
              </w:rPr>
              <w:t>Vysokosušinový dvousložkový epoxidový nátěr</w:t>
            </w:r>
          </w:p>
        </w:tc>
        <w:tc>
          <w:tcPr>
            <w:tcW w:w="2410" w:type="dxa"/>
          </w:tcPr>
          <w:p w:rsidR="00EC4EB8" w:rsidRPr="00E56167" w:rsidRDefault="00EC4EB8" w:rsidP="00C407C2">
            <w:pPr>
              <w:pStyle w:val="Odstavecseseznamem"/>
              <w:spacing w:line="276" w:lineRule="auto"/>
              <w:ind w:left="34" w:firstLine="0"/>
              <w:rPr>
                <w:rFonts w:cs="Arial"/>
              </w:rPr>
            </w:pPr>
            <w:r w:rsidRPr="00E56167">
              <w:rPr>
                <w:rFonts w:cs="Arial"/>
              </w:rPr>
              <w:t>Tloušťka 80-120 µm</w:t>
            </w:r>
          </w:p>
        </w:tc>
      </w:tr>
      <w:tr w:rsidR="00EC4EB8" w:rsidRPr="00E56167" w:rsidTr="00C407C2">
        <w:tc>
          <w:tcPr>
            <w:tcW w:w="2546" w:type="dxa"/>
          </w:tcPr>
          <w:p w:rsidR="00EC4EB8" w:rsidRPr="00E56167" w:rsidRDefault="00EC4EB8" w:rsidP="00C407C2">
            <w:pPr>
              <w:pStyle w:val="Odstavecseseznamem"/>
              <w:spacing w:line="276" w:lineRule="auto"/>
              <w:ind w:left="0" w:firstLine="0"/>
              <w:rPr>
                <w:rFonts w:cs="Arial"/>
              </w:rPr>
            </w:pPr>
            <w:r w:rsidRPr="00E56167">
              <w:rPr>
                <w:rFonts w:cs="Arial"/>
              </w:rPr>
              <w:t>Vrchní krycí vrstva</w:t>
            </w:r>
          </w:p>
        </w:tc>
        <w:tc>
          <w:tcPr>
            <w:tcW w:w="4258" w:type="dxa"/>
          </w:tcPr>
          <w:p w:rsidR="00EC4EB8" w:rsidRPr="00E56167" w:rsidRDefault="00EC4EB8" w:rsidP="00C407C2">
            <w:pPr>
              <w:pStyle w:val="Odstavecseseznamem"/>
              <w:spacing w:line="276" w:lineRule="auto"/>
              <w:ind w:left="40" w:firstLine="0"/>
              <w:rPr>
                <w:rFonts w:cs="Arial"/>
              </w:rPr>
            </w:pPr>
            <w:r w:rsidRPr="00E56167">
              <w:rPr>
                <w:rFonts w:cs="Arial"/>
              </w:rPr>
              <w:t>Vysokosušinový dvousložkový polyuretanový nátěr</w:t>
            </w:r>
          </w:p>
        </w:tc>
        <w:tc>
          <w:tcPr>
            <w:tcW w:w="2410" w:type="dxa"/>
          </w:tcPr>
          <w:p w:rsidR="00EC4EB8" w:rsidRPr="00E56167" w:rsidRDefault="00EC4EB8" w:rsidP="00C407C2">
            <w:pPr>
              <w:pStyle w:val="Odstavecseseznamem"/>
              <w:spacing w:line="276" w:lineRule="auto"/>
              <w:ind w:left="34" w:firstLine="0"/>
              <w:rPr>
                <w:rFonts w:cs="Arial"/>
              </w:rPr>
            </w:pPr>
            <w:r w:rsidRPr="00E56167">
              <w:rPr>
                <w:rFonts w:cs="Arial"/>
              </w:rPr>
              <w:t>Tloušťka  50 - 80 µm</w:t>
            </w:r>
          </w:p>
        </w:tc>
      </w:tr>
    </w:tbl>
    <w:p w:rsidR="00EC4EB8" w:rsidRPr="00E56167" w:rsidRDefault="00EC4EB8" w:rsidP="00EC4EB8">
      <w:pPr>
        <w:pStyle w:val="stylTextkapitoly"/>
        <w:jc w:val="both"/>
        <w:rPr>
          <w:rFonts w:asciiTheme="minorHAnsi" w:hAnsiTheme="minorHAnsi"/>
        </w:rPr>
      </w:pPr>
      <w:r w:rsidRPr="00E56167">
        <w:rPr>
          <w:rFonts w:asciiTheme="minorHAnsi" w:hAnsiTheme="minorHAnsi" w:cs="Arial"/>
        </w:rPr>
        <w:t>Např.: systémy Hempel, Ameron, International, Sika, Thortex apod.</w:t>
      </w:r>
    </w:p>
    <w:p w:rsidR="00EC4EB8" w:rsidRPr="00E56167" w:rsidRDefault="00EC4EB8" w:rsidP="00EC4EB8">
      <w:pPr>
        <w:pStyle w:val="stylNadpis2"/>
        <w:rPr>
          <w:rFonts w:asciiTheme="minorHAnsi" w:hAnsiTheme="minorHAnsi"/>
          <w:sz w:val="26"/>
          <w:szCs w:val="26"/>
        </w:rPr>
      </w:pPr>
      <w:bookmarkStart w:id="36" w:name="_Toc441478382"/>
      <w:bookmarkStart w:id="37" w:name="_Toc474398862"/>
      <w:r w:rsidRPr="00E56167">
        <w:rPr>
          <w:rFonts w:asciiTheme="minorHAnsi" w:hAnsiTheme="minorHAnsi"/>
          <w:sz w:val="26"/>
          <w:szCs w:val="26"/>
        </w:rPr>
        <w:t>Technické požadavky na technologie</w:t>
      </w:r>
      <w:bookmarkEnd w:id="36"/>
      <w:bookmarkEnd w:id="37"/>
    </w:p>
    <w:p w:rsidR="00EC4EB8" w:rsidRPr="00E56167" w:rsidRDefault="00EC4EB8" w:rsidP="00EC4EB8">
      <w:pPr>
        <w:pStyle w:val="stylNadpis3"/>
        <w:rPr>
          <w:rFonts w:asciiTheme="minorHAnsi" w:hAnsiTheme="minorHAnsi"/>
          <w:sz w:val="24"/>
          <w:szCs w:val="24"/>
        </w:rPr>
      </w:pPr>
      <w:bookmarkStart w:id="38" w:name="_Toc477226257"/>
      <w:bookmarkStart w:id="39" w:name="_Toc477234347"/>
      <w:bookmarkStart w:id="40" w:name="_Toc477235334"/>
      <w:bookmarkStart w:id="41" w:name="_Toc477245378"/>
      <w:bookmarkStart w:id="42" w:name="_Toc441478383"/>
      <w:bookmarkStart w:id="43" w:name="_Toc474398863"/>
      <w:r w:rsidRPr="00E56167">
        <w:rPr>
          <w:rFonts w:asciiTheme="minorHAnsi" w:hAnsiTheme="minorHAnsi"/>
          <w:sz w:val="24"/>
          <w:szCs w:val="24"/>
        </w:rPr>
        <w:t>Všeobecné požadavky</w:t>
      </w:r>
      <w:bookmarkEnd w:id="38"/>
      <w:bookmarkEnd w:id="39"/>
      <w:bookmarkEnd w:id="40"/>
      <w:bookmarkEnd w:id="41"/>
      <w:bookmarkEnd w:id="42"/>
      <w:bookmarkEnd w:id="43"/>
    </w:p>
    <w:p w:rsidR="00EC4EB8" w:rsidRPr="00E56167" w:rsidRDefault="00EC4EB8" w:rsidP="00EC4EB8">
      <w:pPr>
        <w:pStyle w:val="stylTextkapitoly"/>
        <w:jc w:val="both"/>
        <w:rPr>
          <w:rFonts w:asciiTheme="minorHAnsi" w:hAnsiTheme="minorHAnsi"/>
        </w:rPr>
      </w:pPr>
      <w:r w:rsidRPr="00E56167">
        <w:rPr>
          <w:rFonts w:asciiTheme="minorHAnsi" w:hAnsiTheme="minorHAnsi"/>
        </w:rPr>
        <w:t>Zhotovitel je povinen před zahájením příslušných prací předložit ke schválení objednateli technologické postupy (dále jen TLP) na:</w:t>
      </w:r>
    </w:p>
    <w:p w:rsidR="00EC4EB8" w:rsidRPr="00E56167" w:rsidRDefault="00EC4EB8" w:rsidP="00EC4EB8">
      <w:pPr>
        <w:pStyle w:val="Stylseznamsymbol"/>
        <w:rPr>
          <w:rFonts w:asciiTheme="minorHAnsi" w:hAnsiTheme="minorHAnsi"/>
        </w:rPr>
      </w:pPr>
      <w:r w:rsidRPr="00E56167">
        <w:rPr>
          <w:rFonts w:asciiTheme="minorHAnsi" w:hAnsiTheme="minorHAnsi"/>
        </w:rPr>
        <w:t xml:space="preserve">svářečské a montážní práce </w:t>
      </w:r>
    </w:p>
    <w:p w:rsidR="00EC4EB8" w:rsidRPr="00E56167" w:rsidRDefault="00EC4EB8" w:rsidP="00EC4EB8">
      <w:pPr>
        <w:pStyle w:val="Stylseznamsymbol"/>
        <w:rPr>
          <w:rFonts w:asciiTheme="minorHAnsi" w:hAnsiTheme="minorHAnsi"/>
        </w:rPr>
      </w:pPr>
      <w:r w:rsidRPr="00E56167">
        <w:rPr>
          <w:rFonts w:asciiTheme="minorHAnsi" w:hAnsiTheme="minorHAnsi"/>
        </w:rPr>
        <w:t xml:space="preserve">zemní práce </w:t>
      </w:r>
    </w:p>
    <w:p w:rsidR="00EC4EB8" w:rsidRPr="00E56167" w:rsidRDefault="00EC4EB8" w:rsidP="00EC4EB8">
      <w:pPr>
        <w:pStyle w:val="Stylseznamsymbol"/>
        <w:rPr>
          <w:rFonts w:asciiTheme="minorHAnsi" w:hAnsiTheme="minorHAnsi"/>
        </w:rPr>
      </w:pPr>
      <w:r w:rsidRPr="00E56167">
        <w:rPr>
          <w:rFonts w:asciiTheme="minorHAnsi" w:hAnsiTheme="minorHAnsi"/>
        </w:rPr>
        <w:t>pokládku potrubí</w:t>
      </w:r>
    </w:p>
    <w:p w:rsidR="00EC4EB8" w:rsidRPr="00E56167" w:rsidRDefault="00EC4EB8" w:rsidP="00EC4EB8">
      <w:pPr>
        <w:pStyle w:val="Stylseznamsymbol"/>
        <w:rPr>
          <w:rFonts w:asciiTheme="minorHAnsi" w:hAnsiTheme="minorHAnsi"/>
        </w:rPr>
      </w:pPr>
      <w:r w:rsidRPr="00E56167">
        <w:rPr>
          <w:rFonts w:asciiTheme="minorHAnsi" w:hAnsiTheme="minorHAnsi"/>
        </w:rPr>
        <w:t>izolování potrubí (technologie doizolování svarů, armatur, tvarovek, mezikusů, přechodů země-vzduch, oprav poškozené izolace ap.)</w:t>
      </w:r>
    </w:p>
    <w:p w:rsidR="00EC4EB8" w:rsidRPr="00E56167" w:rsidRDefault="00EC4EB8" w:rsidP="00EC4EB8">
      <w:pPr>
        <w:pStyle w:val="Stylseznamsymbol"/>
        <w:rPr>
          <w:rFonts w:asciiTheme="minorHAnsi" w:hAnsiTheme="minorHAnsi"/>
        </w:rPr>
      </w:pPr>
      <w:r w:rsidRPr="00E56167">
        <w:rPr>
          <w:rFonts w:asciiTheme="minorHAnsi" w:hAnsiTheme="minorHAnsi"/>
        </w:rPr>
        <w:t xml:space="preserve">ohýbání trub na stavbě za studena </w:t>
      </w:r>
    </w:p>
    <w:p w:rsidR="00EC4EB8" w:rsidRPr="00E56167" w:rsidRDefault="00EC4EB8" w:rsidP="00EC4EB8">
      <w:pPr>
        <w:pStyle w:val="Stylseznamsymbol"/>
        <w:rPr>
          <w:rFonts w:asciiTheme="minorHAnsi" w:hAnsiTheme="minorHAnsi"/>
        </w:rPr>
      </w:pPr>
      <w:r w:rsidRPr="00E56167">
        <w:rPr>
          <w:rFonts w:asciiTheme="minorHAnsi" w:hAnsiTheme="minorHAnsi"/>
        </w:rPr>
        <w:t xml:space="preserve">dopravu, manipulaci a skladování materiálů </w:t>
      </w:r>
    </w:p>
    <w:p w:rsidR="00EC4EB8" w:rsidRPr="00E56167" w:rsidRDefault="00EC4EB8" w:rsidP="00EC4EB8">
      <w:pPr>
        <w:pStyle w:val="Stylseznamsymbol"/>
        <w:rPr>
          <w:rFonts w:asciiTheme="minorHAnsi" w:hAnsiTheme="minorHAnsi"/>
        </w:rPr>
      </w:pPr>
      <w:r w:rsidRPr="00E56167">
        <w:rPr>
          <w:rFonts w:asciiTheme="minorHAnsi" w:hAnsiTheme="minorHAnsi"/>
        </w:rPr>
        <w:t>napěťové a tlakové zkoušky</w:t>
      </w:r>
    </w:p>
    <w:p w:rsidR="00EC4EB8" w:rsidRPr="00E56167" w:rsidRDefault="00EC4EB8" w:rsidP="00EC4EB8">
      <w:pPr>
        <w:pStyle w:val="Stylseznamsymbol"/>
        <w:rPr>
          <w:rFonts w:asciiTheme="minorHAnsi" w:hAnsiTheme="minorHAnsi"/>
        </w:rPr>
      </w:pPr>
      <w:r w:rsidRPr="00E56167">
        <w:rPr>
          <w:rFonts w:asciiTheme="minorHAnsi" w:hAnsiTheme="minorHAnsi"/>
        </w:rPr>
        <w:t>čištění, sušení a kalibraci potrubí</w:t>
      </w:r>
    </w:p>
    <w:p w:rsidR="00EC4EB8" w:rsidRPr="00E56167" w:rsidRDefault="00EC4EB8" w:rsidP="00EC4EB8">
      <w:pPr>
        <w:pStyle w:val="Stylseznamsymbol"/>
        <w:rPr>
          <w:rFonts w:asciiTheme="minorHAnsi" w:hAnsiTheme="minorHAnsi"/>
        </w:rPr>
      </w:pPr>
      <w:r w:rsidRPr="00E56167">
        <w:rPr>
          <w:rFonts w:asciiTheme="minorHAnsi" w:hAnsiTheme="minorHAnsi"/>
        </w:rPr>
        <w:t>nátěry</w:t>
      </w:r>
    </w:p>
    <w:p w:rsidR="00EC4EB8" w:rsidRPr="00E56167" w:rsidRDefault="00EC4EB8" w:rsidP="00EC4EB8">
      <w:pPr>
        <w:pStyle w:val="Stylseznamsymbol"/>
        <w:rPr>
          <w:rFonts w:asciiTheme="minorHAnsi" w:hAnsiTheme="minorHAnsi"/>
        </w:rPr>
      </w:pPr>
      <w:r w:rsidRPr="00E56167">
        <w:rPr>
          <w:rFonts w:asciiTheme="minorHAnsi" w:hAnsiTheme="minorHAnsi"/>
        </w:rPr>
        <w:t>speciální práce na provozovaných plynovodech (inspekce, technologie TDW, čištění ap.)</w:t>
      </w:r>
    </w:p>
    <w:p w:rsidR="00EC4EB8" w:rsidRPr="00E56167" w:rsidRDefault="00EC4EB8" w:rsidP="00EC4EB8">
      <w:pPr>
        <w:pStyle w:val="Stylseznamsymbol"/>
        <w:rPr>
          <w:rFonts w:asciiTheme="minorHAnsi" w:hAnsiTheme="minorHAnsi"/>
        </w:rPr>
      </w:pPr>
      <w:r w:rsidRPr="00E56167">
        <w:rPr>
          <w:rFonts w:asciiTheme="minorHAnsi" w:hAnsiTheme="minorHAnsi"/>
        </w:rPr>
        <w:t>speciální akce (např. provedení shybky pod říčním tokem apod.)</w:t>
      </w:r>
    </w:p>
    <w:p w:rsidR="00EC4EB8" w:rsidRPr="00E56167" w:rsidRDefault="00EC4EB8" w:rsidP="00EC4EB8">
      <w:pPr>
        <w:pStyle w:val="Stylseznamsymbol"/>
        <w:rPr>
          <w:rFonts w:asciiTheme="minorHAnsi" w:hAnsiTheme="minorHAnsi"/>
        </w:rPr>
      </w:pPr>
      <w:r w:rsidRPr="00E56167">
        <w:rPr>
          <w:rFonts w:asciiTheme="minorHAnsi" w:hAnsiTheme="minorHAnsi"/>
        </w:rPr>
        <w:t>případně další činnosti předepsané projektem.</w:t>
      </w:r>
    </w:p>
    <w:p w:rsidR="00EC4EB8" w:rsidRPr="00E56167" w:rsidRDefault="00EC4EB8" w:rsidP="00EC4EB8">
      <w:pPr>
        <w:pStyle w:val="stylTextkapitoly"/>
        <w:jc w:val="both"/>
        <w:rPr>
          <w:rFonts w:asciiTheme="minorHAnsi" w:hAnsiTheme="minorHAnsi"/>
        </w:rPr>
      </w:pPr>
      <w:r w:rsidRPr="00E56167">
        <w:rPr>
          <w:rFonts w:asciiTheme="minorHAnsi" w:hAnsiTheme="minorHAnsi"/>
        </w:rPr>
        <w:t>Při zpracování TLP je zhotovitel povinen respektovat technologické zásady uvedené v těchto technických požadavcích. Všechny TLP a podrobný harmonogram jednotlivých činností musí zajišťovat časovou návaznost jednotlivých operací.</w:t>
      </w:r>
    </w:p>
    <w:p w:rsidR="00EC4EB8" w:rsidRPr="00E56167" w:rsidRDefault="00EC4EB8" w:rsidP="00EC4EB8">
      <w:pPr>
        <w:pStyle w:val="stylTextkapitoly"/>
        <w:jc w:val="both"/>
        <w:rPr>
          <w:rFonts w:asciiTheme="minorHAnsi" w:hAnsiTheme="minorHAnsi"/>
        </w:rPr>
      </w:pPr>
      <w:r w:rsidRPr="00E56167">
        <w:rPr>
          <w:rFonts w:asciiTheme="minorHAnsi" w:hAnsiTheme="minorHAnsi"/>
        </w:rPr>
        <w:t>Zhotovitel musí v nabídce garantovat doložit kvalifikaci pracovníků, kteří budou provádět jednotlivé technologické činnosti.</w:t>
      </w:r>
    </w:p>
    <w:p w:rsidR="00EC4EB8" w:rsidRPr="00E56167" w:rsidRDefault="00EC4EB8" w:rsidP="00EC4EB8">
      <w:pPr>
        <w:pStyle w:val="stylTextkapitoly"/>
        <w:jc w:val="both"/>
        <w:rPr>
          <w:rFonts w:asciiTheme="minorHAnsi" w:hAnsiTheme="minorHAnsi" w:cs="Arial"/>
          <w:szCs w:val="22"/>
        </w:rPr>
      </w:pPr>
      <w:r w:rsidRPr="00E56167">
        <w:rPr>
          <w:rFonts w:asciiTheme="minorHAnsi" w:hAnsiTheme="minorHAnsi" w:cs="Arial"/>
          <w:szCs w:val="22"/>
        </w:rPr>
        <w:t>Všichni pracovníci, kteří budou řídit a provádět jednotlivé vybrané činnosti, musí být prokazatelně seznámeni s příslušným technologickým postupem.</w:t>
      </w:r>
    </w:p>
    <w:p w:rsidR="00EC4EB8" w:rsidRPr="00E56167" w:rsidRDefault="00EC4EB8" w:rsidP="00EC4EB8">
      <w:pPr>
        <w:pStyle w:val="stylTextkapitoly"/>
        <w:jc w:val="both"/>
        <w:rPr>
          <w:rFonts w:asciiTheme="minorHAnsi" w:hAnsiTheme="minorHAnsi" w:cs="Arial"/>
          <w:szCs w:val="22"/>
        </w:rPr>
      </w:pPr>
      <w:r w:rsidRPr="00E56167">
        <w:rPr>
          <w:rFonts w:asciiTheme="minorHAnsi" w:hAnsiTheme="minorHAnsi" w:cs="Arial"/>
          <w:szCs w:val="22"/>
        </w:rPr>
        <w:t>Technologický postup musí minimálně obsahovat následující kapitoly:</w:t>
      </w:r>
    </w:p>
    <w:p w:rsidR="00EC4EB8" w:rsidRPr="00E56167" w:rsidRDefault="00EC4EB8" w:rsidP="00EC4EB8">
      <w:pPr>
        <w:pStyle w:val="Stylseznamsymbol"/>
        <w:rPr>
          <w:rFonts w:asciiTheme="minorHAnsi" w:hAnsiTheme="minorHAnsi"/>
        </w:rPr>
      </w:pPr>
      <w:r w:rsidRPr="00E56167">
        <w:rPr>
          <w:rFonts w:asciiTheme="minorHAnsi" w:hAnsiTheme="minorHAnsi"/>
        </w:rPr>
        <w:t>název akce</w:t>
      </w:r>
    </w:p>
    <w:p w:rsidR="00EC4EB8" w:rsidRPr="00E56167" w:rsidRDefault="00EC4EB8" w:rsidP="00EC4EB8">
      <w:pPr>
        <w:pStyle w:val="Stylseznamsymbol"/>
        <w:rPr>
          <w:rFonts w:asciiTheme="minorHAnsi" w:hAnsiTheme="minorHAnsi"/>
        </w:rPr>
      </w:pPr>
      <w:r w:rsidRPr="00E56167">
        <w:rPr>
          <w:rFonts w:asciiTheme="minorHAnsi" w:hAnsiTheme="minorHAnsi"/>
        </w:rPr>
        <w:t>podrobný popis činnosti (krok za krokem) včetně časového plánu</w:t>
      </w:r>
    </w:p>
    <w:p w:rsidR="00EC4EB8" w:rsidRPr="00E56167" w:rsidRDefault="00EC4EB8" w:rsidP="00EC4EB8">
      <w:pPr>
        <w:pStyle w:val="Stylseznamsymbol"/>
        <w:rPr>
          <w:rFonts w:asciiTheme="minorHAnsi" w:hAnsiTheme="minorHAnsi"/>
        </w:rPr>
      </w:pPr>
      <w:r w:rsidRPr="00E56167">
        <w:rPr>
          <w:rFonts w:asciiTheme="minorHAnsi" w:hAnsiTheme="minorHAnsi"/>
        </w:rPr>
        <w:t>kvalifikace pracovníků</w:t>
      </w:r>
    </w:p>
    <w:p w:rsidR="00EC4EB8" w:rsidRPr="00E56167" w:rsidRDefault="00EC4EB8" w:rsidP="00EC4EB8">
      <w:pPr>
        <w:pStyle w:val="Stylseznamsymbol"/>
        <w:rPr>
          <w:rFonts w:asciiTheme="minorHAnsi" w:hAnsiTheme="minorHAnsi"/>
        </w:rPr>
      </w:pPr>
      <w:r w:rsidRPr="00E56167">
        <w:rPr>
          <w:rFonts w:asciiTheme="minorHAnsi" w:hAnsiTheme="minorHAnsi"/>
        </w:rPr>
        <w:t>použité materiály</w:t>
      </w:r>
    </w:p>
    <w:p w:rsidR="00EC4EB8" w:rsidRPr="00E56167" w:rsidRDefault="00EC4EB8" w:rsidP="00EC4EB8">
      <w:pPr>
        <w:pStyle w:val="Stylseznamsymbol"/>
        <w:rPr>
          <w:rFonts w:asciiTheme="minorHAnsi" w:hAnsiTheme="minorHAnsi"/>
        </w:rPr>
      </w:pPr>
      <w:r w:rsidRPr="00E56167">
        <w:rPr>
          <w:rFonts w:asciiTheme="minorHAnsi" w:hAnsiTheme="minorHAnsi"/>
        </w:rPr>
        <w:t>použitá strojní a jiná zařízení</w:t>
      </w:r>
    </w:p>
    <w:p w:rsidR="00EC4EB8" w:rsidRPr="00E56167" w:rsidRDefault="00EC4EB8" w:rsidP="00EC4EB8">
      <w:pPr>
        <w:pStyle w:val="Stylseznamsymbol"/>
        <w:rPr>
          <w:rFonts w:asciiTheme="minorHAnsi" w:hAnsiTheme="minorHAnsi"/>
        </w:rPr>
      </w:pPr>
      <w:r w:rsidRPr="00E56167">
        <w:rPr>
          <w:rFonts w:asciiTheme="minorHAnsi" w:hAnsiTheme="minorHAnsi"/>
        </w:rPr>
        <w:t>BOZP a předepsané ochranné pomůcky</w:t>
      </w:r>
    </w:p>
    <w:p w:rsidR="00EC4EB8" w:rsidRPr="00E56167" w:rsidRDefault="00EC4EB8" w:rsidP="00EC4EB8">
      <w:pPr>
        <w:pStyle w:val="Stylseznamsymbol"/>
        <w:rPr>
          <w:rFonts w:asciiTheme="minorHAnsi" w:hAnsiTheme="minorHAnsi"/>
        </w:rPr>
      </w:pPr>
      <w:r w:rsidRPr="00E56167">
        <w:rPr>
          <w:rFonts w:asciiTheme="minorHAnsi" w:hAnsiTheme="minorHAnsi"/>
        </w:rPr>
        <w:t>ochrana životního prostředí</w:t>
      </w:r>
    </w:p>
    <w:p w:rsidR="00EC4EB8" w:rsidRPr="00E56167" w:rsidRDefault="00EC4EB8" w:rsidP="00EC4EB8">
      <w:pPr>
        <w:pStyle w:val="Stylseznamsymbol"/>
        <w:rPr>
          <w:rFonts w:asciiTheme="minorHAnsi" w:hAnsiTheme="minorHAnsi"/>
        </w:rPr>
      </w:pPr>
      <w:r w:rsidRPr="00E56167">
        <w:rPr>
          <w:rFonts w:asciiTheme="minorHAnsi" w:hAnsiTheme="minorHAnsi"/>
        </w:rPr>
        <w:t>požární ochrana</w:t>
      </w:r>
    </w:p>
    <w:p w:rsidR="00EC4EB8" w:rsidRPr="00E56167" w:rsidRDefault="00EC4EB8" w:rsidP="00EC4EB8">
      <w:pPr>
        <w:pStyle w:val="Stylseznamsymbol"/>
        <w:rPr>
          <w:rFonts w:asciiTheme="minorHAnsi" w:hAnsiTheme="minorHAnsi"/>
        </w:rPr>
      </w:pPr>
      <w:r w:rsidRPr="00E56167">
        <w:rPr>
          <w:rFonts w:asciiTheme="minorHAnsi" w:hAnsiTheme="minorHAnsi"/>
        </w:rPr>
        <w:t>likvidace materiálu</w:t>
      </w:r>
    </w:p>
    <w:p w:rsidR="00EC4EB8" w:rsidRPr="00E56167" w:rsidRDefault="00EC4EB8" w:rsidP="00EC4EB8">
      <w:pPr>
        <w:pStyle w:val="Stylseznamsymbol"/>
        <w:rPr>
          <w:rFonts w:asciiTheme="minorHAnsi" w:hAnsiTheme="minorHAnsi"/>
        </w:rPr>
      </w:pPr>
      <w:r w:rsidRPr="00E56167">
        <w:rPr>
          <w:rFonts w:asciiTheme="minorHAnsi" w:hAnsiTheme="minorHAnsi"/>
        </w:rPr>
        <w:t>kontrola jakosti</w:t>
      </w:r>
    </w:p>
    <w:p w:rsidR="00EC4EB8" w:rsidRPr="00E56167" w:rsidRDefault="00EC4EB8" w:rsidP="00EC4EB8">
      <w:pPr>
        <w:pStyle w:val="Stylseznamsymbol"/>
        <w:rPr>
          <w:rFonts w:asciiTheme="minorHAnsi" w:hAnsiTheme="minorHAnsi"/>
        </w:rPr>
      </w:pPr>
      <w:r w:rsidRPr="00E56167">
        <w:rPr>
          <w:rFonts w:asciiTheme="minorHAnsi" w:hAnsiTheme="minorHAnsi"/>
        </w:rPr>
        <w:t>související normy a předpisy</w:t>
      </w:r>
    </w:p>
    <w:p w:rsidR="00EC4EB8" w:rsidRPr="00E56167" w:rsidRDefault="00EC4EB8" w:rsidP="00EC4EB8">
      <w:pPr>
        <w:pStyle w:val="Stylseznamsymbol"/>
        <w:rPr>
          <w:rFonts w:asciiTheme="minorHAnsi" w:hAnsiTheme="minorHAnsi"/>
        </w:rPr>
      </w:pPr>
      <w:r w:rsidRPr="00E56167">
        <w:rPr>
          <w:rFonts w:asciiTheme="minorHAnsi" w:hAnsiTheme="minorHAnsi"/>
        </w:rPr>
        <w:t>schvalovací list</w:t>
      </w:r>
    </w:p>
    <w:p w:rsidR="00EC4EB8" w:rsidRPr="00E56167" w:rsidRDefault="00EC4EB8" w:rsidP="00EC4EB8">
      <w:pPr>
        <w:pStyle w:val="Stylseznamsymbol"/>
        <w:rPr>
          <w:rFonts w:asciiTheme="minorHAnsi" w:hAnsiTheme="minorHAnsi"/>
        </w:rPr>
      </w:pPr>
      <w:r w:rsidRPr="00E56167">
        <w:rPr>
          <w:rFonts w:asciiTheme="minorHAnsi" w:hAnsiTheme="minorHAnsi"/>
        </w:rPr>
        <w:t>seznámení s technologickým postupem</w:t>
      </w:r>
    </w:p>
    <w:p w:rsidR="00EC4EB8" w:rsidRDefault="00EC4EB8" w:rsidP="00EC4EB8">
      <w:pPr>
        <w:pStyle w:val="Stylseznamsymbol"/>
        <w:numPr>
          <w:ilvl w:val="0"/>
          <w:numId w:val="0"/>
        </w:numPr>
        <w:ind w:left="360" w:hanging="320"/>
      </w:pPr>
    </w:p>
    <w:p w:rsidR="00EC4EB8" w:rsidRDefault="00EC4EB8" w:rsidP="00EC4EB8">
      <w:pPr>
        <w:pStyle w:val="stylNadpis3"/>
        <w:rPr>
          <w:rFonts w:asciiTheme="minorHAnsi" w:hAnsiTheme="minorHAnsi"/>
          <w:sz w:val="24"/>
          <w:szCs w:val="24"/>
        </w:rPr>
      </w:pPr>
      <w:bookmarkStart w:id="44" w:name="_Toc477226258"/>
      <w:bookmarkStart w:id="45" w:name="_Toc477234348"/>
      <w:bookmarkStart w:id="46" w:name="_Toc477235335"/>
      <w:bookmarkStart w:id="47" w:name="_Toc477245379"/>
      <w:bookmarkStart w:id="48" w:name="_Toc441478384"/>
      <w:bookmarkStart w:id="49" w:name="_Toc474398864"/>
      <w:r w:rsidRPr="00E56167">
        <w:rPr>
          <w:rFonts w:asciiTheme="minorHAnsi" w:hAnsiTheme="minorHAnsi"/>
          <w:sz w:val="24"/>
          <w:szCs w:val="24"/>
        </w:rPr>
        <w:t>Technické požadavky na svářečské a montážní práce</w:t>
      </w:r>
      <w:bookmarkEnd w:id="44"/>
      <w:bookmarkEnd w:id="45"/>
      <w:bookmarkEnd w:id="46"/>
      <w:bookmarkEnd w:id="47"/>
      <w:bookmarkEnd w:id="48"/>
      <w:bookmarkEnd w:id="49"/>
    </w:p>
    <w:p w:rsidR="00E56167" w:rsidRPr="00E56167" w:rsidRDefault="00E56167" w:rsidP="00E56167">
      <w:pPr>
        <w:pStyle w:val="stylTextkapitoly"/>
        <w:rPr>
          <w:rFonts w:asciiTheme="minorHAnsi" w:hAnsiTheme="minorHAnsi"/>
        </w:rPr>
      </w:pPr>
      <w:r w:rsidRPr="00E56167">
        <w:rPr>
          <w:rFonts w:asciiTheme="minorHAnsi" w:hAnsiTheme="minorHAnsi"/>
        </w:rPr>
        <w:t xml:space="preserve">Vtl plynovody a související zařízení soustavy </w:t>
      </w:r>
      <w:r>
        <w:rPr>
          <w:rFonts w:asciiTheme="minorHAnsi" w:hAnsiTheme="minorHAnsi"/>
        </w:rPr>
        <w:t>innogy</w:t>
      </w:r>
      <w:r w:rsidRPr="00E56167">
        <w:rPr>
          <w:rFonts w:asciiTheme="minorHAnsi" w:hAnsiTheme="minorHAnsi"/>
        </w:rPr>
        <w:t xml:space="preserve"> Gas Storage, s.r.o. jsou vyhrazeným plynovým zařízením. </w:t>
      </w:r>
    </w:p>
    <w:p w:rsidR="00E56167" w:rsidRPr="00E56167" w:rsidRDefault="00E56167" w:rsidP="00E56167">
      <w:pPr>
        <w:pStyle w:val="Stylseznamsymbol"/>
        <w:rPr>
          <w:rFonts w:asciiTheme="minorHAnsi" w:hAnsiTheme="minorHAnsi"/>
        </w:rPr>
      </w:pPr>
      <w:r w:rsidRPr="00E56167">
        <w:rPr>
          <w:rFonts w:asciiTheme="minorHAnsi" w:hAnsiTheme="minorHAnsi"/>
        </w:rPr>
        <w:t>Zhotovitel musí mít pracovníka svářečského dozoru (svářečského technologa), který je certifikován ve smyslu ČSN EN ISO 14 731 a je u zhotovitele v pracovně právním vztahu.</w:t>
      </w:r>
    </w:p>
    <w:p w:rsidR="00E56167" w:rsidRPr="00E56167" w:rsidRDefault="00E56167" w:rsidP="00E56167">
      <w:pPr>
        <w:pStyle w:val="Stylseznamsymbol"/>
        <w:rPr>
          <w:rFonts w:asciiTheme="minorHAnsi" w:hAnsiTheme="minorHAnsi"/>
        </w:rPr>
      </w:pPr>
      <w:r w:rsidRPr="00E56167">
        <w:rPr>
          <w:rFonts w:asciiTheme="minorHAnsi" w:hAnsiTheme="minorHAnsi"/>
        </w:rPr>
        <w:t xml:space="preserve">Kopii osvědčení o kvalifikaci svářečského dozoru přiloží zhotovitel k postupu svařování. Svářečský technolog zpracuje postup svařování, provádí svářečský dozor při svařování, je zodpovědný za dodržování postupu svařování a za kvalitu svářečských prací. </w:t>
      </w:r>
    </w:p>
    <w:p w:rsidR="00E56167" w:rsidRPr="00E56167" w:rsidRDefault="00E56167" w:rsidP="00E56167">
      <w:pPr>
        <w:pStyle w:val="Stylseznamsymbol"/>
        <w:rPr>
          <w:rFonts w:asciiTheme="minorHAnsi" w:hAnsiTheme="minorHAnsi"/>
        </w:rPr>
      </w:pPr>
      <w:r w:rsidRPr="00E56167">
        <w:rPr>
          <w:rFonts w:asciiTheme="minorHAnsi" w:hAnsiTheme="minorHAnsi"/>
        </w:rPr>
        <w:t>Svářečský technolog zhotovitele zpracuje postup svařování dle ČSN  EN ISO 15 609-1. Postup svařování musí obsahovat specifikaci postupu svařování WPS a pracovní instrukci. Postup svařování a příslušné WPS musí být vypracovány na základě protokolů o schválení postupů svařování WPQR dle ČSN EN ISO 15 614-1. Kopie protokolů WPQR se předloží spolu s dokumentací pro výběr zhotovitele.</w:t>
      </w:r>
    </w:p>
    <w:p w:rsidR="00E56167" w:rsidRPr="00E56167" w:rsidRDefault="00E56167" w:rsidP="00E56167">
      <w:pPr>
        <w:pStyle w:val="Stylseznamsymbol"/>
        <w:rPr>
          <w:rFonts w:asciiTheme="minorHAnsi" w:hAnsiTheme="minorHAnsi"/>
        </w:rPr>
      </w:pPr>
      <w:r w:rsidRPr="00E56167">
        <w:rPr>
          <w:rFonts w:asciiTheme="minorHAnsi" w:hAnsiTheme="minorHAnsi"/>
        </w:rPr>
        <w:t>Před započetím prací předloží dodavatel seznam svářečů, kteří budou provádět svářečské práce. RWE Gas Storage, s.r.o. si vyhrazuje možnost přezkoušení svářečů a ověření použité technologie pracovní zkouškou.</w:t>
      </w:r>
    </w:p>
    <w:p w:rsidR="00E56167" w:rsidRPr="00E56167" w:rsidRDefault="00E56167" w:rsidP="00E56167">
      <w:pPr>
        <w:pStyle w:val="Stylseznamsymbol"/>
        <w:rPr>
          <w:rFonts w:asciiTheme="minorHAnsi" w:hAnsiTheme="minorHAnsi"/>
        </w:rPr>
      </w:pPr>
      <w:r w:rsidRPr="00E56167">
        <w:rPr>
          <w:rFonts w:asciiTheme="minorHAnsi" w:hAnsiTheme="minorHAnsi"/>
        </w:rPr>
        <w:t>Pro svařování potrubí plynovodu se používá metoda svařování 111, basickými obalenými elektrodami. V odůvodněných případech zvláště při svařování potrubí menších průměru metody 135, 141 a 311.</w:t>
      </w:r>
    </w:p>
    <w:p w:rsidR="00E56167" w:rsidRPr="00E56167" w:rsidRDefault="00E56167" w:rsidP="00E56167">
      <w:pPr>
        <w:pStyle w:val="Stylseznamsymbol"/>
        <w:rPr>
          <w:rFonts w:asciiTheme="minorHAnsi" w:hAnsiTheme="minorHAnsi"/>
        </w:rPr>
      </w:pPr>
      <w:r w:rsidRPr="00E56167">
        <w:rPr>
          <w:rFonts w:asciiTheme="minorHAnsi" w:hAnsiTheme="minorHAnsi"/>
        </w:rPr>
        <w:t>Pro svařování lze používat ověřený přídavný materiál firem ESAB , Bőhler nebo Lincoln. Jakost přídavného matriálu je nutno doložit inspekčním certifikátem 3.1 dle ČSN EN 10 204.</w:t>
      </w:r>
    </w:p>
    <w:p w:rsidR="00E56167" w:rsidRPr="00E56167" w:rsidRDefault="00E56167" w:rsidP="00E56167">
      <w:pPr>
        <w:pStyle w:val="Stylseznamsymbol"/>
        <w:rPr>
          <w:rFonts w:asciiTheme="minorHAnsi" w:hAnsiTheme="minorHAnsi"/>
        </w:rPr>
      </w:pPr>
      <w:r w:rsidRPr="00E56167">
        <w:rPr>
          <w:rFonts w:asciiTheme="minorHAnsi" w:hAnsiTheme="minorHAnsi"/>
        </w:rPr>
        <w:t xml:space="preserve">Zhotovitel předloží nejméně 10 pracovních dnů před započetím svářečských prací postupy svařování a další požadované doklady ke schválení objednateli současně s vyplněným schvalovacím listem </w:t>
      </w:r>
    </w:p>
    <w:p w:rsidR="00E56167" w:rsidRPr="00E56167" w:rsidRDefault="00E56167" w:rsidP="00E56167">
      <w:pPr>
        <w:pStyle w:val="Stylseznamsymbol"/>
        <w:rPr>
          <w:rFonts w:asciiTheme="minorHAnsi" w:hAnsiTheme="minorHAnsi"/>
        </w:rPr>
      </w:pPr>
      <w:r w:rsidRPr="00E56167">
        <w:rPr>
          <w:rFonts w:asciiTheme="minorHAnsi" w:hAnsiTheme="minorHAnsi"/>
        </w:rPr>
        <w:t xml:space="preserve">Postupy předkládá vždy zhotovitel stavby a to i v případě, že práce provádí subdodavatel. </w:t>
      </w:r>
    </w:p>
    <w:p w:rsidR="00E56167" w:rsidRPr="00E56167" w:rsidRDefault="00E56167" w:rsidP="00E56167">
      <w:pPr>
        <w:pStyle w:val="stylTextkapitoly"/>
        <w:rPr>
          <w:rFonts w:asciiTheme="minorHAnsi" w:hAnsiTheme="minorHAnsi"/>
        </w:rPr>
      </w:pPr>
      <w:r w:rsidRPr="00E56167">
        <w:rPr>
          <w:rFonts w:asciiTheme="minorHAnsi" w:hAnsiTheme="minorHAnsi"/>
        </w:rPr>
        <w:t>Po svařování a montážních pracích nesmí zůstat v potrubí jakékoliv pevné nečistoty. Zvláště je nutno dodržovat a kontrolovat zásadu, že po ukončení svařování a případných oprav svarů zevnitř potrubí, nesmí v potrubí zůstat žádné zbytky elektrod, případně jiné kovové materiály. Kontrola bude provedena před uvedením potrubí do provozu v souvislosti s čištěním za použití čistícího ježka.</w:t>
      </w:r>
    </w:p>
    <w:p w:rsidR="00E56167" w:rsidRPr="00E56167" w:rsidRDefault="00E56167" w:rsidP="00E56167">
      <w:pPr>
        <w:pStyle w:val="stylTextkapitoly"/>
        <w:rPr>
          <w:rFonts w:asciiTheme="minorHAnsi" w:hAnsiTheme="minorHAnsi"/>
        </w:rPr>
      </w:pPr>
      <w:r w:rsidRPr="00E56167">
        <w:rPr>
          <w:rFonts w:asciiTheme="minorHAnsi" w:hAnsiTheme="minorHAnsi"/>
        </w:rPr>
        <w:t>V průběhu montáže potrubí jsou přísně zakázány především následující operace:</w:t>
      </w:r>
    </w:p>
    <w:p w:rsidR="00E56167" w:rsidRPr="00E56167" w:rsidRDefault="00E56167" w:rsidP="00E56167">
      <w:pPr>
        <w:pStyle w:val="Stylseznamsymbol"/>
        <w:rPr>
          <w:rFonts w:asciiTheme="minorHAnsi" w:hAnsiTheme="minorHAnsi"/>
        </w:rPr>
      </w:pPr>
      <w:r w:rsidRPr="00E56167">
        <w:rPr>
          <w:rFonts w:asciiTheme="minorHAnsi" w:hAnsiTheme="minorHAnsi"/>
        </w:rPr>
        <w:t>ohýbání spirálně svařovaných trub a trub s obvodovými svary</w:t>
      </w:r>
    </w:p>
    <w:p w:rsidR="00E56167" w:rsidRPr="00E56167" w:rsidRDefault="00E56167" w:rsidP="00E56167">
      <w:pPr>
        <w:pStyle w:val="Stylseznamsymbol"/>
        <w:rPr>
          <w:rFonts w:asciiTheme="minorHAnsi" w:hAnsiTheme="minorHAnsi"/>
        </w:rPr>
      </w:pPr>
      <w:r w:rsidRPr="00E56167">
        <w:rPr>
          <w:rFonts w:asciiTheme="minorHAnsi" w:hAnsiTheme="minorHAnsi"/>
        </w:rPr>
        <w:t>zapalování elektrického oblouku na základním materiálu potrubí</w:t>
      </w:r>
    </w:p>
    <w:p w:rsidR="00E56167" w:rsidRPr="00E56167" w:rsidRDefault="00E56167" w:rsidP="00E56167">
      <w:pPr>
        <w:pStyle w:val="Stylseznamsymbol"/>
        <w:rPr>
          <w:rFonts w:asciiTheme="minorHAnsi" w:hAnsiTheme="minorHAnsi"/>
        </w:rPr>
      </w:pPr>
      <w:r w:rsidRPr="00E56167">
        <w:rPr>
          <w:rFonts w:asciiTheme="minorHAnsi" w:hAnsiTheme="minorHAnsi"/>
        </w:rPr>
        <w:t xml:space="preserve">nahřívání a sklepávání případných deformací konců trub při jejich sesazování před svařováním obvodových montážních svarů </w:t>
      </w:r>
    </w:p>
    <w:p w:rsidR="00E56167" w:rsidRPr="00E56167" w:rsidRDefault="00E56167" w:rsidP="00E56167">
      <w:pPr>
        <w:pStyle w:val="Stylseznamsymbol"/>
        <w:rPr>
          <w:rFonts w:asciiTheme="minorHAnsi" w:hAnsiTheme="minorHAnsi"/>
        </w:rPr>
      </w:pPr>
      <w:r w:rsidRPr="00E56167">
        <w:rPr>
          <w:rFonts w:asciiTheme="minorHAnsi" w:hAnsiTheme="minorHAnsi"/>
        </w:rPr>
        <w:t>propalování, případně probrušování potrubí a jeho následné zavařování při opravách obvodových svarů</w:t>
      </w:r>
    </w:p>
    <w:p w:rsidR="00E56167" w:rsidRPr="00E56167" w:rsidRDefault="00E56167" w:rsidP="00E56167">
      <w:pPr>
        <w:pStyle w:val="Stylseznamsymbol"/>
        <w:rPr>
          <w:rFonts w:asciiTheme="minorHAnsi" w:hAnsiTheme="minorHAnsi"/>
        </w:rPr>
      </w:pPr>
      <w:r w:rsidRPr="00E56167">
        <w:rPr>
          <w:rFonts w:asciiTheme="minorHAnsi" w:hAnsiTheme="minorHAnsi"/>
        </w:rPr>
        <w:t>vyřezávání vrchlíků na potrubí</w:t>
      </w:r>
    </w:p>
    <w:p w:rsidR="00E56167" w:rsidRPr="00E56167" w:rsidRDefault="00E56167" w:rsidP="00E56167">
      <w:pPr>
        <w:pStyle w:val="Stylseznamsymbol"/>
        <w:rPr>
          <w:rFonts w:asciiTheme="minorHAnsi" w:hAnsiTheme="minorHAnsi"/>
        </w:rPr>
      </w:pPr>
      <w:r w:rsidRPr="00E56167">
        <w:rPr>
          <w:rFonts w:asciiTheme="minorHAnsi" w:hAnsiTheme="minorHAnsi"/>
        </w:rPr>
        <w:t>jakékoliv operace, které by mohly způsobit vrypy, rýhy, boule či jiná mechanická poškození a deformace materiálu trub a svařeného potrubí</w:t>
      </w:r>
    </w:p>
    <w:p w:rsidR="00E56167" w:rsidRPr="00E56167" w:rsidRDefault="00E56167" w:rsidP="00E56167">
      <w:pPr>
        <w:pStyle w:val="Stylseznamsymbol"/>
        <w:rPr>
          <w:rFonts w:asciiTheme="minorHAnsi" w:hAnsiTheme="minorHAnsi"/>
        </w:rPr>
      </w:pPr>
      <w:r w:rsidRPr="00E56167">
        <w:rPr>
          <w:rFonts w:asciiTheme="minorHAnsi" w:hAnsiTheme="minorHAnsi"/>
        </w:rPr>
        <w:t>jakékoliv násilné manipulace s potrubím, způsobujících vnesení trvalých napětí do potrubí.</w:t>
      </w:r>
    </w:p>
    <w:p w:rsidR="00E56167" w:rsidRPr="00E56167" w:rsidRDefault="00E56167" w:rsidP="00E56167">
      <w:pPr>
        <w:pStyle w:val="stylTextkapitoly"/>
        <w:rPr>
          <w:rFonts w:asciiTheme="minorHAnsi" w:hAnsiTheme="minorHAnsi"/>
        </w:rPr>
      </w:pPr>
      <w:r w:rsidRPr="00E56167">
        <w:rPr>
          <w:rFonts w:asciiTheme="minorHAnsi" w:hAnsiTheme="minorHAnsi"/>
        </w:rPr>
        <w:t>V případě, že při provádění prací dojde k některému ze shora uvedených poškození, je nutno o přípustnosti a způsobu jeho opravy rozhodnout za účasti objednatele.</w:t>
      </w:r>
    </w:p>
    <w:p w:rsidR="00E56167" w:rsidRPr="00E56167" w:rsidRDefault="00E56167" w:rsidP="00E56167">
      <w:pPr>
        <w:pStyle w:val="stylTextkapitoly"/>
        <w:rPr>
          <w:rFonts w:asciiTheme="minorHAnsi" w:hAnsiTheme="minorHAnsi"/>
        </w:rPr>
      </w:pPr>
      <w:r w:rsidRPr="00E56167">
        <w:rPr>
          <w:rFonts w:asciiTheme="minorHAnsi" w:hAnsiTheme="minorHAnsi"/>
        </w:rPr>
        <w:t>V případě, že bude rozhodnuto o ponechání poškozeného místa na potrubí a o jeho opravě, je nutno provést geodetické zaměření tohoto místa a podrobný zápis do kladečského deníku s uvedením výsledku zaměření, polohy vady na potrubí, popisu vady a způsobu její opravy.</w:t>
      </w:r>
    </w:p>
    <w:p w:rsidR="00E56167" w:rsidRPr="00E56167" w:rsidRDefault="00E56167" w:rsidP="00E56167">
      <w:pPr>
        <w:pStyle w:val="stylNadpis4"/>
        <w:tabs>
          <w:tab w:val="clear" w:pos="720"/>
        </w:tabs>
        <w:rPr>
          <w:rFonts w:asciiTheme="minorHAnsi" w:hAnsiTheme="minorHAnsi"/>
          <w:sz w:val="24"/>
          <w:szCs w:val="24"/>
        </w:rPr>
      </w:pPr>
      <w:bookmarkStart w:id="50" w:name="_Toc477226264"/>
      <w:bookmarkStart w:id="51" w:name="_Toc477234354"/>
      <w:bookmarkStart w:id="52" w:name="_Toc477235341"/>
      <w:bookmarkStart w:id="53" w:name="_Toc477245385"/>
      <w:r w:rsidRPr="00E56167">
        <w:rPr>
          <w:rFonts w:asciiTheme="minorHAnsi" w:hAnsiTheme="minorHAnsi"/>
          <w:sz w:val="24"/>
          <w:szCs w:val="24"/>
        </w:rPr>
        <w:t>Kontrola jakosti svarů při svařování</w:t>
      </w:r>
      <w:bookmarkEnd w:id="50"/>
      <w:bookmarkEnd w:id="51"/>
      <w:bookmarkEnd w:id="52"/>
      <w:bookmarkEnd w:id="53"/>
    </w:p>
    <w:p w:rsidR="00E56167" w:rsidRPr="00E56167" w:rsidRDefault="00E56167" w:rsidP="00E56167">
      <w:pPr>
        <w:pStyle w:val="Stylseznamsymbol"/>
        <w:rPr>
          <w:rFonts w:asciiTheme="minorHAnsi" w:hAnsiTheme="minorHAnsi"/>
        </w:rPr>
      </w:pPr>
      <w:r w:rsidRPr="00E56167">
        <w:rPr>
          <w:rFonts w:asciiTheme="minorHAnsi" w:hAnsiTheme="minorHAnsi"/>
        </w:rPr>
        <w:t>kontrola parametrů svařování</w:t>
      </w:r>
    </w:p>
    <w:p w:rsidR="00E56167" w:rsidRPr="00E56167" w:rsidRDefault="00E56167" w:rsidP="00E56167">
      <w:pPr>
        <w:pStyle w:val="Stylseznamsymbol"/>
        <w:rPr>
          <w:rFonts w:asciiTheme="minorHAnsi" w:hAnsiTheme="minorHAnsi"/>
        </w:rPr>
      </w:pPr>
      <w:r w:rsidRPr="00E56167">
        <w:rPr>
          <w:rFonts w:asciiTheme="minorHAnsi" w:hAnsiTheme="minorHAnsi"/>
        </w:rPr>
        <w:t xml:space="preserve">kontrola teploty předehřevu </w:t>
      </w:r>
    </w:p>
    <w:p w:rsidR="00E56167" w:rsidRPr="00E56167" w:rsidRDefault="00E56167" w:rsidP="00E56167">
      <w:pPr>
        <w:pStyle w:val="Stylseznamsymbol"/>
        <w:rPr>
          <w:rFonts w:asciiTheme="minorHAnsi" w:hAnsiTheme="minorHAnsi"/>
        </w:rPr>
      </w:pPr>
      <w:r w:rsidRPr="00E56167">
        <w:rPr>
          <w:rFonts w:asciiTheme="minorHAnsi" w:hAnsiTheme="minorHAnsi"/>
        </w:rPr>
        <w:t>kontrola čištění a tvar svarových housenek</w:t>
      </w:r>
    </w:p>
    <w:p w:rsidR="00E56167" w:rsidRPr="00E56167" w:rsidRDefault="00E56167" w:rsidP="00E56167">
      <w:pPr>
        <w:pStyle w:val="stylNadpis4"/>
        <w:tabs>
          <w:tab w:val="clear" w:pos="720"/>
        </w:tabs>
        <w:rPr>
          <w:rFonts w:asciiTheme="minorHAnsi" w:hAnsiTheme="minorHAnsi"/>
          <w:sz w:val="24"/>
          <w:szCs w:val="24"/>
        </w:rPr>
      </w:pPr>
      <w:bookmarkStart w:id="54" w:name="_Toc477226265"/>
      <w:bookmarkStart w:id="55" w:name="_Toc477234355"/>
      <w:bookmarkStart w:id="56" w:name="_Toc477235342"/>
      <w:bookmarkStart w:id="57" w:name="_Toc477245386"/>
      <w:r w:rsidRPr="00E56167">
        <w:rPr>
          <w:rFonts w:asciiTheme="minorHAnsi" w:hAnsiTheme="minorHAnsi"/>
          <w:sz w:val="24"/>
          <w:szCs w:val="24"/>
        </w:rPr>
        <w:t>Kontrola jakosti svarů po svařování</w:t>
      </w:r>
      <w:bookmarkEnd w:id="54"/>
      <w:bookmarkEnd w:id="55"/>
      <w:bookmarkEnd w:id="56"/>
      <w:bookmarkEnd w:id="57"/>
    </w:p>
    <w:p w:rsidR="00E56167" w:rsidRPr="002541DE" w:rsidRDefault="00E56167" w:rsidP="00E56167">
      <w:pPr>
        <w:pStyle w:val="stylNadpis5"/>
        <w:tabs>
          <w:tab w:val="num" w:pos="0"/>
        </w:tabs>
        <w:ind w:left="1134" w:hanging="1134"/>
        <w:rPr>
          <w:rFonts w:asciiTheme="minorHAnsi" w:hAnsiTheme="minorHAnsi"/>
          <w:b/>
          <w:sz w:val="22"/>
          <w:szCs w:val="22"/>
        </w:rPr>
      </w:pPr>
      <w:r w:rsidRPr="002541DE">
        <w:rPr>
          <w:rFonts w:asciiTheme="minorHAnsi" w:hAnsiTheme="minorHAnsi"/>
          <w:b/>
          <w:sz w:val="22"/>
          <w:szCs w:val="22"/>
        </w:rPr>
        <w:t>Vizuální kontrola</w:t>
      </w:r>
    </w:p>
    <w:p w:rsidR="00E56167" w:rsidRPr="002541DE" w:rsidRDefault="00E56167" w:rsidP="00E56167">
      <w:pPr>
        <w:pStyle w:val="stylTextkapitoly"/>
        <w:rPr>
          <w:rFonts w:asciiTheme="minorHAnsi" w:hAnsiTheme="minorHAnsi"/>
        </w:rPr>
      </w:pPr>
      <w:r w:rsidRPr="002541DE">
        <w:rPr>
          <w:rFonts w:asciiTheme="minorHAnsi" w:hAnsiTheme="minorHAnsi"/>
        </w:rPr>
        <w:t xml:space="preserve">Kontrolu provádí po dokončení celého svaru pracovník zhotovitele certifikovaný podle ČSN EN 473 příp. podle Standartu STd-201/E/95, pokud je tak stanoveno v technologickém postupu. O provedené kontrole vystaví protokol. Kontrolu provádí dle ČSN EN 970 a vyhodnocení dle ČSN EN ISO 5817, stupeň jakosti B. Provádí se přímá prohlídka za denního světla nebo umělého bílého světla min. 500 lux.  </w:t>
      </w:r>
    </w:p>
    <w:p w:rsidR="00E56167" w:rsidRPr="002541DE" w:rsidRDefault="00E56167" w:rsidP="00E56167">
      <w:pPr>
        <w:pStyle w:val="stylNadpis5"/>
        <w:tabs>
          <w:tab w:val="num" w:pos="0"/>
        </w:tabs>
        <w:ind w:left="1134" w:hanging="1134"/>
        <w:rPr>
          <w:rFonts w:asciiTheme="minorHAnsi" w:hAnsiTheme="minorHAnsi"/>
          <w:b/>
          <w:sz w:val="22"/>
          <w:szCs w:val="22"/>
        </w:rPr>
      </w:pPr>
      <w:r w:rsidRPr="002541DE">
        <w:rPr>
          <w:rFonts w:asciiTheme="minorHAnsi" w:hAnsiTheme="minorHAnsi"/>
          <w:b/>
          <w:sz w:val="22"/>
          <w:szCs w:val="22"/>
        </w:rPr>
        <w:t>Radiografická nebo rentgenografická kontrola</w:t>
      </w:r>
    </w:p>
    <w:p w:rsidR="00E56167" w:rsidRPr="002541DE" w:rsidRDefault="00E56167" w:rsidP="00E56167">
      <w:pPr>
        <w:pStyle w:val="stylTextkapitoly"/>
        <w:rPr>
          <w:rFonts w:asciiTheme="minorHAnsi" w:hAnsiTheme="minorHAnsi"/>
        </w:rPr>
      </w:pPr>
      <w:r w:rsidRPr="002541DE">
        <w:rPr>
          <w:rFonts w:asciiTheme="minorHAnsi" w:hAnsiTheme="minorHAnsi"/>
        </w:rPr>
        <w:t>Zkouška prozařováním (RT-I) se provádí gama zářením podle ČSN EN 1435 – Nedestruktivní zkoušení svarů – Radiografické zkoušení svarových spojů, a ČSN EN 444 Nedestruktivní zkoušení – Základní pravidla pro radiografické zkoušení kovových materiálů rentgenovými paprsky. Při použití radionuklidů pod doporučenou prozařovanou tloušťku 20 (resp.10mm) musí být dodržena předepsaná jakost radiogramů třídy B. Kontrola spočívá v jejich úplném prozáření. Šířka vyhodnocované plochy je nejméně 30 mm na každou stranu od okraje svaru. Filmový materiál je volen tak, aby bylo dosaženo co možná nejvyšší rozeznatelnosti vad /gradace D5/.</w:t>
      </w:r>
    </w:p>
    <w:p w:rsidR="00E56167" w:rsidRPr="002541DE" w:rsidRDefault="00E56167" w:rsidP="00E56167">
      <w:pPr>
        <w:pStyle w:val="stylTextkapitoly"/>
        <w:rPr>
          <w:rFonts w:asciiTheme="minorHAnsi" w:hAnsiTheme="minorHAnsi"/>
        </w:rPr>
      </w:pPr>
      <w:r w:rsidRPr="002541DE">
        <w:rPr>
          <w:rFonts w:asciiTheme="minorHAnsi" w:hAnsiTheme="minorHAnsi"/>
        </w:rPr>
        <w:t>Způsob prozařování se volí tak, aby se dosáhlo co možná nejvyšší zjistitelnosti nepřípustných vad. Zkoušce prozářením se podrobí i opravené části svarů a části svarů na ně navazující v délce nejméně 100 mm.</w:t>
      </w:r>
    </w:p>
    <w:p w:rsidR="00E56167" w:rsidRPr="002541DE" w:rsidRDefault="00E56167" w:rsidP="00E56167">
      <w:pPr>
        <w:pStyle w:val="stylTextkapitoly"/>
        <w:rPr>
          <w:rFonts w:asciiTheme="minorHAnsi" w:hAnsiTheme="minorHAnsi"/>
        </w:rPr>
      </w:pPr>
      <w:r w:rsidRPr="002541DE">
        <w:rPr>
          <w:rFonts w:asciiTheme="minorHAnsi" w:hAnsiTheme="minorHAnsi"/>
        </w:rPr>
        <w:t>Základní geometrií prozařování je centrální projekce. Pokud to technicky není možné, volí se geometrie prozařování přes dvě stěny.</w:t>
      </w:r>
    </w:p>
    <w:p w:rsidR="00E56167" w:rsidRPr="002541DE" w:rsidRDefault="00E56167" w:rsidP="00E56167">
      <w:pPr>
        <w:pStyle w:val="stylTextkapitoly"/>
        <w:rPr>
          <w:rFonts w:asciiTheme="minorHAnsi" w:hAnsiTheme="minorHAnsi"/>
        </w:rPr>
      </w:pPr>
      <w:r w:rsidRPr="002541DE">
        <w:rPr>
          <w:rFonts w:asciiTheme="minorHAnsi" w:hAnsiTheme="minorHAnsi"/>
        </w:rPr>
        <w:t>NDT kontrolu svarů zajistí nezávislá kontrolní organizace stanovená zadavatelem.</w:t>
      </w:r>
    </w:p>
    <w:p w:rsidR="00E56167" w:rsidRPr="002541DE" w:rsidRDefault="00E56167" w:rsidP="00E56167">
      <w:pPr>
        <w:pStyle w:val="stylNadpis4"/>
        <w:tabs>
          <w:tab w:val="clear" w:pos="720"/>
        </w:tabs>
        <w:rPr>
          <w:rFonts w:asciiTheme="minorHAnsi" w:hAnsiTheme="minorHAnsi"/>
          <w:sz w:val="24"/>
          <w:szCs w:val="24"/>
        </w:rPr>
      </w:pPr>
      <w:r w:rsidRPr="002541DE">
        <w:rPr>
          <w:rFonts w:asciiTheme="minorHAnsi" w:hAnsiTheme="minorHAnsi"/>
          <w:sz w:val="24"/>
          <w:szCs w:val="24"/>
        </w:rPr>
        <w:t>Opravy vadných svarů</w:t>
      </w:r>
    </w:p>
    <w:p w:rsidR="00E56167" w:rsidRPr="002541DE" w:rsidRDefault="00E56167" w:rsidP="00E56167">
      <w:pPr>
        <w:pStyle w:val="Stylseznamsymbol"/>
        <w:rPr>
          <w:rFonts w:asciiTheme="minorHAnsi" w:hAnsiTheme="minorHAnsi"/>
        </w:rPr>
      </w:pPr>
      <w:r w:rsidRPr="002541DE">
        <w:rPr>
          <w:rFonts w:asciiTheme="minorHAnsi" w:hAnsiTheme="minorHAnsi"/>
        </w:rPr>
        <w:t xml:space="preserve">provádí se oprava vadných míst určených vizuální kontrolou, </w:t>
      </w:r>
    </w:p>
    <w:p w:rsidR="00E56167" w:rsidRPr="002541DE" w:rsidRDefault="00E56167" w:rsidP="00E56167">
      <w:pPr>
        <w:pStyle w:val="Stylseznamsymbol"/>
        <w:rPr>
          <w:rFonts w:asciiTheme="minorHAnsi" w:hAnsiTheme="minorHAnsi"/>
        </w:rPr>
      </w:pPr>
      <w:r w:rsidRPr="002541DE">
        <w:rPr>
          <w:rFonts w:asciiTheme="minorHAnsi" w:hAnsiTheme="minorHAnsi"/>
        </w:rPr>
        <w:t>provádí se oprava vad po NDT kontrole (na opravených místech je nutno provést znovu NDT kontrolu stejnou metodou),</w:t>
      </w:r>
    </w:p>
    <w:p w:rsidR="00E56167" w:rsidRPr="002541DE" w:rsidRDefault="00E56167" w:rsidP="00E56167">
      <w:pPr>
        <w:pStyle w:val="Stylseznamsymbol"/>
        <w:rPr>
          <w:rFonts w:asciiTheme="minorHAnsi" w:hAnsiTheme="minorHAnsi"/>
        </w:rPr>
      </w:pPr>
      <w:r w:rsidRPr="002541DE">
        <w:rPr>
          <w:rFonts w:asciiTheme="minorHAnsi" w:hAnsiTheme="minorHAnsi"/>
        </w:rPr>
        <w:t>svar je možno opravovat dle ČSN EN 12732 pouze jedenkrát ve stejném místě, pokud oprava nevyjde v předepsaném klasifikačním stupni, je nutno tento svar vyřezat</w:t>
      </w:r>
    </w:p>
    <w:p w:rsidR="00E56167" w:rsidRPr="002541DE" w:rsidRDefault="00E56167" w:rsidP="00E56167">
      <w:pPr>
        <w:pStyle w:val="Stylseznamsymbol"/>
        <w:rPr>
          <w:rFonts w:asciiTheme="minorHAnsi" w:hAnsiTheme="minorHAnsi"/>
        </w:rPr>
      </w:pPr>
      <w:r w:rsidRPr="002541DE">
        <w:rPr>
          <w:rFonts w:asciiTheme="minorHAnsi" w:hAnsiTheme="minorHAnsi"/>
        </w:rPr>
        <w:t xml:space="preserve">je zakázáno opravovat vady: </w:t>
      </w:r>
    </w:p>
    <w:p w:rsidR="00E56167" w:rsidRPr="002541DE" w:rsidRDefault="00E56167" w:rsidP="00E56167">
      <w:pPr>
        <w:pStyle w:val="Stylseznamsymbol"/>
        <w:numPr>
          <w:ilvl w:val="0"/>
          <w:numId w:val="33"/>
        </w:numPr>
        <w:tabs>
          <w:tab w:val="clear" w:pos="360"/>
          <w:tab w:val="num" w:pos="709"/>
        </w:tabs>
        <w:ind w:left="709" w:hanging="283"/>
        <w:rPr>
          <w:rFonts w:asciiTheme="minorHAnsi" w:hAnsiTheme="minorHAnsi"/>
        </w:rPr>
      </w:pPr>
      <w:r w:rsidRPr="002541DE">
        <w:rPr>
          <w:rFonts w:asciiTheme="minorHAnsi" w:hAnsiTheme="minorHAnsi"/>
        </w:rPr>
        <w:t xml:space="preserve">při výskytu trhlin ve svaru, </w:t>
      </w:r>
    </w:p>
    <w:p w:rsidR="00E56167" w:rsidRPr="002541DE" w:rsidRDefault="00E56167" w:rsidP="00E56167">
      <w:pPr>
        <w:pStyle w:val="Stylseznamsymbol"/>
        <w:numPr>
          <w:ilvl w:val="0"/>
          <w:numId w:val="33"/>
        </w:numPr>
        <w:tabs>
          <w:tab w:val="clear" w:pos="360"/>
          <w:tab w:val="num" w:pos="709"/>
        </w:tabs>
        <w:ind w:left="709" w:hanging="283"/>
        <w:rPr>
          <w:rFonts w:asciiTheme="minorHAnsi" w:hAnsiTheme="minorHAnsi"/>
        </w:rPr>
      </w:pPr>
      <w:r w:rsidRPr="002541DE">
        <w:rPr>
          <w:rFonts w:asciiTheme="minorHAnsi" w:hAnsiTheme="minorHAnsi"/>
        </w:rPr>
        <w:t xml:space="preserve">při přesazení vnějších návarových hran větší než 3 mm </w:t>
      </w:r>
    </w:p>
    <w:p w:rsidR="00E56167" w:rsidRPr="002541DE" w:rsidRDefault="00E56167" w:rsidP="00E56167">
      <w:pPr>
        <w:pStyle w:val="Stylseznamsymbol"/>
        <w:numPr>
          <w:ilvl w:val="0"/>
          <w:numId w:val="33"/>
        </w:numPr>
        <w:tabs>
          <w:tab w:val="clear" w:pos="360"/>
          <w:tab w:val="num" w:pos="709"/>
        </w:tabs>
        <w:ind w:left="709" w:hanging="283"/>
        <w:rPr>
          <w:rFonts w:asciiTheme="minorHAnsi" w:hAnsiTheme="minorHAnsi"/>
        </w:rPr>
      </w:pPr>
      <w:r w:rsidRPr="002541DE">
        <w:rPr>
          <w:rFonts w:asciiTheme="minorHAnsi" w:hAnsiTheme="minorHAnsi"/>
        </w:rPr>
        <w:t xml:space="preserve">při zjištění nepřijatelné vady zjištěné na konci podélného svaru </w:t>
      </w:r>
    </w:p>
    <w:p w:rsidR="00E56167" w:rsidRPr="002541DE" w:rsidRDefault="00E56167" w:rsidP="00E56167">
      <w:pPr>
        <w:pStyle w:val="Stylseznamsymbol"/>
        <w:numPr>
          <w:ilvl w:val="0"/>
          <w:numId w:val="33"/>
        </w:numPr>
        <w:tabs>
          <w:tab w:val="clear" w:pos="360"/>
          <w:tab w:val="num" w:pos="709"/>
        </w:tabs>
        <w:ind w:left="709" w:hanging="283"/>
        <w:rPr>
          <w:rFonts w:asciiTheme="minorHAnsi" w:hAnsiTheme="minorHAnsi"/>
        </w:rPr>
      </w:pPr>
      <w:r w:rsidRPr="002541DE">
        <w:rPr>
          <w:rFonts w:asciiTheme="minorHAnsi" w:hAnsiTheme="minorHAnsi"/>
        </w:rPr>
        <w:t xml:space="preserve">při zjištění vady v základním materiálu v blízkosti obvodového svaru     </w:t>
      </w:r>
    </w:p>
    <w:p w:rsidR="00E56167" w:rsidRPr="002541DE" w:rsidRDefault="00E56167" w:rsidP="00E56167">
      <w:pPr>
        <w:pStyle w:val="Stylseznamsymbol"/>
        <w:numPr>
          <w:ilvl w:val="0"/>
          <w:numId w:val="33"/>
        </w:numPr>
        <w:tabs>
          <w:tab w:val="clear" w:pos="360"/>
          <w:tab w:val="num" w:pos="709"/>
        </w:tabs>
        <w:ind w:left="709" w:hanging="283"/>
        <w:rPr>
          <w:rFonts w:asciiTheme="minorHAnsi" w:hAnsiTheme="minorHAnsi"/>
        </w:rPr>
      </w:pPr>
      <w:r w:rsidRPr="002541DE">
        <w:rPr>
          <w:rFonts w:asciiTheme="minorHAnsi" w:hAnsiTheme="minorHAnsi"/>
        </w:rPr>
        <w:t>kdy celková délka oprav přesáhne 20% délky obvodu svaru.</w:t>
      </w:r>
    </w:p>
    <w:p w:rsidR="00E56167" w:rsidRPr="002541DE" w:rsidRDefault="00E56167" w:rsidP="00E56167">
      <w:pPr>
        <w:pStyle w:val="stylTextkapitoly"/>
        <w:rPr>
          <w:rFonts w:asciiTheme="minorHAnsi" w:hAnsiTheme="minorHAnsi"/>
        </w:rPr>
      </w:pPr>
      <w:r w:rsidRPr="002541DE">
        <w:rPr>
          <w:rFonts w:asciiTheme="minorHAnsi" w:hAnsiTheme="minorHAnsi"/>
        </w:rPr>
        <w:t>Svary s uvedeným typem vad je nutno vyříznout.</w:t>
      </w:r>
    </w:p>
    <w:p w:rsidR="00E56167" w:rsidRPr="002541DE" w:rsidRDefault="00E56167" w:rsidP="00E56167">
      <w:pPr>
        <w:pStyle w:val="stylNadpis4"/>
        <w:tabs>
          <w:tab w:val="clear" w:pos="720"/>
        </w:tabs>
        <w:rPr>
          <w:rFonts w:asciiTheme="minorHAnsi" w:hAnsiTheme="minorHAnsi"/>
          <w:sz w:val="24"/>
          <w:szCs w:val="24"/>
        </w:rPr>
      </w:pPr>
      <w:r w:rsidRPr="002541DE">
        <w:rPr>
          <w:rFonts w:asciiTheme="minorHAnsi" w:hAnsiTheme="minorHAnsi"/>
          <w:sz w:val="24"/>
          <w:szCs w:val="24"/>
        </w:rPr>
        <w:t>Značení svarů</w:t>
      </w:r>
    </w:p>
    <w:p w:rsidR="00E56167" w:rsidRDefault="00E56167" w:rsidP="00E56167">
      <w:pPr>
        <w:pStyle w:val="stylTextkapitoly"/>
        <w:rPr>
          <w:rFonts w:asciiTheme="minorHAnsi" w:hAnsiTheme="minorHAnsi"/>
        </w:rPr>
      </w:pPr>
      <w:r w:rsidRPr="002541DE">
        <w:rPr>
          <w:rFonts w:asciiTheme="minorHAnsi" w:hAnsiTheme="minorHAnsi"/>
        </w:rPr>
        <w:t>Dokončené svary označit nesmývatelnou barvou (číslo svaru, číslo úseku, příp. další) pro potřebu identifikace v průběhu stavby; jiné značení svarů se neprovádí evidence svarů a svářečů, kteří svařování prováděli, se vede v montážním deníku, popř. v montážním výkresu.</w:t>
      </w:r>
    </w:p>
    <w:p w:rsidR="002541DE" w:rsidRPr="002541DE" w:rsidRDefault="002541DE" w:rsidP="002541DE">
      <w:pPr>
        <w:pStyle w:val="stylNadpis3"/>
        <w:rPr>
          <w:rFonts w:asciiTheme="minorHAnsi" w:hAnsiTheme="minorHAnsi"/>
          <w:sz w:val="24"/>
          <w:szCs w:val="24"/>
        </w:rPr>
      </w:pPr>
      <w:bookmarkStart w:id="58" w:name="_Toc441478393"/>
      <w:bookmarkStart w:id="59" w:name="_Toc474398865"/>
      <w:r w:rsidRPr="002541DE">
        <w:rPr>
          <w:rFonts w:asciiTheme="minorHAnsi" w:hAnsiTheme="minorHAnsi"/>
          <w:sz w:val="24"/>
          <w:szCs w:val="24"/>
        </w:rPr>
        <w:t>Tlakové zkoušky technologie PZP</w:t>
      </w:r>
      <w:bookmarkEnd w:id="58"/>
      <w:bookmarkEnd w:id="59"/>
    </w:p>
    <w:p w:rsidR="002541DE" w:rsidRPr="002541DE" w:rsidRDefault="002541DE" w:rsidP="002541DE">
      <w:pPr>
        <w:pStyle w:val="stylTextkapitoly"/>
        <w:jc w:val="both"/>
        <w:rPr>
          <w:rFonts w:asciiTheme="minorHAnsi" w:hAnsiTheme="minorHAnsi"/>
        </w:rPr>
      </w:pPr>
      <w:r w:rsidRPr="002541DE">
        <w:rPr>
          <w:rFonts w:asciiTheme="minorHAnsi" w:hAnsiTheme="minorHAnsi"/>
        </w:rPr>
        <w:t>Požadavky a odpovědnosti z nich vyplývající se kladou na zhotovitele provádějící tlakové zkoušky dle vyhl. ČBU č. 392/2003 Sb., ČSN EN 1594, ČSN EN 12732 a TPG 702 04.</w:t>
      </w:r>
    </w:p>
    <w:p w:rsidR="002541DE" w:rsidRPr="002541DE" w:rsidRDefault="002541DE" w:rsidP="002541DE">
      <w:pPr>
        <w:pStyle w:val="stylTextkapitoly"/>
        <w:jc w:val="both"/>
        <w:rPr>
          <w:rFonts w:asciiTheme="minorHAnsi" w:hAnsiTheme="minorHAnsi"/>
        </w:rPr>
      </w:pPr>
      <w:r w:rsidRPr="002541DE">
        <w:rPr>
          <w:rFonts w:asciiTheme="minorHAnsi" w:hAnsiTheme="minorHAnsi"/>
        </w:rPr>
        <w:t>V případě nejasností nebo rozporů ohledně uplatnění ustanovení výše uvedenými předpisy je zhotovitel povinen si vyžádat písemné vyjádření objednatele.</w:t>
      </w:r>
    </w:p>
    <w:p w:rsidR="002541DE" w:rsidRPr="002541DE" w:rsidRDefault="002541DE" w:rsidP="002541DE">
      <w:pPr>
        <w:pStyle w:val="stylTextkapitoly"/>
        <w:jc w:val="both"/>
        <w:rPr>
          <w:rFonts w:asciiTheme="minorHAnsi" w:hAnsiTheme="minorHAnsi"/>
        </w:rPr>
      </w:pPr>
      <w:r w:rsidRPr="002541DE">
        <w:rPr>
          <w:rFonts w:asciiTheme="minorHAnsi" w:hAnsiTheme="minorHAnsi"/>
        </w:rPr>
        <w:t>Zhotovitel provádějící tlakovou zkoušku (dále jen TZ) musí zajistit vypracování technologického postupu provádění tlakových zkoušek. TLP předá ke schválení objednateli minimálně 15 dní před zahájení TZ.</w:t>
      </w:r>
    </w:p>
    <w:p w:rsidR="002541DE" w:rsidRPr="002541DE" w:rsidRDefault="002541DE" w:rsidP="002541DE">
      <w:pPr>
        <w:pStyle w:val="stylTextkapitoly"/>
        <w:jc w:val="both"/>
        <w:rPr>
          <w:rFonts w:asciiTheme="minorHAnsi" w:hAnsiTheme="minorHAnsi"/>
        </w:rPr>
      </w:pPr>
      <w:r w:rsidRPr="002541DE">
        <w:rPr>
          <w:rFonts w:asciiTheme="minorHAnsi" w:hAnsiTheme="minorHAnsi"/>
        </w:rPr>
        <w:t>Provádění TZ se řídí schváleným TLP, který musí být v souladu s uvedenými předpisy. Technologický postup TZ musí vypracovat revizní technik plynových zařízení. TLP musí akceptovat tlakové úseky, jejich délky a druh tlakového media podle projektu (tlakové medium -</w:t>
      </w:r>
      <w:r>
        <w:rPr>
          <w:rFonts w:asciiTheme="minorHAnsi" w:hAnsiTheme="minorHAnsi"/>
        </w:rPr>
        <w:t xml:space="preserve"> </w:t>
      </w:r>
      <w:r w:rsidRPr="002541DE">
        <w:rPr>
          <w:rFonts w:asciiTheme="minorHAnsi" w:hAnsiTheme="minorHAnsi"/>
        </w:rPr>
        <w:t>voda).</w:t>
      </w:r>
    </w:p>
    <w:p w:rsidR="002541DE" w:rsidRPr="002541DE" w:rsidRDefault="002541DE" w:rsidP="002541DE">
      <w:pPr>
        <w:pStyle w:val="stylTextkapitoly"/>
        <w:rPr>
          <w:rFonts w:asciiTheme="minorHAnsi" w:hAnsiTheme="minorHAnsi"/>
        </w:rPr>
      </w:pPr>
      <w:r w:rsidRPr="002541DE">
        <w:rPr>
          <w:rFonts w:asciiTheme="minorHAnsi" w:hAnsiTheme="minorHAnsi"/>
        </w:rPr>
        <w:t>Technologický postup TZ musí obsahovat minimálně tyto části:</w:t>
      </w:r>
    </w:p>
    <w:p w:rsidR="002541DE" w:rsidRPr="002541DE" w:rsidRDefault="002541DE" w:rsidP="002541DE">
      <w:pPr>
        <w:pStyle w:val="Stylseznamsymbol"/>
        <w:rPr>
          <w:rFonts w:asciiTheme="minorHAnsi" w:hAnsiTheme="minorHAnsi"/>
        </w:rPr>
      </w:pPr>
      <w:r w:rsidRPr="002541DE">
        <w:rPr>
          <w:rFonts w:asciiTheme="minorHAnsi" w:hAnsiTheme="minorHAnsi"/>
        </w:rPr>
        <w:t>název akce</w:t>
      </w:r>
    </w:p>
    <w:p w:rsidR="002541DE" w:rsidRPr="002541DE" w:rsidRDefault="002541DE" w:rsidP="002541DE">
      <w:pPr>
        <w:pStyle w:val="Stylseznamsymbol"/>
        <w:rPr>
          <w:rFonts w:asciiTheme="minorHAnsi" w:hAnsiTheme="minorHAnsi"/>
        </w:rPr>
      </w:pPr>
      <w:r w:rsidRPr="002541DE">
        <w:rPr>
          <w:rFonts w:asciiTheme="minorHAnsi" w:hAnsiTheme="minorHAnsi"/>
        </w:rPr>
        <w:t>sled operací důležitých pro provedení TZ</w:t>
      </w:r>
    </w:p>
    <w:p w:rsidR="002541DE" w:rsidRPr="002541DE" w:rsidRDefault="002541DE" w:rsidP="002541DE">
      <w:pPr>
        <w:pStyle w:val="Stylseznamsymbol"/>
        <w:rPr>
          <w:rFonts w:asciiTheme="minorHAnsi" w:hAnsiTheme="minorHAnsi"/>
        </w:rPr>
      </w:pPr>
      <w:r w:rsidRPr="002541DE">
        <w:rPr>
          <w:rFonts w:asciiTheme="minorHAnsi" w:hAnsiTheme="minorHAnsi"/>
        </w:rPr>
        <w:t>kvalifikace pracovníků</w:t>
      </w:r>
    </w:p>
    <w:p w:rsidR="002541DE" w:rsidRPr="002541DE" w:rsidRDefault="002541DE" w:rsidP="002541DE">
      <w:pPr>
        <w:pStyle w:val="Stylseznamsymbol"/>
        <w:rPr>
          <w:rFonts w:asciiTheme="minorHAnsi" w:hAnsiTheme="minorHAnsi"/>
        </w:rPr>
      </w:pPr>
      <w:r w:rsidRPr="002541DE">
        <w:rPr>
          <w:rFonts w:asciiTheme="minorHAnsi" w:hAnsiTheme="minorHAnsi"/>
        </w:rPr>
        <w:t>rozdělení na jednotlivé části (úseky)</w:t>
      </w:r>
    </w:p>
    <w:p w:rsidR="002541DE" w:rsidRPr="002541DE" w:rsidRDefault="002541DE" w:rsidP="002541DE">
      <w:pPr>
        <w:pStyle w:val="Stylseznamsymbol"/>
        <w:rPr>
          <w:rFonts w:asciiTheme="minorHAnsi" w:hAnsiTheme="minorHAnsi"/>
        </w:rPr>
      </w:pPr>
      <w:r w:rsidRPr="002541DE">
        <w:rPr>
          <w:rFonts w:asciiTheme="minorHAnsi" w:hAnsiTheme="minorHAnsi"/>
        </w:rPr>
        <w:t>vyspecifikování zkušebních tlaků a zkušebních medií</w:t>
      </w:r>
    </w:p>
    <w:p w:rsidR="002541DE" w:rsidRPr="002541DE" w:rsidRDefault="002541DE" w:rsidP="002541DE">
      <w:pPr>
        <w:pStyle w:val="Stylseznamsymbol"/>
        <w:rPr>
          <w:rFonts w:asciiTheme="minorHAnsi" w:hAnsiTheme="minorHAnsi"/>
        </w:rPr>
      </w:pPr>
      <w:r w:rsidRPr="002541DE">
        <w:rPr>
          <w:rFonts w:asciiTheme="minorHAnsi" w:hAnsiTheme="minorHAnsi"/>
        </w:rPr>
        <w:t>seznam použitých materiálů k provádění TZ</w:t>
      </w:r>
    </w:p>
    <w:p w:rsidR="002541DE" w:rsidRPr="002541DE" w:rsidRDefault="002541DE" w:rsidP="002541DE">
      <w:pPr>
        <w:pStyle w:val="Stylseznamsymbol"/>
        <w:rPr>
          <w:rFonts w:asciiTheme="minorHAnsi" w:hAnsiTheme="minorHAnsi"/>
        </w:rPr>
      </w:pPr>
      <w:r w:rsidRPr="002541DE">
        <w:rPr>
          <w:rFonts w:asciiTheme="minorHAnsi" w:hAnsiTheme="minorHAnsi"/>
        </w:rPr>
        <w:t>použitá strojní a jiná zařízení</w:t>
      </w:r>
    </w:p>
    <w:p w:rsidR="002541DE" w:rsidRPr="002541DE" w:rsidRDefault="002541DE" w:rsidP="002541DE">
      <w:pPr>
        <w:pStyle w:val="Stylseznamsymbol"/>
        <w:rPr>
          <w:rFonts w:asciiTheme="minorHAnsi" w:hAnsiTheme="minorHAnsi"/>
        </w:rPr>
      </w:pPr>
      <w:r w:rsidRPr="002541DE">
        <w:rPr>
          <w:rFonts w:asciiTheme="minorHAnsi" w:hAnsiTheme="minorHAnsi"/>
        </w:rPr>
        <w:t>BOZP a předepsané ochranné pomůcky</w:t>
      </w:r>
    </w:p>
    <w:p w:rsidR="002541DE" w:rsidRPr="002541DE" w:rsidRDefault="002541DE" w:rsidP="002541DE">
      <w:pPr>
        <w:pStyle w:val="Stylseznamsymbol"/>
        <w:rPr>
          <w:rFonts w:asciiTheme="minorHAnsi" w:hAnsiTheme="minorHAnsi"/>
        </w:rPr>
      </w:pPr>
      <w:r w:rsidRPr="002541DE">
        <w:rPr>
          <w:rFonts w:asciiTheme="minorHAnsi" w:hAnsiTheme="minorHAnsi"/>
        </w:rPr>
        <w:t>ochrana životního prostředí</w:t>
      </w:r>
    </w:p>
    <w:p w:rsidR="002541DE" w:rsidRPr="002541DE" w:rsidRDefault="002541DE" w:rsidP="002541DE">
      <w:pPr>
        <w:pStyle w:val="Stylseznamsymbol"/>
        <w:rPr>
          <w:rFonts w:asciiTheme="minorHAnsi" w:hAnsiTheme="minorHAnsi"/>
        </w:rPr>
      </w:pPr>
      <w:r w:rsidRPr="002541DE">
        <w:rPr>
          <w:rFonts w:asciiTheme="minorHAnsi" w:hAnsiTheme="minorHAnsi"/>
        </w:rPr>
        <w:t>požární ochrana</w:t>
      </w:r>
    </w:p>
    <w:p w:rsidR="002541DE" w:rsidRPr="002541DE" w:rsidRDefault="002541DE" w:rsidP="002541DE">
      <w:pPr>
        <w:pStyle w:val="Stylseznamsymbol"/>
        <w:rPr>
          <w:rFonts w:asciiTheme="minorHAnsi" w:hAnsiTheme="minorHAnsi"/>
        </w:rPr>
      </w:pPr>
      <w:r w:rsidRPr="002541DE">
        <w:rPr>
          <w:rFonts w:asciiTheme="minorHAnsi" w:hAnsiTheme="minorHAnsi"/>
        </w:rPr>
        <w:t>likvidace materiálu</w:t>
      </w:r>
    </w:p>
    <w:p w:rsidR="002541DE" w:rsidRPr="002541DE" w:rsidRDefault="002541DE" w:rsidP="002541DE">
      <w:pPr>
        <w:pStyle w:val="Stylseznamsymbol"/>
        <w:rPr>
          <w:rFonts w:asciiTheme="minorHAnsi" w:hAnsiTheme="minorHAnsi"/>
        </w:rPr>
      </w:pPr>
      <w:r w:rsidRPr="002541DE">
        <w:rPr>
          <w:rFonts w:asciiTheme="minorHAnsi" w:hAnsiTheme="minorHAnsi"/>
        </w:rPr>
        <w:t>kritéria uznání TZ.</w:t>
      </w:r>
    </w:p>
    <w:p w:rsidR="002541DE" w:rsidRPr="002541DE" w:rsidRDefault="002541DE" w:rsidP="002541DE">
      <w:pPr>
        <w:pStyle w:val="Stylseznamsymbol"/>
        <w:rPr>
          <w:rFonts w:asciiTheme="minorHAnsi" w:hAnsiTheme="minorHAnsi"/>
        </w:rPr>
      </w:pPr>
      <w:r w:rsidRPr="002541DE">
        <w:rPr>
          <w:rFonts w:asciiTheme="minorHAnsi" w:hAnsiTheme="minorHAnsi"/>
        </w:rPr>
        <w:t>související normy a předpisy</w:t>
      </w:r>
    </w:p>
    <w:p w:rsidR="002541DE" w:rsidRPr="002541DE" w:rsidRDefault="002541DE" w:rsidP="002541DE">
      <w:pPr>
        <w:pStyle w:val="Stylseznamsymbol"/>
        <w:rPr>
          <w:rFonts w:asciiTheme="minorHAnsi" w:hAnsiTheme="minorHAnsi"/>
        </w:rPr>
      </w:pPr>
      <w:r w:rsidRPr="002541DE">
        <w:rPr>
          <w:rFonts w:asciiTheme="minorHAnsi" w:hAnsiTheme="minorHAnsi"/>
        </w:rPr>
        <w:t>schvalovací list</w:t>
      </w:r>
    </w:p>
    <w:p w:rsidR="002541DE" w:rsidRPr="002541DE" w:rsidRDefault="002541DE" w:rsidP="002541DE">
      <w:pPr>
        <w:pStyle w:val="Stylseznamsymbol"/>
        <w:rPr>
          <w:rFonts w:asciiTheme="minorHAnsi" w:hAnsiTheme="minorHAnsi"/>
        </w:rPr>
      </w:pPr>
      <w:r w:rsidRPr="002541DE">
        <w:rPr>
          <w:rFonts w:asciiTheme="minorHAnsi" w:hAnsiTheme="minorHAnsi"/>
        </w:rPr>
        <w:t>seznámení s technologickým postupem</w:t>
      </w:r>
    </w:p>
    <w:p w:rsidR="002541DE" w:rsidRPr="002541DE" w:rsidRDefault="002541DE" w:rsidP="002541DE">
      <w:pPr>
        <w:pStyle w:val="Stylseznamsymbol"/>
        <w:rPr>
          <w:rFonts w:asciiTheme="minorHAnsi" w:hAnsiTheme="minorHAnsi"/>
        </w:rPr>
      </w:pPr>
      <w:r w:rsidRPr="002541DE">
        <w:rPr>
          <w:rFonts w:asciiTheme="minorHAnsi" w:hAnsiTheme="minorHAnsi"/>
        </w:rPr>
        <w:t>přetlak v potrubí,</w:t>
      </w:r>
    </w:p>
    <w:p w:rsidR="002541DE" w:rsidRPr="002541DE" w:rsidRDefault="002541DE" w:rsidP="002541DE">
      <w:pPr>
        <w:pStyle w:val="Stylseznamsymbol"/>
        <w:rPr>
          <w:rFonts w:asciiTheme="minorHAnsi" w:hAnsiTheme="minorHAnsi"/>
        </w:rPr>
      </w:pPr>
      <w:r w:rsidRPr="002541DE">
        <w:rPr>
          <w:rFonts w:asciiTheme="minorHAnsi" w:hAnsiTheme="minorHAnsi"/>
        </w:rPr>
        <w:t>venkovní teplota,</w:t>
      </w:r>
    </w:p>
    <w:p w:rsidR="002541DE" w:rsidRPr="002541DE" w:rsidRDefault="002541DE" w:rsidP="002541DE">
      <w:pPr>
        <w:pStyle w:val="Stylseznamsymbol"/>
        <w:rPr>
          <w:rFonts w:asciiTheme="minorHAnsi" w:hAnsiTheme="minorHAnsi"/>
        </w:rPr>
      </w:pPr>
      <w:r w:rsidRPr="002541DE">
        <w:rPr>
          <w:rFonts w:asciiTheme="minorHAnsi" w:hAnsiTheme="minorHAnsi"/>
        </w:rPr>
        <w:t>teplota zeminy.</w:t>
      </w:r>
    </w:p>
    <w:p w:rsidR="002541DE" w:rsidRPr="002541DE" w:rsidRDefault="002541DE" w:rsidP="002541DE">
      <w:pPr>
        <w:pStyle w:val="stylTextkapitoly"/>
        <w:jc w:val="both"/>
        <w:rPr>
          <w:rFonts w:asciiTheme="minorHAnsi" w:hAnsiTheme="minorHAnsi"/>
        </w:rPr>
      </w:pPr>
      <w:r w:rsidRPr="002541DE">
        <w:rPr>
          <w:rFonts w:asciiTheme="minorHAnsi" w:hAnsiTheme="minorHAnsi"/>
        </w:rPr>
        <w:t>Tlakovou zkoušku vede revizní technik plynových zařízení za přítomnosti zástupce objednatele a zástupce provozovatele.</w:t>
      </w:r>
    </w:p>
    <w:p w:rsidR="002541DE" w:rsidRPr="002541DE" w:rsidRDefault="002541DE" w:rsidP="002541DE">
      <w:pPr>
        <w:pStyle w:val="stylTextkapitoly"/>
        <w:jc w:val="both"/>
        <w:rPr>
          <w:rFonts w:asciiTheme="minorHAnsi" w:hAnsiTheme="minorHAnsi"/>
        </w:rPr>
      </w:pPr>
      <w:r w:rsidRPr="002541DE">
        <w:rPr>
          <w:rFonts w:asciiTheme="minorHAnsi" w:hAnsiTheme="minorHAnsi"/>
        </w:rPr>
        <w:t>Po ukončení TZ vypracuje revizní technik protokol o provedené TZ.</w:t>
      </w:r>
    </w:p>
    <w:p w:rsidR="002541DE" w:rsidRPr="002541DE" w:rsidRDefault="002541DE" w:rsidP="002541DE">
      <w:pPr>
        <w:pStyle w:val="stylNadpis3"/>
        <w:rPr>
          <w:rFonts w:asciiTheme="minorHAnsi" w:hAnsiTheme="minorHAnsi"/>
          <w:sz w:val="24"/>
          <w:szCs w:val="24"/>
        </w:rPr>
      </w:pPr>
      <w:bookmarkStart w:id="60" w:name="_Toc441478394"/>
      <w:bookmarkStart w:id="61" w:name="_Toc474398866"/>
      <w:r w:rsidRPr="002541DE">
        <w:rPr>
          <w:rFonts w:asciiTheme="minorHAnsi" w:hAnsiTheme="minorHAnsi"/>
          <w:sz w:val="24"/>
          <w:szCs w:val="24"/>
        </w:rPr>
        <w:t>Čištění a sušení technologie PZP</w:t>
      </w:r>
      <w:bookmarkEnd w:id="60"/>
      <w:bookmarkEnd w:id="61"/>
    </w:p>
    <w:p w:rsidR="002541DE" w:rsidRPr="002541DE" w:rsidRDefault="002541DE" w:rsidP="002541DE">
      <w:pPr>
        <w:pStyle w:val="stylTextkapitoly"/>
        <w:jc w:val="both"/>
        <w:rPr>
          <w:rFonts w:asciiTheme="minorHAnsi" w:hAnsiTheme="minorHAnsi"/>
        </w:rPr>
      </w:pPr>
      <w:r w:rsidRPr="002541DE">
        <w:rPr>
          <w:rFonts w:asciiTheme="minorHAnsi" w:hAnsiTheme="minorHAnsi"/>
        </w:rPr>
        <w:t xml:space="preserve">Zhotovitel musí zajistit vyčištění a vysušení plynovodu </w:t>
      </w:r>
      <w:r>
        <w:rPr>
          <w:rFonts w:asciiTheme="minorHAnsi" w:hAnsiTheme="minorHAnsi"/>
        </w:rPr>
        <w:t xml:space="preserve">a zařízení </w:t>
      </w:r>
      <w:r w:rsidRPr="002541DE">
        <w:rPr>
          <w:rFonts w:asciiTheme="minorHAnsi" w:hAnsiTheme="minorHAnsi"/>
        </w:rPr>
        <w:t>před jeho předáním provozovateli.</w:t>
      </w:r>
    </w:p>
    <w:p w:rsidR="002541DE" w:rsidRPr="002541DE" w:rsidRDefault="002541DE" w:rsidP="002541DE">
      <w:pPr>
        <w:pStyle w:val="stylTextkapitoly"/>
        <w:jc w:val="both"/>
        <w:rPr>
          <w:rFonts w:asciiTheme="minorHAnsi" w:hAnsiTheme="minorHAnsi"/>
        </w:rPr>
      </w:pPr>
      <w:r w:rsidRPr="002541DE">
        <w:rPr>
          <w:rFonts w:asciiTheme="minorHAnsi" w:hAnsiTheme="minorHAnsi"/>
        </w:rPr>
        <w:t>Kontrola kvality vyčištění bude provedena zhotovitelem za účasti provozovatele po tlakových zkouškách.</w:t>
      </w:r>
    </w:p>
    <w:p w:rsidR="003846B1" w:rsidRPr="00EA3E70" w:rsidRDefault="003846B1" w:rsidP="003846B1">
      <w:pPr>
        <w:pStyle w:val="stylNadpis2"/>
        <w:rPr>
          <w:rFonts w:asciiTheme="minorHAnsi" w:hAnsiTheme="minorHAnsi"/>
          <w:sz w:val="26"/>
          <w:szCs w:val="26"/>
        </w:rPr>
      </w:pPr>
      <w:bookmarkStart w:id="62" w:name="_Toc474398867"/>
      <w:r w:rsidRPr="00EA3E70">
        <w:rPr>
          <w:rFonts w:asciiTheme="minorHAnsi" w:hAnsiTheme="minorHAnsi"/>
          <w:sz w:val="26"/>
          <w:szCs w:val="26"/>
        </w:rPr>
        <w:t>Požadavky na systém a kontrolu jakosti prací</w:t>
      </w:r>
      <w:bookmarkEnd w:id="62"/>
    </w:p>
    <w:p w:rsidR="003846B1" w:rsidRPr="00EA3E70" w:rsidRDefault="003846B1" w:rsidP="00164D31">
      <w:pPr>
        <w:pStyle w:val="stylTextkapitoly"/>
        <w:jc w:val="both"/>
        <w:rPr>
          <w:rFonts w:asciiTheme="minorHAnsi" w:hAnsiTheme="minorHAnsi"/>
          <w:sz w:val="24"/>
        </w:rPr>
      </w:pPr>
      <w:r w:rsidRPr="00EA3E70">
        <w:rPr>
          <w:rFonts w:asciiTheme="minorHAnsi" w:hAnsiTheme="minorHAnsi"/>
          <w:sz w:val="24"/>
        </w:rPr>
        <w:t>Posouzení splnění požadavků na systém a kontrolu jakosti je zabezpečováno v konfrontaci s řadou norem ČSN ISO 9000.</w:t>
      </w:r>
    </w:p>
    <w:p w:rsidR="003846B1" w:rsidRPr="00EA3E70" w:rsidRDefault="003846B1" w:rsidP="00164D31">
      <w:pPr>
        <w:pStyle w:val="stylTextkapitoly"/>
        <w:jc w:val="both"/>
        <w:rPr>
          <w:rFonts w:asciiTheme="minorHAnsi" w:hAnsiTheme="minorHAnsi"/>
          <w:sz w:val="24"/>
        </w:rPr>
      </w:pPr>
      <w:r w:rsidRPr="00EA3E70">
        <w:rPr>
          <w:rFonts w:asciiTheme="minorHAnsi" w:hAnsiTheme="minorHAnsi"/>
          <w:sz w:val="24"/>
        </w:rPr>
        <w:t>Zhotovitel musí mít vybudovaný systém zabezpečení a řízení jakosti. Tento systém musí obsahovat řešení oblastí, popsaných v ČSN EN ISO 9001</w:t>
      </w:r>
    </w:p>
    <w:p w:rsidR="003155E4" w:rsidRPr="00EA3E70" w:rsidRDefault="007C2009" w:rsidP="0059733A">
      <w:pPr>
        <w:pStyle w:val="stylNadpis2"/>
        <w:jc w:val="both"/>
        <w:rPr>
          <w:rFonts w:asciiTheme="minorHAnsi" w:hAnsiTheme="minorHAnsi"/>
          <w:sz w:val="26"/>
          <w:szCs w:val="26"/>
        </w:rPr>
      </w:pPr>
      <w:bookmarkStart w:id="63" w:name="_Toc474398868"/>
      <w:r w:rsidRPr="00EA3E70">
        <w:rPr>
          <w:rFonts w:asciiTheme="minorHAnsi" w:hAnsiTheme="minorHAnsi"/>
          <w:sz w:val="26"/>
          <w:szCs w:val="26"/>
        </w:rPr>
        <w:t>Zkoušky</w:t>
      </w:r>
      <w:bookmarkEnd w:id="63"/>
    </w:p>
    <w:p w:rsidR="007C2009" w:rsidRPr="00EA3E70" w:rsidRDefault="007C2009" w:rsidP="0059733A">
      <w:pPr>
        <w:pStyle w:val="stylTextkapitoly"/>
        <w:jc w:val="both"/>
        <w:rPr>
          <w:rFonts w:asciiTheme="minorHAnsi" w:hAnsiTheme="minorHAnsi"/>
          <w:sz w:val="24"/>
        </w:rPr>
      </w:pPr>
      <w:r w:rsidRPr="00EA3E70">
        <w:rPr>
          <w:rFonts w:asciiTheme="minorHAnsi" w:hAnsiTheme="minorHAnsi"/>
          <w:sz w:val="24"/>
        </w:rPr>
        <w:t>Zkoušky jsou součástí kontroly kvality stavebních a technologických dodávek a prací díla v průběhu výstavby.</w:t>
      </w:r>
    </w:p>
    <w:p w:rsidR="007C2009" w:rsidRPr="00EA3E70" w:rsidRDefault="007C2009" w:rsidP="0059733A">
      <w:pPr>
        <w:pStyle w:val="stylTextkapitoly"/>
        <w:jc w:val="both"/>
        <w:rPr>
          <w:rFonts w:asciiTheme="minorHAnsi" w:hAnsiTheme="minorHAnsi"/>
          <w:sz w:val="24"/>
        </w:rPr>
      </w:pPr>
      <w:r w:rsidRPr="00EA3E70">
        <w:rPr>
          <w:rFonts w:asciiTheme="minorHAnsi" w:hAnsiTheme="minorHAnsi"/>
          <w:sz w:val="24"/>
        </w:rPr>
        <w:t>Zkoušky jsou rozděleny na tři skupiny:</w:t>
      </w:r>
    </w:p>
    <w:p w:rsidR="007C2009" w:rsidRPr="00EA3E70" w:rsidRDefault="007C2009" w:rsidP="0059733A">
      <w:pPr>
        <w:pStyle w:val="Stylseznamsymbol"/>
        <w:jc w:val="both"/>
        <w:rPr>
          <w:rFonts w:asciiTheme="minorHAnsi" w:hAnsiTheme="minorHAnsi"/>
          <w:sz w:val="24"/>
        </w:rPr>
      </w:pPr>
      <w:r w:rsidRPr="00EA3E70">
        <w:rPr>
          <w:rFonts w:asciiTheme="minorHAnsi" w:hAnsiTheme="minorHAnsi"/>
          <w:b/>
          <w:sz w:val="24"/>
        </w:rPr>
        <w:t>zkoušky kvality na staveništi</w:t>
      </w:r>
      <w:r w:rsidRPr="00EA3E70">
        <w:rPr>
          <w:rFonts w:asciiTheme="minorHAnsi" w:hAnsiTheme="minorHAnsi"/>
          <w:sz w:val="24"/>
        </w:rPr>
        <w:t>;</w:t>
      </w:r>
    </w:p>
    <w:p w:rsidR="007C2009" w:rsidRPr="00EA3E70" w:rsidRDefault="007C2009" w:rsidP="0059733A">
      <w:pPr>
        <w:pStyle w:val="Stylseznamsymbol"/>
        <w:jc w:val="both"/>
        <w:rPr>
          <w:rFonts w:asciiTheme="minorHAnsi" w:hAnsiTheme="minorHAnsi"/>
          <w:sz w:val="24"/>
        </w:rPr>
      </w:pPr>
      <w:r w:rsidRPr="00EA3E70">
        <w:rPr>
          <w:rFonts w:asciiTheme="minorHAnsi" w:hAnsiTheme="minorHAnsi"/>
          <w:b/>
          <w:sz w:val="24"/>
        </w:rPr>
        <w:t>inspekce u výrobce</w:t>
      </w:r>
      <w:r w:rsidRPr="00EA3E70">
        <w:rPr>
          <w:rFonts w:asciiTheme="minorHAnsi" w:hAnsiTheme="minorHAnsi"/>
          <w:sz w:val="24"/>
        </w:rPr>
        <w:t>;</w:t>
      </w:r>
    </w:p>
    <w:p w:rsidR="007C2009" w:rsidRPr="00EA3E70" w:rsidRDefault="007C2009" w:rsidP="0059733A">
      <w:pPr>
        <w:pStyle w:val="Stylseznamsymbol"/>
        <w:jc w:val="both"/>
        <w:rPr>
          <w:rFonts w:asciiTheme="minorHAnsi" w:hAnsiTheme="minorHAnsi"/>
          <w:sz w:val="24"/>
        </w:rPr>
      </w:pPr>
      <w:r w:rsidRPr="00EA3E70">
        <w:rPr>
          <w:rFonts w:asciiTheme="minorHAnsi" w:hAnsiTheme="minorHAnsi"/>
          <w:b/>
          <w:sz w:val="24"/>
        </w:rPr>
        <w:t>zkoušky funkce</w:t>
      </w:r>
      <w:r w:rsidRPr="00EA3E70">
        <w:rPr>
          <w:rFonts w:asciiTheme="minorHAnsi" w:hAnsiTheme="minorHAnsi"/>
          <w:sz w:val="24"/>
        </w:rPr>
        <w:t>.</w:t>
      </w:r>
    </w:p>
    <w:p w:rsidR="007C2009" w:rsidRPr="00EA3E70" w:rsidRDefault="007C2009" w:rsidP="0059733A">
      <w:pPr>
        <w:pStyle w:val="Stylseznamsymbol"/>
        <w:numPr>
          <w:ilvl w:val="0"/>
          <w:numId w:val="0"/>
        </w:numPr>
        <w:ind w:left="40"/>
        <w:jc w:val="both"/>
        <w:rPr>
          <w:rFonts w:asciiTheme="minorHAnsi" w:hAnsiTheme="minorHAnsi"/>
          <w:sz w:val="24"/>
        </w:rPr>
      </w:pPr>
      <w:r w:rsidRPr="00EA3E70">
        <w:rPr>
          <w:rFonts w:asciiTheme="minorHAnsi" w:hAnsiTheme="minorHAnsi"/>
          <w:sz w:val="24"/>
        </w:rPr>
        <w:t xml:space="preserve">Zhotovitel je povinen vypracovat a předložit objednateli ke schválení </w:t>
      </w:r>
      <w:r w:rsidR="00D64F52" w:rsidRPr="00EA3E70">
        <w:rPr>
          <w:rFonts w:asciiTheme="minorHAnsi" w:hAnsiTheme="minorHAnsi"/>
          <w:sz w:val="24"/>
        </w:rPr>
        <w:t>kontrolní a zkušební</w:t>
      </w:r>
      <w:r w:rsidR="00D64F52" w:rsidRPr="00EA3E70">
        <w:rPr>
          <w:rFonts w:asciiTheme="minorHAnsi" w:hAnsiTheme="minorHAnsi"/>
          <w:color w:val="000000" w:themeColor="text1"/>
          <w:sz w:val="24"/>
        </w:rPr>
        <w:t xml:space="preserve"> plán, plán individuálních zkoušek, případně plán komplexních zkoušek a garančních zkoušek, pokud je to, s ohledem na charakter díla, objednatelem požadováno.</w:t>
      </w:r>
      <w:r w:rsidR="00D64F52" w:rsidRPr="00EA3E70">
        <w:rPr>
          <w:rFonts w:asciiTheme="minorHAnsi" w:hAnsiTheme="minorHAnsi"/>
          <w:sz w:val="24"/>
        </w:rPr>
        <w:t xml:space="preserve"> Zhotovitel je rovněž odpovědný za provedení požadovaných zkoušek a vyhotovení protokolů o zkouškách.</w:t>
      </w:r>
    </w:p>
    <w:p w:rsidR="00D64F52" w:rsidRPr="00EA3E70" w:rsidRDefault="00D64F52" w:rsidP="0059733A">
      <w:pPr>
        <w:pStyle w:val="Stylseznamsymbol"/>
        <w:numPr>
          <w:ilvl w:val="0"/>
          <w:numId w:val="0"/>
        </w:numPr>
        <w:ind w:left="40"/>
        <w:jc w:val="both"/>
        <w:rPr>
          <w:rFonts w:asciiTheme="minorHAnsi" w:hAnsiTheme="minorHAnsi"/>
          <w:color w:val="000000" w:themeColor="text1"/>
          <w:sz w:val="24"/>
        </w:rPr>
      </w:pPr>
      <w:r w:rsidRPr="00EA3E70">
        <w:rPr>
          <w:rFonts w:asciiTheme="minorHAnsi" w:hAnsiTheme="minorHAnsi"/>
          <w:sz w:val="24"/>
        </w:rPr>
        <w:t>V kontrolním a zkušebním</w:t>
      </w:r>
      <w:r w:rsidRPr="00EA3E70">
        <w:rPr>
          <w:rFonts w:asciiTheme="minorHAnsi" w:hAnsiTheme="minorHAnsi"/>
          <w:color w:val="000000" w:themeColor="text1"/>
          <w:sz w:val="24"/>
        </w:rPr>
        <w:t xml:space="preserve"> plánu a plánu individuálních zkoušek musí být u každé zkoušky vyznačeno, zda je nutná přítomnost zástupce objednatele nebo zda stačí přítomnost zástupce zhotovitele. </w:t>
      </w:r>
      <w:r w:rsidR="0029688C" w:rsidRPr="00EA3E70">
        <w:rPr>
          <w:rFonts w:asciiTheme="minorHAnsi" w:hAnsiTheme="minorHAnsi"/>
          <w:color w:val="000000" w:themeColor="text1"/>
          <w:sz w:val="24"/>
        </w:rPr>
        <w:t>Zástupce objednatele má právo účastnit se jakékoliv zkoušky.</w:t>
      </w:r>
    </w:p>
    <w:p w:rsidR="0029688C" w:rsidRPr="00EA3E70" w:rsidRDefault="0029688C" w:rsidP="0059733A">
      <w:pPr>
        <w:pStyle w:val="stylNadpis3"/>
        <w:jc w:val="both"/>
        <w:rPr>
          <w:rFonts w:asciiTheme="minorHAnsi" w:hAnsiTheme="minorHAnsi"/>
          <w:sz w:val="24"/>
          <w:szCs w:val="24"/>
        </w:rPr>
      </w:pPr>
      <w:bookmarkStart w:id="64" w:name="_Toc474398869"/>
      <w:r w:rsidRPr="00EA3E70">
        <w:rPr>
          <w:rFonts w:asciiTheme="minorHAnsi" w:hAnsiTheme="minorHAnsi"/>
          <w:sz w:val="24"/>
          <w:szCs w:val="24"/>
        </w:rPr>
        <w:t>Zkoušky kvality na staveništi</w:t>
      </w:r>
      <w:bookmarkEnd w:id="64"/>
      <w:r w:rsidRPr="00EA3E70">
        <w:rPr>
          <w:rFonts w:asciiTheme="minorHAnsi" w:hAnsiTheme="minorHAnsi"/>
          <w:sz w:val="24"/>
          <w:szCs w:val="24"/>
        </w:rPr>
        <w:t xml:space="preserve"> </w:t>
      </w:r>
    </w:p>
    <w:p w:rsidR="0029688C" w:rsidRPr="00EA3E70" w:rsidRDefault="0029688C" w:rsidP="0059733A">
      <w:pPr>
        <w:pStyle w:val="Stylseznamsymbol"/>
        <w:numPr>
          <w:ilvl w:val="0"/>
          <w:numId w:val="0"/>
        </w:numPr>
        <w:ind w:left="40"/>
        <w:jc w:val="both"/>
        <w:rPr>
          <w:rFonts w:asciiTheme="minorHAnsi" w:hAnsiTheme="minorHAnsi"/>
          <w:color w:val="000000" w:themeColor="text1"/>
          <w:sz w:val="24"/>
        </w:rPr>
      </w:pPr>
      <w:r w:rsidRPr="00EA3E70">
        <w:rPr>
          <w:rFonts w:asciiTheme="minorHAnsi" w:hAnsiTheme="minorHAnsi"/>
          <w:sz w:val="24"/>
        </w:rPr>
        <w:t>Těmito zkouškami se ověřuje předepsaná kvalita dodávky a prací stavební i technologické části díla. Zhotovitel vypr</w:t>
      </w:r>
      <w:r w:rsidR="006945AF" w:rsidRPr="00EA3E70">
        <w:rPr>
          <w:rFonts w:asciiTheme="minorHAnsi" w:hAnsiTheme="minorHAnsi"/>
          <w:sz w:val="24"/>
        </w:rPr>
        <w:t>acuje kontrolní a zkušební plán</w:t>
      </w:r>
      <w:r w:rsidRPr="00EA3E70">
        <w:rPr>
          <w:rFonts w:asciiTheme="minorHAnsi" w:hAnsiTheme="minorHAnsi"/>
          <w:sz w:val="24"/>
        </w:rPr>
        <w:t>. Plán bude obsahovat popis jednotlivých kontrol a zkoušek (např. zkoušky pevnosti betonu, vizuální zkoušky a rentgenogramy svárů, elektrojiskrové zkoušky izolace, apod.)</w:t>
      </w:r>
      <w:r w:rsidRPr="00EA3E70">
        <w:rPr>
          <w:rFonts w:asciiTheme="minorHAnsi" w:eastAsia="Calibri" w:hAnsiTheme="minorHAnsi"/>
          <w:sz w:val="24"/>
          <w:lang w:eastAsia="en-US"/>
        </w:rPr>
        <w:t xml:space="preserve"> včetně seznamu příslušných výstupů a dokumentů </w:t>
      </w:r>
      <w:r w:rsidRPr="00EA3E70">
        <w:rPr>
          <w:rFonts w:asciiTheme="minorHAnsi" w:hAnsiTheme="minorHAnsi"/>
          <w:color w:val="000000" w:themeColor="text1"/>
          <w:sz w:val="24"/>
        </w:rPr>
        <w:t xml:space="preserve">a odpovědných osob za provedení kontrol a zkoušek. </w:t>
      </w:r>
      <w:r w:rsidRPr="00EA3E70">
        <w:rPr>
          <w:rFonts w:asciiTheme="minorHAnsi" w:hAnsiTheme="minorHAnsi"/>
          <w:sz w:val="24"/>
        </w:rPr>
        <w:t>Kontrolní a zkušební</w:t>
      </w:r>
      <w:r w:rsidRPr="00EA3E70">
        <w:rPr>
          <w:rFonts w:asciiTheme="minorHAnsi" w:hAnsiTheme="minorHAnsi"/>
          <w:color w:val="000000" w:themeColor="text1"/>
          <w:sz w:val="24"/>
        </w:rPr>
        <w:t xml:space="preserve"> plán podléhá odsouhlasení ze strany objednatele.</w:t>
      </w:r>
    </w:p>
    <w:p w:rsidR="0029688C" w:rsidRPr="00EA3E70" w:rsidRDefault="0029688C" w:rsidP="0059733A">
      <w:pPr>
        <w:pStyle w:val="Stylseznamsymbol"/>
        <w:numPr>
          <w:ilvl w:val="0"/>
          <w:numId w:val="0"/>
        </w:numPr>
        <w:ind w:left="40"/>
        <w:jc w:val="both"/>
        <w:rPr>
          <w:rFonts w:asciiTheme="minorHAnsi" w:hAnsiTheme="minorHAnsi"/>
          <w:color w:val="000000" w:themeColor="text1"/>
          <w:sz w:val="24"/>
        </w:rPr>
      </w:pPr>
      <w:r w:rsidRPr="00EA3E70">
        <w:rPr>
          <w:rFonts w:asciiTheme="minorHAnsi" w:hAnsiTheme="minorHAnsi"/>
          <w:color w:val="000000" w:themeColor="text1"/>
          <w:sz w:val="24"/>
        </w:rPr>
        <w:t>Kvalita prací a dodávek je předepsaná v projektové dokumentaci díla</w:t>
      </w:r>
      <w:r w:rsidR="00C55016" w:rsidRPr="00EA3E70">
        <w:rPr>
          <w:rFonts w:asciiTheme="minorHAnsi" w:hAnsiTheme="minorHAnsi"/>
          <w:color w:val="000000" w:themeColor="text1"/>
          <w:sz w:val="24"/>
        </w:rPr>
        <w:t>, v zadávací dokumentaci, případně v platných normách.</w:t>
      </w:r>
    </w:p>
    <w:p w:rsidR="00C55016" w:rsidRPr="00EA3E70" w:rsidRDefault="00C55016" w:rsidP="0059733A">
      <w:pPr>
        <w:pStyle w:val="stylNadpis3"/>
        <w:jc w:val="both"/>
        <w:rPr>
          <w:rFonts w:asciiTheme="minorHAnsi" w:hAnsiTheme="minorHAnsi"/>
          <w:sz w:val="24"/>
          <w:szCs w:val="24"/>
        </w:rPr>
      </w:pPr>
      <w:bookmarkStart w:id="65" w:name="_Toc474398870"/>
      <w:r w:rsidRPr="00EA3E70">
        <w:rPr>
          <w:rFonts w:asciiTheme="minorHAnsi" w:hAnsiTheme="minorHAnsi"/>
          <w:sz w:val="24"/>
          <w:szCs w:val="24"/>
        </w:rPr>
        <w:t>Inspekce u výrobce</w:t>
      </w:r>
      <w:bookmarkEnd w:id="65"/>
      <w:r w:rsidRPr="00EA3E70">
        <w:rPr>
          <w:rFonts w:asciiTheme="minorHAnsi" w:hAnsiTheme="minorHAnsi"/>
          <w:sz w:val="24"/>
          <w:szCs w:val="24"/>
        </w:rPr>
        <w:t xml:space="preserve"> </w:t>
      </w:r>
    </w:p>
    <w:p w:rsidR="00C55016" w:rsidRPr="00EA3E70" w:rsidRDefault="00C55016" w:rsidP="0059733A">
      <w:pPr>
        <w:pStyle w:val="stylTextkapitoly"/>
        <w:jc w:val="both"/>
        <w:rPr>
          <w:rFonts w:asciiTheme="minorHAnsi" w:hAnsiTheme="minorHAnsi"/>
          <w:sz w:val="24"/>
        </w:rPr>
      </w:pPr>
      <w:r w:rsidRPr="00EA3E70">
        <w:rPr>
          <w:rFonts w:asciiTheme="minorHAnsi" w:hAnsiTheme="minorHAnsi"/>
          <w:sz w:val="24"/>
        </w:rPr>
        <w:t>Inspekce u výrobce se týkají dodávek materiálů a zařízení, určené na vvtl. části, které zajišťuje zhotovitel.</w:t>
      </w:r>
    </w:p>
    <w:p w:rsidR="00C55016" w:rsidRPr="00EA3E70" w:rsidRDefault="00C55016" w:rsidP="0059733A">
      <w:pPr>
        <w:pStyle w:val="stylTextkapitoly"/>
        <w:jc w:val="both"/>
        <w:rPr>
          <w:rFonts w:asciiTheme="minorHAnsi" w:hAnsiTheme="minorHAnsi"/>
          <w:sz w:val="24"/>
        </w:rPr>
      </w:pPr>
      <w:r w:rsidRPr="00EA3E70">
        <w:rPr>
          <w:rFonts w:asciiTheme="minorHAnsi" w:hAnsiTheme="minorHAnsi"/>
          <w:sz w:val="24"/>
        </w:rPr>
        <w:t>Zhotovitel se zavazuje zajistit ve smlouvě s výrobcem (dodavatelem), že výrobce:</w:t>
      </w:r>
    </w:p>
    <w:p w:rsidR="00C55016" w:rsidRPr="00EA3E70" w:rsidRDefault="00C55016" w:rsidP="0059733A">
      <w:pPr>
        <w:pStyle w:val="Stylseznamsymbol"/>
        <w:numPr>
          <w:ilvl w:val="0"/>
          <w:numId w:val="4"/>
        </w:numPr>
        <w:jc w:val="both"/>
        <w:rPr>
          <w:rFonts w:asciiTheme="minorHAnsi" w:hAnsiTheme="minorHAnsi"/>
          <w:sz w:val="24"/>
        </w:rPr>
      </w:pPr>
      <w:r w:rsidRPr="00EA3E70">
        <w:rPr>
          <w:rFonts w:asciiTheme="minorHAnsi" w:hAnsiTheme="minorHAnsi"/>
          <w:sz w:val="24"/>
        </w:rPr>
        <w:t xml:space="preserve">Umožní vstup zástupci </w:t>
      </w:r>
      <w:r w:rsidR="002419E5" w:rsidRPr="00EA3E70">
        <w:rPr>
          <w:rFonts w:asciiTheme="minorHAnsi" w:hAnsiTheme="minorHAnsi"/>
          <w:sz w:val="24"/>
        </w:rPr>
        <w:t>innogy</w:t>
      </w:r>
      <w:r w:rsidRPr="00EA3E70">
        <w:rPr>
          <w:rFonts w:asciiTheme="minorHAnsi" w:hAnsiTheme="minorHAnsi"/>
          <w:sz w:val="24"/>
        </w:rPr>
        <w:t xml:space="preserve"> Gas Storage, s.r.o. do závodů, které vyrábějí trubky, tvarovky, armatury nebo ap</w:t>
      </w:r>
      <w:r w:rsidR="00E057D2" w:rsidRPr="00EA3E70">
        <w:rPr>
          <w:rFonts w:asciiTheme="minorHAnsi" w:hAnsiTheme="minorHAnsi"/>
          <w:sz w:val="24"/>
        </w:rPr>
        <w:t>a</w:t>
      </w:r>
      <w:r w:rsidRPr="00EA3E70">
        <w:rPr>
          <w:rFonts w:asciiTheme="minorHAnsi" w:hAnsiTheme="minorHAnsi"/>
          <w:sz w:val="24"/>
        </w:rPr>
        <w:t>ráty, k přezkoušení jejich kvality a průběhu výroby. Přitom nesmí být narušen výrobní proces.</w:t>
      </w:r>
    </w:p>
    <w:p w:rsidR="006B1B76" w:rsidRPr="00EA3E70" w:rsidRDefault="00C55016" w:rsidP="0059733A">
      <w:pPr>
        <w:pStyle w:val="Stylseznamsymbol"/>
        <w:numPr>
          <w:ilvl w:val="0"/>
          <w:numId w:val="4"/>
        </w:numPr>
        <w:jc w:val="both"/>
        <w:rPr>
          <w:rFonts w:asciiTheme="minorHAnsi" w:hAnsiTheme="minorHAnsi"/>
          <w:sz w:val="24"/>
        </w:rPr>
      </w:pPr>
      <w:r w:rsidRPr="00EA3E70">
        <w:rPr>
          <w:rFonts w:asciiTheme="minorHAnsi" w:hAnsiTheme="minorHAnsi"/>
          <w:sz w:val="24"/>
        </w:rPr>
        <w:t xml:space="preserve">Materiál a laboratoře nutné ke zkoušení poskytne zástupcům </w:t>
      </w:r>
      <w:r w:rsidR="006B1B76" w:rsidRPr="00EA3E70">
        <w:rPr>
          <w:rFonts w:asciiTheme="minorHAnsi" w:hAnsiTheme="minorHAnsi"/>
          <w:sz w:val="24"/>
        </w:rPr>
        <w:tab/>
      </w:r>
      <w:r w:rsidR="006B1B76" w:rsidRPr="00EA3E70">
        <w:rPr>
          <w:rFonts w:asciiTheme="minorHAnsi" w:hAnsiTheme="minorHAnsi"/>
          <w:sz w:val="24"/>
        </w:rPr>
        <w:tab/>
      </w:r>
    </w:p>
    <w:p w:rsidR="006B1B76" w:rsidRPr="00EA3E70" w:rsidRDefault="006B1B76" w:rsidP="0059733A">
      <w:pPr>
        <w:pStyle w:val="Stylseznamsymbol"/>
        <w:numPr>
          <w:ilvl w:val="0"/>
          <w:numId w:val="4"/>
        </w:numPr>
        <w:jc w:val="both"/>
        <w:rPr>
          <w:rFonts w:asciiTheme="minorHAnsi" w:hAnsiTheme="minorHAnsi"/>
          <w:sz w:val="24"/>
        </w:rPr>
      </w:pPr>
      <w:r w:rsidRPr="00EA3E70">
        <w:rPr>
          <w:rFonts w:asciiTheme="minorHAnsi" w:hAnsiTheme="minorHAnsi"/>
          <w:sz w:val="24"/>
        </w:rPr>
        <w:t xml:space="preserve"> </w:t>
      </w:r>
    </w:p>
    <w:p w:rsidR="00C55016" w:rsidRPr="00EA3E70" w:rsidRDefault="00C55016" w:rsidP="0059733A">
      <w:pPr>
        <w:pStyle w:val="Stylseznamsymbol"/>
        <w:numPr>
          <w:ilvl w:val="0"/>
          <w:numId w:val="4"/>
        </w:numPr>
        <w:jc w:val="both"/>
        <w:rPr>
          <w:rFonts w:asciiTheme="minorHAnsi" w:hAnsiTheme="minorHAnsi"/>
          <w:sz w:val="24"/>
        </w:rPr>
      </w:pPr>
      <w:r w:rsidRPr="00EA3E70">
        <w:rPr>
          <w:rFonts w:asciiTheme="minorHAnsi" w:hAnsiTheme="minorHAnsi"/>
          <w:sz w:val="24"/>
        </w:rPr>
        <w:t xml:space="preserve"> Gas Storage, s.r.o. bezplatně.</w:t>
      </w:r>
    </w:p>
    <w:p w:rsidR="00C55016" w:rsidRPr="00EA3E70" w:rsidRDefault="00C55016" w:rsidP="0059733A">
      <w:pPr>
        <w:pStyle w:val="Stylseznamsymbol"/>
        <w:numPr>
          <w:ilvl w:val="0"/>
          <w:numId w:val="4"/>
        </w:numPr>
        <w:jc w:val="both"/>
        <w:rPr>
          <w:rFonts w:asciiTheme="minorHAnsi" w:hAnsiTheme="minorHAnsi"/>
          <w:sz w:val="24"/>
        </w:rPr>
      </w:pPr>
      <w:r w:rsidRPr="00EA3E70">
        <w:rPr>
          <w:rFonts w:asciiTheme="minorHAnsi" w:hAnsiTheme="minorHAnsi"/>
          <w:sz w:val="24"/>
        </w:rPr>
        <w:t xml:space="preserve">Je oprávněn dodávat materiál bez předchozí technické inspekce pouze se souhlasem </w:t>
      </w:r>
      <w:r w:rsidR="00EA3E70" w:rsidRPr="00EA3E70">
        <w:rPr>
          <w:rFonts w:asciiTheme="minorHAnsi" w:hAnsiTheme="minorHAnsi"/>
          <w:sz w:val="24"/>
        </w:rPr>
        <w:t>innogy</w:t>
      </w:r>
      <w:r w:rsidRPr="00EA3E70">
        <w:rPr>
          <w:rFonts w:asciiTheme="minorHAnsi" w:hAnsiTheme="minorHAnsi"/>
          <w:sz w:val="24"/>
        </w:rPr>
        <w:t xml:space="preserve"> Gas Storage, s.r.o.</w:t>
      </w:r>
    </w:p>
    <w:p w:rsidR="00C55016" w:rsidRPr="00EA3E70" w:rsidRDefault="00E057D2" w:rsidP="0059733A">
      <w:pPr>
        <w:pStyle w:val="stylTextkapitoly"/>
        <w:jc w:val="both"/>
        <w:rPr>
          <w:rFonts w:asciiTheme="minorHAnsi" w:hAnsiTheme="minorHAnsi"/>
          <w:sz w:val="24"/>
        </w:rPr>
      </w:pPr>
      <w:r w:rsidRPr="00EA3E70">
        <w:rPr>
          <w:rFonts w:asciiTheme="minorHAnsi" w:hAnsiTheme="minorHAnsi"/>
          <w:sz w:val="24"/>
        </w:rPr>
        <w:t>Zhotovitel</w:t>
      </w:r>
      <w:r w:rsidR="00C55016" w:rsidRPr="00EA3E70">
        <w:rPr>
          <w:rFonts w:asciiTheme="minorHAnsi" w:hAnsiTheme="minorHAnsi"/>
          <w:sz w:val="24"/>
        </w:rPr>
        <w:t xml:space="preserve"> vyzve písemně </w:t>
      </w:r>
      <w:r w:rsidR="00EA3E70" w:rsidRPr="00EA3E70">
        <w:rPr>
          <w:rFonts w:asciiTheme="minorHAnsi" w:hAnsiTheme="minorHAnsi"/>
          <w:sz w:val="24"/>
        </w:rPr>
        <w:t>innogy</w:t>
      </w:r>
      <w:r w:rsidR="00C55016" w:rsidRPr="00EA3E70">
        <w:rPr>
          <w:rFonts w:asciiTheme="minorHAnsi" w:hAnsiTheme="minorHAnsi"/>
          <w:sz w:val="24"/>
        </w:rPr>
        <w:t xml:space="preserve"> Gas Storage, s.r.o. k technické inspekci nejpozději 14 dnů před zahájením výroby a předá harmonogram výroby.</w:t>
      </w:r>
    </w:p>
    <w:p w:rsidR="00E057D2" w:rsidRPr="00EA3E70" w:rsidRDefault="00E057D2" w:rsidP="0059733A">
      <w:pPr>
        <w:pStyle w:val="stylNadpis3"/>
        <w:jc w:val="both"/>
        <w:rPr>
          <w:rFonts w:asciiTheme="minorHAnsi" w:hAnsiTheme="minorHAnsi"/>
          <w:sz w:val="24"/>
          <w:szCs w:val="24"/>
        </w:rPr>
      </w:pPr>
      <w:bookmarkStart w:id="66" w:name="_Toc474398871"/>
      <w:r w:rsidRPr="00EA3E70">
        <w:rPr>
          <w:rFonts w:asciiTheme="minorHAnsi" w:hAnsiTheme="minorHAnsi"/>
          <w:sz w:val="24"/>
          <w:szCs w:val="24"/>
        </w:rPr>
        <w:t>Zkoušky funkce</w:t>
      </w:r>
      <w:bookmarkEnd w:id="66"/>
      <w:r w:rsidRPr="00EA3E70">
        <w:rPr>
          <w:rFonts w:asciiTheme="minorHAnsi" w:hAnsiTheme="minorHAnsi"/>
          <w:sz w:val="24"/>
          <w:szCs w:val="24"/>
        </w:rPr>
        <w:t xml:space="preserve"> </w:t>
      </w:r>
    </w:p>
    <w:p w:rsidR="0086752C" w:rsidRPr="00EA3E70" w:rsidRDefault="00E057D2" w:rsidP="0059733A">
      <w:pPr>
        <w:pStyle w:val="Stylseznamsymbol"/>
        <w:numPr>
          <w:ilvl w:val="0"/>
          <w:numId w:val="0"/>
        </w:numPr>
        <w:ind w:left="40"/>
        <w:jc w:val="both"/>
        <w:rPr>
          <w:rFonts w:asciiTheme="minorHAnsi" w:hAnsiTheme="minorHAnsi"/>
          <w:sz w:val="24"/>
        </w:rPr>
      </w:pPr>
      <w:r w:rsidRPr="00EA3E70">
        <w:rPr>
          <w:rFonts w:asciiTheme="minorHAnsi" w:hAnsiTheme="minorHAnsi"/>
          <w:sz w:val="24"/>
        </w:rPr>
        <w:t>Funkční zkoušky budou provedeny po dokončení montážních prací technologických zařízení.</w:t>
      </w:r>
      <w:r w:rsidR="0086752C" w:rsidRPr="00EA3E70">
        <w:rPr>
          <w:rFonts w:asciiTheme="minorHAnsi" w:hAnsiTheme="minorHAnsi"/>
          <w:sz w:val="24"/>
        </w:rPr>
        <w:t xml:space="preserve"> Zkoušky budou probíhat v těchto krocích:</w:t>
      </w:r>
    </w:p>
    <w:p w:rsidR="0086752C" w:rsidRPr="00EA3E70" w:rsidRDefault="0086752C" w:rsidP="0059733A">
      <w:pPr>
        <w:pStyle w:val="Stylseznamsymbol"/>
        <w:jc w:val="both"/>
        <w:rPr>
          <w:rFonts w:asciiTheme="minorHAnsi" w:hAnsiTheme="minorHAnsi"/>
          <w:b/>
          <w:sz w:val="24"/>
        </w:rPr>
      </w:pPr>
      <w:r w:rsidRPr="00EA3E70">
        <w:rPr>
          <w:rFonts w:asciiTheme="minorHAnsi" w:hAnsiTheme="minorHAnsi"/>
          <w:b/>
          <w:sz w:val="24"/>
        </w:rPr>
        <w:t>Individuální zkoušky</w:t>
      </w:r>
    </w:p>
    <w:p w:rsidR="0086752C" w:rsidRPr="00EA3E70" w:rsidRDefault="0086752C" w:rsidP="0059733A">
      <w:pPr>
        <w:pStyle w:val="Stylseznamsymbol"/>
        <w:jc w:val="both"/>
        <w:rPr>
          <w:rFonts w:asciiTheme="minorHAnsi" w:hAnsiTheme="minorHAnsi"/>
          <w:sz w:val="24"/>
        </w:rPr>
      </w:pPr>
      <w:r w:rsidRPr="00EA3E70">
        <w:rPr>
          <w:rFonts w:asciiTheme="minorHAnsi" w:hAnsiTheme="minorHAnsi"/>
          <w:b/>
          <w:sz w:val="24"/>
        </w:rPr>
        <w:t>Komplexní zkoušky</w:t>
      </w:r>
      <w:r w:rsidRPr="00EA3E70">
        <w:rPr>
          <w:rFonts w:asciiTheme="minorHAnsi" w:hAnsiTheme="minorHAnsi"/>
          <w:sz w:val="24"/>
        </w:rPr>
        <w:t xml:space="preserve"> (pouze v případě, kdy je to s ohledem na charakter díla, objednatelem požadováno)</w:t>
      </w:r>
    </w:p>
    <w:p w:rsidR="0086752C" w:rsidRPr="00EA3E70" w:rsidRDefault="0086752C" w:rsidP="0059733A">
      <w:pPr>
        <w:pStyle w:val="stylNadpis4"/>
        <w:tabs>
          <w:tab w:val="clear" w:pos="720"/>
        </w:tabs>
        <w:jc w:val="both"/>
        <w:rPr>
          <w:rFonts w:asciiTheme="minorHAnsi" w:hAnsiTheme="minorHAnsi"/>
          <w:sz w:val="24"/>
          <w:szCs w:val="24"/>
        </w:rPr>
      </w:pPr>
      <w:r w:rsidRPr="00EA3E70">
        <w:rPr>
          <w:rFonts w:asciiTheme="minorHAnsi" w:hAnsiTheme="minorHAnsi"/>
          <w:sz w:val="24"/>
          <w:szCs w:val="24"/>
        </w:rPr>
        <w:t>Individuální zkoušky</w:t>
      </w:r>
    </w:p>
    <w:p w:rsidR="0086752C" w:rsidRPr="00EA3E70" w:rsidRDefault="0086752C" w:rsidP="0059733A">
      <w:pPr>
        <w:pStyle w:val="Stylseznamsymbol"/>
        <w:numPr>
          <w:ilvl w:val="0"/>
          <w:numId w:val="0"/>
        </w:numPr>
        <w:ind w:left="40"/>
        <w:jc w:val="both"/>
        <w:rPr>
          <w:rFonts w:asciiTheme="minorHAnsi" w:hAnsiTheme="minorHAnsi"/>
          <w:sz w:val="24"/>
        </w:rPr>
      </w:pPr>
      <w:r w:rsidRPr="00EA3E70">
        <w:rPr>
          <w:rFonts w:asciiTheme="minorHAnsi" w:hAnsiTheme="minorHAnsi"/>
          <w:sz w:val="24"/>
        </w:rPr>
        <w:t>Individuální zkouškou se rozumí ověření funkce jednotlivého zřízení bez návaznosti na ostatní. Individuální zkoušky budou členěny na:</w:t>
      </w:r>
    </w:p>
    <w:p w:rsidR="0086752C" w:rsidRPr="00EA3E70" w:rsidRDefault="0086752C" w:rsidP="0059733A">
      <w:pPr>
        <w:pStyle w:val="Stylseznamsymbol"/>
        <w:jc w:val="both"/>
        <w:rPr>
          <w:rFonts w:asciiTheme="minorHAnsi" w:hAnsiTheme="minorHAnsi"/>
          <w:sz w:val="24"/>
        </w:rPr>
      </w:pPr>
      <w:r w:rsidRPr="00EA3E70">
        <w:rPr>
          <w:rFonts w:asciiTheme="minorHAnsi" w:hAnsiTheme="minorHAnsi"/>
          <w:b/>
          <w:sz w:val="24"/>
        </w:rPr>
        <w:t>zkoušky mechanických funkcí zařízení</w:t>
      </w:r>
      <w:r w:rsidRPr="00EA3E70">
        <w:rPr>
          <w:rFonts w:asciiTheme="minorHAnsi" w:hAnsiTheme="minorHAnsi"/>
          <w:sz w:val="24"/>
        </w:rPr>
        <w:t xml:space="preserve"> (armatury, pohony, čerpadla, kompresory apod.) bez média a s médiem;</w:t>
      </w:r>
    </w:p>
    <w:p w:rsidR="0086752C" w:rsidRPr="00EA3E70" w:rsidRDefault="0086752C" w:rsidP="0059733A">
      <w:pPr>
        <w:pStyle w:val="Stylseznamsymbol"/>
        <w:jc w:val="both"/>
        <w:rPr>
          <w:rFonts w:asciiTheme="minorHAnsi" w:hAnsiTheme="minorHAnsi"/>
          <w:sz w:val="24"/>
        </w:rPr>
      </w:pPr>
      <w:r w:rsidRPr="00EA3E70">
        <w:rPr>
          <w:rFonts w:asciiTheme="minorHAnsi" w:hAnsiTheme="minorHAnsi"/>
          <w:b/>
          <w:sz w:val="24"/>
        </w:rPr>
        <w:t>tlakové a těsnostní zkoušky</w:t>
      </w:r>
      <w:r w:rsidRPr="00EA3E70">
        <w:rPr>
          <w:rFonts w:asciiTheme="minorHAnsi" w:hAnsiTheme="minorHAnsi"/>
          <w:sz w:val="24"/>
        </w:rPr>
        <w:t>;</w:t>
      </w:r>
    </w:p>
    <w:p w:rsidR="0086752C" w:rsidRPr="00EA3E70" w:rsidRDefault="0086752C" w:rsidP="0059733A">
      <w:pPr>
        <w:pStyle w:val="Stylseznamsymbol"/>
        <w:jc w:val="both"/>
        <w:rPr>
          <w:rFonts w:asciiTheme="minorHAnsi" w:hAnsiTheme="minorHAnsi"/>
          <w:sz w:val="24"/>
        </w:rPr>
      </w:pPr>
      <w:r w:rsidRPr="00EA3E70">
        <w:rPr>
          <w:rFonts w:asciiTheme="minorHAnsi" w:hAnsiTheme="minorHAnsi"/>
          <w:b/>
          <w:sz w:val="24"/>
        </w:rPr>
        <w:t>zkoušky měřících a regulačních obvodů</w:t>
      </w:r>
      <w:r w:rsidRPr="00EA3E70">
        <w:rPr>
          <w:rFonts w:asciiTheme="minorHAnsi" w:hAnsiTheme="minorHAnsi"/>
          <w:sz w:val="24"/>
        </w:rPr>
        <w:t>:</w:t>
      </w:r>
    </w:p>
    <w:p w:rsidR="0086752C" w:rsidRPr="00EA3E70" w:rsidRDefault="0086752C" w:rsidP="00462257">
      <w:pPr>
        <w:pStyle w:val="Stylseznamsymbol"/>
        <w:numPr>
          <w:ilvl w:val="0"/>
          <w:numId w:val="6"/>
        </w:numPr>
        <w:tabs>
          <w:tab w:val="clear" w:pos="360"/>
          <w:tab w:val="num" w:pos="709"/>
        </w:tabs>
        <w:ind w:left="709"/>
        <w:jc w:val="both"/>
        <w:rPr>
          <w:rFonts w:asciiTheme="minorHAnsi" w:hAnsiTheme="minorHAnsi"/>
          <w:sz w:val="24"/>
        </w:rPr>
      </w:pPr>
      <w:r w:rsidRPr="00EA3E70">
        <w:rPr>
          <w:rFonts w:asciiTheme="minorHAnsi" w:hAnsiTheme="minorHAnsi"/>
          <w:i/>
          <w:sz w:val="24"/>
        </w:rPr>
        <w:t>signální testy</w:t>
      </w:r>
      <w:r w:rsidRPr="00EA3E70">
        <w:rPr>
          <w:rFonts w:asciiTheme="minorHAnsi" w:hAnsiTheme="minorHAnsi"/>
          <w:sz w:val="24"/>
        </w:rPr>
        <w:t xml:space="preserve"> (prověření každého analogového a digitálního signálu od místa vzniku až do místa příjmu signálu);</w:t>
      </w:r>
    </w:p>
    <w:p w:rsidR="0086752C" w:rsidRPr="00EA3E70" w:rsidRDefault="0086752C" w:rsidP="00462257">
      <w:pPr>
        <w:pStyle w:val="Stylseznamsymbol"/>
        <w:numPr>
          <w:ilvl w:val="0"/>
          <w:numId w:val="6"/>
        </w:numPr>
        <w:tabs>
          <w:tab w:val="clear" w:pos="360"/>
          <w:tab w:val="num" w:pos="709"/>
        </w:tabs>
        <w:ind w:left="709"/>
        <w:jc w:val="both"/>
        <w:rPr>
          <w:rFonts w:asciiTheme="minorHAnsi" w:hAnsiTheme="minorHAnsi"/>
          <w:sz w:val="24"/>
        </w:rPr>
      </w:pPr>
      <w:r w:rsidRPr="00EA3E70">
        <w:rPr>
          <w:rFonts w:asciiTheme="minorHAnsi" w:hAnsiTheme="minorHAnsi"/>
          <w:i/>
          <w:sz w:val="24"/>
        </w:rPr>
        <w:t>testy smyček</w:t>
      </w:r>
      <w:r w:rsidRPr="00EA3E70">
        <w:rPr>
          <w:rFonts w:asciiTheme="minorHAnsi" w:hAnsiTheme="minorHAnsi"/>
          <w:sz w:val="24"/>
        </w:rPr>
        <w:t xml:space="preserve"> (ověření funkčnosti analogových (regulace akčních členů) a digitálních smyček (přepínání akčních členů mezi dvěma stavy)). Při individuálních zkouškách některá čidla nemohou měřit reálné hodnoty, a proto se změna signálu bude simulovat a zhotovitel provede konečné nastavení až s reálným médiem za provozních průtoků, tlaků a teplot.</w:t>
      </w:r>
    </w:p>
    <w:p w:rsidR="0086752C" w:rsidRPr="00EA3E70" w:rsidRDefault="0086752C" w:rsidP="00462257">
      <w:pPr>
        <w:pStyle w:val="Stylseznamsymbol"/>
        <w:numPr>
          <w:ilvl w:val="0"/>
          <w:numId w:val="6"/>
        </w:numPr>
        <w:tabs>
          <w:tab w:val="clear" w:pos="360"/>
          <w:tab w:val="num" w:pos="709"/>
        </w:tabs>
        <w:ind w:left="709"/>
        <w:jc w:val="both"/>
        <w:rPr>
          <w:rFonts w:asciiTheme="minorHAnsi" w:hAnsiTheme="minorHAnsi"/>
          <w:sz w:val="24"/>
        </w:rPr>
      </w:pPr>
      <w:r w:rsidRPr="00EA3E70">
        <w:rPr>
          <w:rFonts w:asciiTheme="minorHAnsi" w:hAnsiTheme="minorHAnsi"/>
          <w:i/>
          <w:sz w:val="24"/>
        </w:rPr>
        <w:t>sekvenční testy</w:t>
      </w:r>
      <w:r w:rsidRPr="00EA3E70">
        <w:rPr>
          <w:rFonts w:asciiTheme="minorHAnsi" w:hAnsiTheme="minorHAnsi"/>
          <w:sz w:val="24"/>
        </w:rPr>
        <w:t xml:space="preserve"> (ověření funkčnosti celého zařízení dle sekvenční logiky řídicího systému pro jednotlivé stavy zařízení).</w:t>
      </w:r>
    </w:p>
    <w:p w:rsidR="00E057D2" w:rsidRPr="00EA3E70" w:rsidRDefault="0086752C" w:rsidP="0059733A">
      <w:pPr>
        <w:pStyle w:val="stylTextkapitoly"/>
        <w:jc w:val="both"/>
        <w:rPr>
          <w:rFonts w:asciiTheme="minorHAnsi" w:hAnsiTheme="minorHAnsi"/>
          <w:color w:val="000000" w:themeColor="text1"/>
          <w:sz w:val="24"/>
        </w:rPr>
      </w:pPr>
      <w:r w:rsidRPr="00EA3E70">
        <w:rPr>
          <w:rFonts w:asciiTheme="minorHAnsi" w:eastAsia="Calibri" w:hAnsiTheme="minorHAnsi"/>
          <w:sz w:val="24"/>
          <w:lang w:eastAsia="en-US"/>
        </w:rPr>
        <w:t xml:space="preserve">Plán individuálních zkoušek bude obsahovat popis jednotlivých operací včetně seznamu příslušných protokolů </w:t>
      </w:r>
      <w:r w:rsidRPr="00EA3E70">
        <w:rPr>
          <w:rFonts w:asciiTheme="minorHAnsi" w:hAnsiTheme="minorHAnsi"/>
          <w:color w:val="000000" w:themeColor="text1"/>
          <w:sz w:val="24"/>
        </w:rPr>
        <w:t>a odpovědných osob zhotovitele za provedení zkoušek. Plán individuálních zkoušek podléhá odsouhlasení ze strany objednatele.</w:t>
      </w:r>
    </w:p>
    <w:p w:rsidR="00E264C7" w:rsidRDefault="00E264C7" w:rsidP="0059733A">
      <w:pPr>
        <w:pStyle w:val="stylTextkapitoly"/>
        <w:jc w:val="both"/>
        <w:rPr>
          <w:rFonts w:asciiTheme="minorHAnsi" w:hAnsiTheme="minorHAnsi"/>
          <w:sz w:val="24"/>
        </w:rPr>
      </w:pPr>
      <w:r w:rsidRPr="00EA3E70">
        <w:rPr>
          <w:rFonts w:asciiTheme="minorHAnsi" w:hAnsiTheme="minorHAnsi"/>
          <w:sz w:val="24"/>
        </w:rPr>
        <w:t xml:space="preserve">O úspěšném provedení individuálních zkoušek bude sepsán protokol, v němž bude potvrzeno, že zařízení, nebo soubor zařízení je připraven </w:t>
      </w:r>
      <w:r w:rsidR="00E731A5" w:rsidRPr="00EA3E70">
        <w:rPr>
          <w:rFonts w:asciiTheme="minorHAnsi" w:hAnsiTheme="minorHAnsi"/>
          <w:sz w:val="24"/>
        </w:rPr>
        <w:t xml:space="preserve">k </w:t>
      </w:r>
      <w:r w:rsidRPr="00EA3E70">
        <w:rPr>
          <w:rFonts w:asciiTheme="minorHAnsi" w:hAnsiTheme="minorHAnsi"/>
          <w:sz w:val="24"/>
        </w:rPr>
        <w:t>řádnému provozu.</w:t>
      </w:r>
    </w:p>
    <w:p w:rsidR="002541DE" w:rsidRPr="002541DE" w:rsidRDefault="002541DE" w:rsidP="002541DE">
      <w:pPr>
        <w:pStyle w:val="stylNadpis4"/>
        <w:tabs>
          <w:tab w:val="clear" w:pos="720"/>
        </w:tabs>
        <w:jc w:val="both"/>
        <w:rPr>
          <w:rFonts w:asciiTheme="minorHAnsi" w:hAnsiTheme="minorHAnsi"/>
          <w:sz w:val="24"/>
          <w:szCs w:val="24"/>
        </w:rPr>
      </w:pPr>
      <w:r w:rsidRPr="002541DE">
        <w:rPr>
          <w:rFonts w:asciiTheme="minorHAnsi" w:hAnsiTheme="minorHAnsi"/>
          <w:sz w:val="24"/>
          <w:szCs w:val="24"/>
        </w:rPr>
        <w:t>Komplexní zkoušky</w:t>
      </w:r>
    </w:p>
    <w:p w:rsidR="002541DE" w:rsidRPr="002541DE" w:rsidRDefault="002541DE" w:rsidP="002541DE">
      <w:pPr>
        <w:pStyle w:val="stylTextkapitoly"/>
        <w:jc w:val="both"/>
        <w:rPr>
          <w:rFonts w:asciiTheme="minorHAnsi" w:hAnsiTheme="minorHAnsi"/>
          <w:sz w:val="24"/>
        </w:rPr>
      </w:pPr>
      <w:r w:rsidRPr="002541DE">
        <w:rPr>
          <w:rFonts w:asciiTheme="minorHAnsi" w:hAnsiTheme="minorHAnsi"/>
          <w:sz w:val="24"/>
        </w:rPr>
        <w:t xml:space="preserve">Při komplexních zkouškách se prověřují provozní a mimoprovozní stavy a přechody mezi nimi (např. pohotovost, start, provoz, provozní odstavení, havarijní odstavení, havarijní odstavení s odtlakováním apod.). </w:t>
      </w:r>
    </w:p>
    <w:p w:rsidR="002541DE" w:rsidRPr="002541DE" w:rsidRDefault="002541DE" w:rsidP="002541DE">
      <w:pPr>
        <w:pStyle w:val="stylTextkapitoly"/>
        <w:jc w:val="both"/>
        <w:rPr>
          <w:rFonts w:asciiTheme="minorHAnsi" w:hAnsiTheme="minorHAnsi"/>
          <w:sz w:val="24"/>
        </w:rPr>
      </w:pPr>
      <w:r w:rsidRPr="002541DE">
        <w:rPr>
          <w:rFonts w:asciiTheme="minorHAnsi" w:hAnsiTheme="minorHAnsi"/>
          <w:sz w:val="24"/>
        </w:rPr>
        <w:t xml:space="preserve">Zhotovitel na základě požadavků PD vypracuje plán komplexních zkoušek, který bude obsahovat seznam všech provozních a mimoprovozních stavů technologického zařízení s uvedením kontrolovaných fyzikálních veličin, funkcionalit a vymezení provozních a mimoprovozních hodnot – stavů (provozní stav, výstraha, havárie). Plán bude rovněž obsahovat seznam příslušných protokolů a odpovědných osob zhotovitele za provedení zkoušek a návrh složení řídicí komise, kde budou zástupci zhotovitele a provozovatele. Platí, že komplexní zkoušky řídí zhotovitel, provoz PZP řídí provozovatel. </w:t>
      </w:r>
    </w:p>
    <w:p w:rsidR="002541DE" w:rsidRPr="002541DE" w:rsidRDefault="002541DE" w:rsidP="002541DE">
      <w:pPr>
        <w:pStyle w:val="stylTextkapitoly"/>
        <w:jc w:val="both"/>
        <w:rPr>
          <w:rFonts w:asciiTheme="minorHAnsi" w:hAnsiTheme="minorHAnsi"/>
          <w:sz w:val="24"/>
        </w:rPr>
      </w:pPr>
      <w:r w:rsidRPr="002541DE">
        <w:rPr>
          <w:rFonts w:asciiTheme="minorHAnsi" w:hAnsiTheme="minorHAnsi"/>
          <w:sz w:val="24"/>
        </w:rPr>
        <w:t>Zařízení bude při komplexních zkouškách uvedeno do provozu s provozními médii.</w:t>
      </w:r>
    </w:p>
    <w:p w:rsidR="002541DE" w:rsidRPr="00EA3E70" w:rsidRDefault="002541DE" w:rsidP="002541DE">
      <w:pPr>
        <w:pStyle w:val="stylTextkapitoly"/>
        <w:jc w:val="both"/>
        <w:rPr>
          <w:rFonts w:asciiTheme="minorHAnsi" w:hAnsiTheme="minorHAnsi"/>
          <w:sz w:val="24"/>
        </w:rPr>
      </w:pPr>
      <w:r w:rsidRPr="002541DE">
        <w:rPr>
          <w:rFonts w:asciiTheme="minorHAnsi" w:hAnsiTheme="minorHAnsi"/>
          <w:sz w:val="24"/>
        </w:rPr>
        <w:t>Komplexní zkoušky budou vyhodnoceny jako úspěšné, bylo-li zařízení provozováno po dobu nejméně sedmdesáti dvou (72) hodin a během této doby byl prokázán bezproblémový chod celého souboru zařízení a bylo dosaženo všech provozních a mimoprovozních stavů včetně přechodů mezi nimi. V případě výpadků během provádění komplexních zkoušek posoudí řídící komise příčinu výpadku a rozhodne, zda se jedná o výpadek bránící pokračování komplexních zkoušek (v tom případě se zkoušky budou opakovat) nebo o výpadek, který nebrání po odstranění příčiny v pokračování zkoušek (např. chybný zásah obsluhy, individuální závady zařízení nebránící provozu (bezpečnosti) apod.). Během komplexních zkoušek se neprokazují výkonové parametry. O úspěšném provedení komplexních zkoušek bude sepsán zápis.</w:t>
      </w:r>
    </w:p>
    <w:p w:rsidR="00295D53" w:rsidRPr="00EA3E70" w:rsidRDefault="005F1606" w:rsidP="002541DE">
      <w:pPr>
        <w:pStyle w:val="stylNadpis1"/>
        <w:keepLines/>
        <w:numPr>
          <w:ilvl w:val="0"/>
          <w:numId w:val="1"/>
        </w:numPr>
        <w:rPr>
          <w:rFonts w:asciiTheme="minorHAnsi" w:hAnsiTheme="minorHAnsi"/>
          <w:sz w:val="28"/>
        </w:rPr>
      </w:pPr>
      <w:bookmarkStart w:id="67" w:name="_Toc474398872"/>
      <w:r w:rsidRPr="00EA3E70">
        <w:rPr>
          <w:rFonts w:asciiTheme="minorHAnsi" w:hAnsiTheme="minorHAnsi"/>
          <w:sz w:val="28"/>
        </w:rPr>
        <w:t>Podmínky BOZP, ŽP a PO</w:t>
      </w:r>
      <w:bookmarkEnd w:id="67"/>
    </w:p>
    <w:p w:rsidR="00CF5ED6" w:rsidRPr="00EA3E70" w:rsidRDefault="00CF5ED6" w:rsidP="0059733A">
      <w:pPr>
        <w:pStyle w:val="stylTextkapitoly"/>
        <w:jc w:val="both"/>
        <w:rPr>
          <w:rFonts w:asciiTheme="minorHAnsi" w:hAnsiTheme="minorHAnsi"/>
          <w:sz w:val="24"/>
        </w:rPr>
      </w:pPr>
      <w:r w:rsidRPr="00EA3E70">
        <w:rPr>
          <w:rFonts w:asciiTheme="minorHAnsi" w:hAnsiTheme="minorHAnsi"/>
          <w:sz w:val="24"/>
        </w:rPr>
        <w:t xml:space="preserve">Zhotovitel se zavazuje při provádění Díla dodržovat obecně závazné právní předpisy k zajištění bezpečnosti a ochrany zdraví při práci, požární předpisy, předpisy k ochraně životního prostředí a „Technické podmínky pro práce a činnosti v objektech, nebezpečných prostorech, pásmech a blízkosti sítí a vedení ve správě </w:t>
      </w:r>
      <w:r w:rsidR="00EA3E70" w:rsidRPr="00EA3E70">
        <w:rPr>
          <w:rFonts w:asciiTheme="minorHAnsi" w:hAnsiTheme="minorHAnsi"/>
          <w:sz w:val="24"/>
        </w:rPr>
        <w:t>innogy</w:t>
      </w:r>
      <w:r w:rsidRPr="00EA3E70">
        <w:rPr>
          <w:rFonts w:asciiTheme="minorHAnsi" w:hAnsiTheme="minorHAnsi"/>
          <w:sz w:val="24"/>
        </w:rPr>
        <w:t xml:space="preserve"> Gas Storage, s.r.o.“ (viz příloha </w:t>
      </w:r>
      <w:r w:rsidR="00DC394E" w:rsidRPr="00EA3E70">
        <w:rPr>
          <w:rFonts w:asciiTheme="minorHAnsi" w:hAnsiTheme="minorHAnsi"/>
          <w:sz w:val="24"/>
        </w:rPr>
        <w:t>ZD</w:t>
      </w:r>
      <w:r w:rsidRPr="00EA3E70">
        <w:rPr>
          <w:rFonts w:asciiTheme="minorHAnsi" w:hAnsiTheme="minorHAnsi"/>
          <w:sz w:val="24"/>
        </w:rPr>
        <w:t>)</w:t>
      </w:r>
      <w:r w:rsidR="00887AE9">
        <w:rPr>
          <w:rFonts w:asciiTheme="minorHAnsi" w:hAnsiTheme="minorHAnsi"/>
          <w:sz w:val="24"/>
        </w:rPr>
        <w:t>.</w:t>
      </w:r>
      <w:r w:rsidR="0059733A" w:rsidRPr="00EA3E70">
        <w:rPr>
          <w:rFonts w:asciiTheme="minorHAnsi" w:hAnsiTheme="minorHAnsi"/>
          <w:sz w:val="24"/>
        </w:rPr>
        <w:t xml:space="preserve"> </w:t>
      </w:r>
      <w:r w:rsidRPr="00EA3E70">
        <w:rPr>
          <w:rFonts w:asciiTheme="minorHAnsi" w:hAnsiTheme="minorHAnsi"/>
          <w:sz w:val="24"/>
        </w:rPr>
        <w:t xml:space="preserve"> Před zahájením prací musí být zhotovitel vedoucím provozu </w:t>
      </w:r>
      <w:r w:rsidR="00EA3E70" w:rsidRPr="00EA3E70">
        <w:rPr>
          <w:rFonts w:asciiTheme="minorHAnsi" w:hAnsiTheme="minorHAnsi"/>
          <w:sz w:val="24"/>
        </w:rPr>
        <w:t>innogy</w:t>
      </w:r>
      <w:r w:rsidRPr="00EA3E70">
        <w:rPr>
          <w:rFonts w:asciiTheme="minorHAnsi" w:hAnsiTheme="minorHAnsi"/>
          <w:sz w:val="24"/>
        </w:rPr>
        <w:t xml:space="preserve"> PZP </w:t>
      </w:r>
      <w:r w:rsidR="00887AE9">
        <w:rPr>
          <w:rFonts w:asciiTheme="minorHAnsi" w:hAnsiTheme="minorHAnsi"/>
          <w:sz w:val="24"/>
        </w:rPr>
        <w:t>Štramberk</w:t>
      </w:r>
      <w:r w:rsidRPr="00EA3E70">
        <w:rPr>
          <w:rFonts w:asciiTheme="minorHAnsi" w:hAnsiTheme="minorHAnsi"/>
          <w:sz w:val="24"/>
        </w:rPr>
        <w:t xml:space="preserve"> prokazatelně seznámen s provozním řádem společnosti </w:t>
      </w:r>
      <w:r w:rsidR="00EA3E70" w:rsidRPr="00EA3E70">
        <w:rPr>
          <w:rFonts w:asciiTheme="minorHAnsi" w:hAnsiTheme="minorHAnsi"/>
          <w:sz w:val="24"/>
        </w:rPr>
        <w:t>innogy</w:t>
      </w:r>
      <w:r w:rsidRPr="00EA3E70">
        <w:rPr>
          <w:rFonts w:asciiTheme="minorHAnsi" w:hAnsiTheme="minorHAnsi"/>
          <w:sz w:val="24"/>
        </w:rPr>
        <w:t xml:space="preserve">  Gas Storage s.r.o. a ostatními interními předpisy platnými pro provoz </w:t>
      </w:r>
      <w:r w:rsidR="00EA3E70" w:rsidRPr="00EA3E70">
        <w:rPr>
          <w:rFonts w:asciiTheme="minorHAnsi" w:hAnsiTheme="minorHAnsi"/>
          <w:sz w:val="24"/>
        </w:rPr>
        <w:t>innogy</w:t>
      </w:r>
      <w:r w:rsidRPr="00EA3E70">
        <w:rPr>
          <w:rFonts w:asciiTheme="minorHAnsi" w:hAnsiTheme="minorHAnsi"/>
          <w:sz w:val="24"/>
        </w:rPr>
        <w:t xml:space="preserve">  PZP </w:t>
      </w:r>
      <w:r w:rsidR="00887AE9">
        <w:rPr>
          <w:rFonts w:asciiTheme="minorHAnsi" w:hAnsiTheme="minorHAnsi"/>
          <w:sz w:val="24"/>
        </w:rPr>
        <w:t>Štramberk</w:t>
      </w:r>
      <w:r w:rsidRPr="00EA3E70">
        <w:rPr>
          <w:rFonts w:asciiTheme="minorHAnsi" w:hAnsiTheme="minorHAnsi"/>
          <w:sz w:val="24"/>
        </w:rPr>
        <w:t>.</w:t>
      </w:r>
    </w:p>
    <w:p w:rsidR="00CC489B" w:rsidRPr="00EA3E70" w:rsidRDefault="00CC489B" w:rsidP="00CC489B">
      <w:pPr>
        <w:pStyle w:val="stylNadpis2"/>
        <w:rPr>
          <w:rFonts w:asciiTheme="minorHAnsi" w:hAnsiTheme="minorHAnsi"/>
          <w:sz w:val="26"/>
          <w:szCs w:val="26"/>
        </w:rPr>
      </w:pPr>
      <w:bookmarkStart w:id="68" w:name="_Toc474398873"/>
      <w:r w:rsidRPr="00EA3E70">
        <w:rPr>
          <w:rFonts w:asciiTheme="minorHAnsi" w:hAnsiTheme="minorHAnsi"/>
          <w:sz w:val="26"/>
          <w:szCs w:val="26"/>
        </w:rPr>
        <w:t>Zajištění bezpečnosti a ochrany zdraví při práci (BOZP)</w:t>
      </w:r>
      <w:bookmarkEnd w:id="68"/>
    </w:p>
    <w:p w:rsidR="00E11FE4" w:rsidRPr="00EA3E70" w:rsidRDefault="00E11FE4" w:rsidP="0059733A">
      <w:pPr>
        <w:pStyle w:val="stylTextkapitoly"/>
        <w:jc w:val="both"/>
        <w:rPr>
          <w:rFonts w:asciiTheme="minorHAnsi" w:hAnsiTheme="minorHAnsi"/>
          <w:sz w:val="24"/>
        </w:rPr>
      </w:pPr>
      <w:r w:rsidRPr="00EA3E70">
        <w:rPr>
          <w:rFonts w:asciiTheme="minorHAnsi" w:hAnsiTheme="minorHAnsi"/>
          <w:sz w:val="24"/>
        </w:rPr>
        <w:t>Všichni pracovníci zhotovitele a jeho subdodavatelů na stavbě musí mít pracovní oděvy a obuv v antistatickém provedení, případně 100% bavlna nebo jednorázová kombinéza 3M 4530 (antistatická), viditelně označeny firemní značkou svého zaměstnavatele a přilbu.  Pracovní oblek se sníženou hořlavosti (EN 470-1 a EN 531, šíření plamene třídy A) musí být vybaveni svářeči a všichni pracovníci zhotovitele a jeho subdodavatelů účastní na pracích</w:t>
      </w:r>
      <w:r w:rsidR="00CF5ED6" w:rsidRPr="00EA3E70">
        <w:rPr>
          <w:rFonts w:asciiTheme="minorHAnsi" w:hAnsiTheme="minorHAnsi"/>
          <w:sz w:val="24"/>
        </w:rPr>
        <w:t xml:space="preserve">, </w:t>
      </w:r>
      <w:r w:rsidRPr="00EA3E70">
        <w:rPr>
          <w:rFonts w:asciiTheme="minorHAnsi" w:hAnsiTheme="minorHAnsi"/>
          <w:sz w:val="24"/>
        </w:rPr>
        <w:t>kdy se zasahuje do integrity plynárenského zařízení (ostré odpoje a propoje)</w:t>
      </w:r>
      <w:r w:rsidR="005735A1" w:rsidRPr="00EA3E70">
        <w:rPr>
          <w:rFonts w:asciiTheme="minorHAnsi" w:hAnsiTheme="minorHAnsi"/>
          <w:sz w:val="24"/>
        </w:rPr>
        <w:t>.</w:t>
      </w:r>
      <w:r w:rsidRPr="00EA3E70">
        <w:rPr>
          <w:rFonts w:asciiTheme="minorHAnsi" w:hAnsiTheme="minorHAnsi"/>
          <w:sz w:val="24"/>
        </w:rPr>
        <w:t xml:space="preserve"> Další OOPP podle rizik konkrétních činností (ochranné brýle, rukavice, chrániče sluchu apod.).</w:t>
      </w:r>
    </w:p>
    <w:p w:rsidR="009E7E58" w:rsidRPr="00EA3E70" w:rsidRDefault="00BF4B57" w:rsidP="0059733A">
      <w:pPr>
        <w:pStyle w:val="stylTextkapitoly"/>
        <w:jc w:val="both"/>
        <w:rPr>
          <w:rFonts w:asciiTheme="minorHAnsi" w:hAnsiTheme="minorHAnsi"/>
          <w:sz w:val="24"/>
        </w:rPr>
      </w:pPr>
      <w:r w:rsidRPr="00EA3E70">
        <w:rPr>
          <w:rFonts w:asciiTheme="minorHAnsi" w:hAnsiTheme="minorHAnsi"/>
          <w:sz w:val="24"/>
        </w:rPr>
        <w:t>Zhotovitel</w:t>
      </w:r>
      <w:r w:rsidR="009E7E58" w:rsidRPr="00EA3E70">
        <w:rPr>
          <w:rFonts w:asciiTheme="minorHAnsi" w:hAnsiTheme="minorHAnsi"/>
          <w:sz w:val="24"/>
        </w:rPr>
        <w:t xml:space="preserve"> se </w:t>
      </w:r>
      <w:r w:rsidR="00CF5ED6" w:rsidRPr="00EA3E70">
        <w:rPr>
          <w:rFonts w:asciiTheme="minorHAnsi" w:hAnsiTheme="minorHAnsi"/>
          <w:sz w:val="24"/>
        </w:rPr>
        <w:t xml:space="preserve">dále </w:t>
      </w:r>
      <w:r w:rsidR="009E7E58" w:rsidRPr="00EA3E70">
        <w:rPr>
          <w:rFonts w:asciiTheme="minorHAnsi" w:hAnsiTheme="minorHAnsi"/>
          <w:sz w:val="24"/>
        </w:rPr>
        <w:t xml:space="preserve">zavazuje spolupracovat s </w:t>
      </w:r>
      <w:r w:rsidRPr="00EA3E70">
        <w:rPr>
          <w:rFonts w:asciiTheme="minorHAnsi" w:hAnsiTheme="minorHAnsi"/>
          <w:sz w:val="24"/>
        </w:rPr>
        <w:t>o</w:t>
      </w:r>
      <w:r w:rsidR="009E7E58" w:rsidRPr="00EA3E70">
        <w:rPr>
          <w:rFonts w:asciiTheme="minorHAnsi" w:hAnsiTheme="minorHAnsi"/>
          <w:sz w:val="24"/>
        </w:rPr>
        <w:t xml:space="preserve">bjednatelem na zajišťování bezpečnosti a ochrany zdraví při práci zaměstnanců </w:t>
      </w:r>
      <w:r w:rsidRPr="00EA3E70">
        <w:rPr>
          <w:rFonts w:asciiTheme="minorHAnsi" w:hAnsiTheme="minorHAnsi"/>
          <w:sz w:val="24"/>
        </w:rPr>
        <w:t>zhotovitel</w:t>
      </w:r>
      <w:r w:rsidR="009E7E58" w:rsidRPr="00EA3E70">
        <w:rPr>
          <w:rFonts w:asciiTheme="minorHAnsi" w:hAnsiTheme="minorHAnsi"/>
          <w:sz w:val="24"/>
        </w:rPr>
        <w:t xml:space="preserve">e, pracujících na pracovišti </w:t>
      </w:r>
      <w:r w:rsidRPr="00EA3E70">
        <w:rPr>
          <w:rFonts w:asciiTheme="minorHAnsi" w:hAnsiTheme="minorHAnsi"/>
          <w:sz w:val="24"/>
        </w:rPr>
        <w:t>o</w:t>
      </w:r>
      <w:r w:rsidR="009E7E58" w:rsidRPr="00EA3E70">
        <w:rPr>
          <w:rFonts w:asciiTheme="minorHAnsi" w:hAnsiTheme="minorHAnsi"/>
          <w:sz w:val="24"/>
        </w:rPr>
        <w:t xml:space="preserve">bjednatele, ve smyslu ustanovení § 101 zákona č. 262/2006 Sb., zákoník práce, ve znění pozdějších předpisů. </w:t>
      </w:r>
      <w:r w:rsidRPr="00EA3E70">
        <w:rPr>
          <w:rFonts w:asciiTheme="minorHAnsi" w:hAnsiTheme="minorHAnsi"/>
          <w:sz w:val="24"/>
        </w:rPr>
        <w:t>Zhotovitel</w:t>
      </w:r>
      <w:r w:rsidR="009E7E58" w:rsidRPr="00EA3E70">
        <w:rPr>
          <w:rFonts w:asciiTheme="minorHAnsi" w:hAnsiTheme="minorHAnsi"/>
          <w:sz w:val="24"/>
        </w:rPr>
        <w:t xml:space="preserve"> je povinen ještě před započetím prací, které jsou předmětem plnění </w:t>
      </w:r>
      <w:r w:rsidRPr="00EA3E70">
        <w:rPr>
          <w:rFonts w:asciiTheme="minorHAnsi" w:hAnsiTheme="minorHAnsi"/>
          <w:sz w:val="24"/>
        </w:rPr>
        <w:t>Díla</w:t>
      </w:r>
      <w:r w:rsidR="009E7E58" w:rsidRPr="00EA3E70">
        <w:rPr>
          <w:rFonts w:asciiTheme="minorHAnsi" w:hAnsiTheme="minorHAnsi"/>
          <w:sz w:val="24"/>
        </w:rPr>
        <w:t>, zajistit následující:</w:t>
      </w:r>
    </w:p>
    <w:p w:rsidR="009E7E58" w:rsidRPr="00EA3E70" w:rsidRDefault="009E7E58" w:rsidP="00CC489B">
      <w:pPr>
        <w:pStyle w:val="Stylseznamsymbol"/>
        <w:rPr>
          <w:rFonts w:asciiTheme="minorHAnsi" w:hAnsiTheme="minorHAnsi"/>
          <w:sz w:val="24"/>
        </w:rPr>
      </w:pPr>
      <w:r w:rsidRPr="00EA3E70">
        <w:rPr>
          <w:rFonts w:asciiTheme="minorHAnsi" w:hAnsiTheme="minorHAnsi"/>
          <w:sz w:val="24"/>
        </w:rPr>
        <w:t>převzít písemnou informaci o rizicích a přijatých opatřeních k ochraně před jejich působením a o opatřeních pro případ zdolávání mimořádných událostí a prokazatelně informovat své zaměstnance, případně zaměstnance svých subdodavatelů;</w:t>
      </w:r>
    </w:p>
    <w:p w:rsidR="009E7E58" w:rsidRPr="00EA3E70" w:rsidRDefault="009E7E58" w:rsidP="00CC489B">
      <w:pPr>
        <w:pStyle w:val="Stylseznamsymbol"/>
        <w:rPr>
          <w:rFonts w:asciiTheme="minorHAnsi" w:hAnsiTheme="minorHAnsi"/>
          <w:sz w:val="24"/>
        </w:rPr>
      </w:pPr>
      <w:r w:rsidRPr="00EA3E70">
        <w:rPr>
          <w:rFonts w:asciiTheme="minorHAnsi" w:hAnsiTheme="minorHAnsi"/>
          <w:sz w:val="24"/>
        </w:rPr>
        <w:t xml:space="preserve">umožnit </w:t>
      </w:r>
      <w:r w:rsidR="00BF4B57" w:rsidRPr="00EA3E70">
        <w:rPr>
          <w:rFonts w:asciiTheme="minorHAnsi" w:hAnsiTheme="minorHAnsi"/>
          <w:sz w:val="24"/>
        </w:rPr>
        <w:t>o</w:t>
      </w:r>
      <w:r w:rsidRPr="00EA3E70">
        <w:rPr>
          <w:rFonts w:asciiTheme="minorHAnsi" w:hAnsiTheme="minorHAnsi"/>
          <w:sz w:val="24"/>
        </w:rPr>
        <w:t>bjednateli seznámit zaměstnance v případě potřeby s interními bezpečnostními předpisy a dalšími specifiky BOZP, týkajících se daného pracoviště;</w:t>
      </w:r>
    </w:p>
    <w:p w:rsidR="009E7E58" w:rsidRPr="00EA3E70" w:rsidRDefault="009E7E58" w:rsidP="00CC489B">
      <w:pPr>
        <w:pStyle w:val="Stylseznamsymbol"/>
        <w:rPr>
          <w:rFonts w:asciiTheme="minorHAnsi" w:hAnsiTheme="minorHAnsi"/>
          <w:sz w:val="24"/>
        </w:rPr>
      </w:pPr>
      <w:r w:rsidRPr="00EA3E70">
        <w:rPr>
          <w:rFonts w:asciiTheme="minorHAnsi" w:hAnsiTheme="minorHAnsi"/>
          <w:sz w:val="24"/>
        </w:rPr>
        <w:t>přidělit práci pouze zaměstnancům, kteří jsou proškolení z obecných zásad BOZP, jsou držiteli platných oprávnění o odborné způsobilosti pro výkon činností v souladu se zákonnými požadavky (např. řidičský průkaz, svářečský průkaz atd.) a jsou k dané práci zdravotně způsobilí;</w:t>
      </w:r>
    </w:p>
    <w:p w:rsidR="009E7E58" w:rsidRPr="00EA3E70" w:rsidRDefault="009E7E58" w:rsidP="00CC489B">
      <w:pPr>
        <w:pStyle w:val="Stylseznamsymbol"/>
        <w:rPr>
          <w:rFonts w:asciiTheme="minorHAnsi" w:hAnsiTheme="minorHAnsi"/>
          <w:sz w:val="24"/>
        </w:rPr>
      </w:pPr>
      <w:r w:rsidRPr="00EA3E70">
        <w:rPr>
          <w:rFonts w:asciiTheme="minorHAnsi" w:hAnsiTheme="minorHAnsi"/>
          <w:sz w:val="24"/>
        </w:rPr>
        <w:t xml:space="preserve">vybavit Osobním bezpečnostním zápisníkem ty zaměstnance, kteří budou pro Objednatele vykonávat některou z činností definovanou </w:t>
      </w:r>
      <w:r w:rsidR="00BF4B57" w:rsidRPr="00EA3E70">
        <w:rPr>
          <w:rFonts w:asciiTheme="minorHAnsi" w:hAnsiTheme="minorHAnsi"/>
          <w:sz w:val="24"/>
        </w:rPr>
        <w:t>o</w:t>
      </w:r>
      <w:r w:rsidRPr="00EA3E70">
        <w:rPr>
          <w:rFonts w:asciiTheme="minorHAnsi" w:hAnsiTheme="minorHAnsi"/>
          <w:sz w:val="24"/>
        </w:rPr>
        <w:t>bjednatelem jako velmi nebezpečnou.</w:t>
      </w:r>
    </w:p>
    <w:p w:rsidR="00295D53" w:rsidRPr="00EA3E70" w:rsidRDefault="009E7E58" w:rsidP="0059733A">
      <w:pPr>
        <w:pStyle w:val="stylTextkapitoly"/>
        <w:jc w:val="both"/>
        <w:rPr>
          <w:rFonts w:asciiTheme="minorHAnsi" w:hAnsiTheme="minorHAnsi"/>
          <w:sz w:val="24"/>
        </w:rPr>
      </w:pPr>
      <w:r w:rsidRPr="00EA3E70">
        <w:rPr>
          <w:rFonts w:asciiTheme="minorHAnsi" w:hAnsiTheme="minorHAnsi"/>
          <w:sz w:val="24"/>
        </w:rPr>
        <w:t>Za velmi nebezpečné práce se pro účely povinností vztažených k osobním bezpečnostním zápisníkům pokládají:</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propojovací práce na plynárenském zařízení soustavě VVTL a VTL - tj. činnosti s možným únikem plynu;</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potápěčské práce;</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práce s použitím RTG zařízení a další zdroje ionizujícího záření;</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práce ve výškách nad 10 m, v hloubkách 7 m a níže.</w:t>
      </w:r>
    </w:p>
    <w:p w:rsidR="00BF4B57" w:rsidRPr="00EA3E70" w:rsidRDefault="00BF4B57" w:rsidP="0059733A">
      <w:pPr>
        <w:pStyle w:val="stylTextkapitoly"/>
        <w:jc w:val="both"/>
        <w:rPr>
          <w:rFonts w:asciiTheme="minorHAnsi" w:hAnsiTheme="minorHAnsi"/>
          <w:sz w:val="24"/>
        </w:rPr>
      </w:pPr>
      <w:r w:rsidRPr="00EA3E70">
        <w:rPr>
          <w:rFonts w:asciiTheme="minorHAnsi" w:hAnsiTheme="minorHAnsi"/>
          <w:sz w:val="24"/>
        </w:rPr>
        <w:t>Zhotovitel dále zodpovídá za to, že Osobní bezpečnostní zápisník bude před započetím prací řádně a pravdivě vyplněný a obsahovat všechny náležitosti v něm uvedené a požadované.</w:t>
      </w:r>
    </w:p>
    <w:p w:rsidR="00BF4B57" w:rsidRPr="00EA3E70" w:rsidRDefault="00BF4B57" w:rsidP="0059733A">
      <w:pPr>
        <w:pStyle w:val="stylTextkapitoly"/>
        <w:jc w:val="both"/>
        <w:rPr>
          <w:rFonts w:asciiTheme="minorHAnsi" w:hAnsiTheme="minorHAnsi"/>
          <w:sz w:val="24"/>
        </w:rPr>
      </w:pPr>
      <w:r w:rsidRPr="00EA3E70">
        <w:rPr>
          <w:rFonts w:asciiTheme="minorHAnsi" w:hAnsiTheme="minorHAnsi"/>
          <w:sz w:val="24"/>
        </w:rPr>
        <w:t>Dodavatel se dále zavazuje, že jeho zaměstnanci a zaměstnanci jeho subdodavatelů na pracovišti objednatele:</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budou dodržovat bezpečnostní a hygienické předpisy a počínat si tak, aby nedocházelo ke škodám na zdraví a na majetku;</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budou při práci používat předepsaná ochranná zařízení a osobní ochranné pomůcky;</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k práci použijí pouze takové nářadí, stroje a pomůcky, které odpovídají bezpečnostním předpisům a technickým normám a jsou v řádném stavu;</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nebudou požívat alkoholické nápoje či jiné omamné</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a psychotropní látky, ani nebudou pracovat pod jejich vlivem a na vyžádání zástupce objednatele se podrobí za přítomnosti příslušného vedoucího zaměstnance Dodavatele jejich zjištění;</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dodrží stanovený zákaz kouření;</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se na vyžádání objednatele podrobí kontrole věcí vnášených, vnesených a odnášených do a z prostor objednatele;</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budou používat pouze takové nářadí, stroje a zařízení</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v majetku objednatele, k jehož užívání dostali písemný souhlas;</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budou zacházet s chemickými látkami tak, aby nebylo ohroženo zdraví a život osob nebo životní prostředí a byly naplněny požadavky platné legislativy - zejména vybavení pravidly a proškolení dle požadavků § 44a zákona</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č. 258/2000 Sb., Zákona o ochraně veřejného zdraví ve znění pozdějších zákonů, a bezpečnostními listy dle Nařízení REACH ES č. 1907/2006;</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budou při výkonu práce, která je Objednatelem definovaná jako velmi nebezpečná, mít na pracovišti platný Osobní bezpečnostní zápisník;</w:t>
      </w:r>
    </w:p>
    <w:p w:rsidR="00BF4B57" w:rsidRPr="00EA3E70" w:rsidRDefault="00BF4B57" w:rsidP="00BF4B57">
      <w:pPr>
        <w:pStyle w:val="Stylseznamsymbol"/>
        <w:rPr>
          <w:rFonts w:asciiTheme="minorHAnsi" w:hAnsiTheme="minorHAnsi"/>
          <w:sz w:val="24"/>
        </w:rPr>
      </w:pPr>
      <w:r w:rsidRPr="00EA3E70">
        <w:rPr>
          <w:rFonts w:asciiTheme="minorHAnsi" w:hAnsiTheme="minorHAnsi"/>
          <w:sz w:val="24"/>
        </w:rPr>
        <w:t xml:space="preserve">se na ústní žádost zástupce </w:t>
      </w:r>
      <w:r w:rsidR="006F1974" w:rsidRPr="00EA3E70">
        <w:rPr>
          <w:rFonts w:asciiTheme="minorHAnsi" w:hAnsiTheme="minorHAnsi"/>
          <w:sz w:val="24"/>
        </w:rPr>
        <w:t>o</w:t>
      </w:r>
      <w:r w:rsidRPr="00EA3E70">
        <w:rPr>
          <w:rFonts w:asciiTheme="minorHAnsi" w:hAnsiTheme="minorHAnsi"/>
          <w:sz w:val="24"/>
        </w:rPr>
        <w:t>bjednatele bez zbytečných odkladů prokáží platným bezpečnostním zápisníkem, vyk</w:t>
      </w:r>
      <w:r w:rsidR="006F1974" w:rsidRPr="00EA3E70">
        <w:rPr>
          <w:rFonts w:asciiTheme="minorHAnsi" w:hAnsiTheme="minorHAnsi"/>
          <w:sz w:val="24"/>
        </w:rPr>
        <w:t>onávají-li činnost definovanou o</w:t>
      </w:r>
      <w:r w:rsidRPr="00EA3E70">
        <w:rPr>
          <w:rFonts w:asciiTheme="minorHAnsi" w:hAnsiTheme="minorHAnsi"/>
          <w:sz w:val="24"/>
        </w:rPr>
        <w:t>bjednatelem jako velmi nebezpečnou.</w:t>
      </w:r>
    </w:p>
    <w:p w:rsidR="006F1974" w:rsidRPr="00EA3E70" w:rsidRDefault="006F1974" w:rsidP="0059733A">
      <w:pPr>
        <w:pStyle w:val="stylTextkapitoly"/>
        <w:jc w:val="both"/>
        <w:rPr>
          <w:rFonts w:asciiTheme="minorHAnsi" w:hAnsiTheme="minorHAnsi"/>
          <w:sz w:val="24"/>
        </w:rPr>
      </w:pPr>
      <w:r w:rsidRPr="00EA3E70">
        <w:rPr>
          <w:rFonts w:asciiTheme="minorHAnsi" w:hAnsiTheme="minorHAnsi"/>
          <w:sz w:val="24"/>
        </w:rPr>
        <w:t>V průběhu výkonu činností souvisejících s předmětem Díla na pracovišti objednatele je zhotovitel povinen:</w:t>
      </w:r>
    </w:p>
    <w:p w:rsidR="006F1974" w:rsidRPr="00EA3E70" w:rsidRDefault="006F1974" w:rsidP="006F1974">
      <w:pPr>
        <w:pStyle w:val="Stylseznamsymbol"/>
        <w:rPr>
          <w:rFonts w:asciiTheme="minorHAnsi" w:hAnsiTheme="minorHAnsi"/>
          <w:sz w:val="24"/>
        </w:rPr>
      </w:pPr>
      <w:r w:rsidRPr="00EA3E70">
        <w:rPr>
          <w:rFonts w:asciiTheme="minorHAnsi" w:hAnsiTheme="minorHAnsi"/>
          <w:sz w:val="24"/>
        </w:rPr>
        <w:t>udržovat na pracovišti pořádek a čistotu;</w:t>
      </w:r>
    </w:p>
    <w:p w:rsidR="006F1974" w:rsidRPr="00EA3E70" w:rsidRDefault="006F1974" w:rsidP="006F1974">
      <w:pPr>
        <w:pStyle w:val="Stylseznamsymbol"/>
        <w:rPr>
          <w:rFonts w:asciiTheme="minorHAnsi" w:hAnsiTheme="minorHAnsi"/>
          <w:sz w:val="24"/>
        </w:rPr>
      </w:pPr>
      <w:r w:rsidRPr="00EA3E70">
        <w:rPr>
          <w:rFonts w:asciiTheme="minorHAnsi" w:hAnsiTheme="minorHAnsi"/>
          <w:sz w:val="24"/>
        </w:rPr>
        <w:t>vyžádat si písemný souhlas k veškerým úpravám na bezpečnostních, hygienických a protipožárních zařízeních a jejich označení;</w:t>
      </w:r>
    </w:p>
    <w:p w:rsidR="006F1974" w:rsidRPr="00EA3E70" w:rsidRDefault="006F1974" w:rsidP="006F1974">
      <w:pPr>
        <w:pStyle w:val="Stylseznamsymbol"/>
        <w:rPr>
          <w:rFonts w:asciiTheme="minorHAnsi" w:hAnsiTheme="minorHAnsi"/>
          <w:sz w:val="24"/>
        </w:rPr>
      </w:pPr>
      <w:r w:rsidRPr="00EA3E70">
        <w:rPr>
          <w:rFonts w:asciiTheme="minorHAnsi" w:hAnsiTheme="minorHAnsi"/>
          <w:sz w:val="24"/>
        </w:rPr>
        <w:t>postupovat podle příslušných opatření zákona</w:t>
      </w:r>
    </w:p>
    <w:p w:rsidR="006F1974" w:rsidRPr="00EA3E70" w:rsidRDefault="006F1974" w:rsidP="006F1974">
      <w:pPr>
        <w:pStyle w:val="Stylseznamsymbol"/>
        <w:rPr>
          <w:rFonts w:asciiTheme="minorHAnsi" w:hAnsiTheme="minorHAnsi"/>
          <w:sz w:val="24"/>
        </w:rPr>
      </w:pPr>
      <w:r w:rsidRPr="00EA3E70">
        <w:rPr>
          <w:rFonts w:asciiTheme="minorHAnsi" w:hAnsiTheme="minorHAnsi"/>
          <w:sz w:val="24"/>
        </w:rPr>
        <w:t>č. 183/2006 Sb., stavební zákon, ve znění pozdějších předpisů, v případech, kdy je vybavení pracoviště považováno za provizorní nebo pokud vyžaduje změny nebo odstranění apod.;</w:t>
      </w:r>
    </w:p>
    <w:p w:rsidR="006F1974" w:rsidRPr="00EA3E70" w:rsidRDefault="006F1974" w:rsidP="006F1974">
      <w:pPr>
        <w:pStyle w:val="Stylseznamsymbol"/>
        <w:rPr>
          <w:rFonts w:asciiTheme="minorHAnsi" w:hAnsiTheme="minorHAnsi"/>
          <w:sz w:val="24"/>
        </w:rPr>
      </w:pPr>
      <w:r w:rsidRPr="00EA3E70">
        <w:rPr>
          <w:rFonts w:asciiTheme="minorHAnsi" w:hAnsiTheme="minorHAnsi"/>
          <w:sz w:val="24"/>
        </w:rPr>
        <w:t>práci v ochranných pásmech vedení inženýrských sítí či v blízkosti jiných zařízení předem nahlásit a projednat</w:t>
      </w:r>
    </w:p>
    <w:p w:rsidR="006F1974" w:rsidRPr="00EA3E70" w:rsidRDefault="006F1974" w:rsidP="006F1974">
      <w:pPr>
        <w:pStyle w:val="Stylseznamsymbol"/>
        <w:rPr>
          <w:rFonts w:asciiTheme="minorHAnsi" w:hAnsiTheme="minorHAnsi"/>
          <w:sz w:val="24"/>
        </w:rPr>
      </w:pPr>
      <w:r w:rsidRPr="00EA3E70">
        <w:rPr>
          <w:rFonts w:asciiTheme="minorHAnsi" w:hAnsiTheme="minorHAnsi"/>
          <w:sz w:val="24"/>
        </w:rPr>
        <w:t>s objednatelem a v jejím průběhu respektovat jejich ochranná pásma a pracovat se zvýšenou opatrností;</w:t>
      </w:r>
    </w:p>
    <w:p w:rsidR="006F1974" w:rsidRPr="00EA3E70" w:rsidRDefault="006F1974" w:rsidP="006F1974">
      <w:pPr>
        <w:pStyle w:val="Stylseznamsymbol"/>
        <w:rPr>
          <w:rFonts w:asciiTheme="minorHAnsi" w:hAnsiTheme="minorHAnsi"/>
          <w:sz w:val="24"/>
        </w:rPr>
      </w:pPr>
      <w:r w:rsidRPr="00EA3E70">
        <w:rPr>
          <w:rFonts w:asciiTheme="minorHAnsi" w:hAnsiTheme="minorHAnsi"/>
          <w:sz w:val="24"/>
        </w:rPr>
        <w:t xml:space="preserve">hlásit, registrovat, evidovat a vykazovat všechny pracovní úrazy svých zaměstnanců, které se udály na pracovišti objednatele nebo v jeho prospěch, případně zaměstnanců svých subdodavatelů, přizvat k jejich řádnému prošetření zodpovědného zástupce a bezpečnostního technika </w:t>
      </w:r>
      <w:r w:rsidR="007065CE" w:rsidRPr="00EA3E70">
        <w:rPr>
          <w:rFonts w:asciiTheme="minorHAnsi" w:hAnsiTheme="minorHAnsi"/>
          <w:sz w:val="24"/>
        </w:rPr>
        <w:t>o</w:t>
      </w:r>
      <w:r w:rsidRPr="00EA3E70">
        <w:rPr>
          <w:rFonts w:asciiTheme="minorHAnsi" w:hAnsiTheme="minorHAnsi"/>
          <w:sz w:val="24"/>
        </w:rPr>
        <w:t>bjednatele. Veškeré záznamy o úrazu, které se stanou</w:t>
      </w:r>
      <w:r w:rsidR="007065CE" w:rsidRPr="00EA3E70">
        <w:rPr>
          <w:rFonts w:asciiTheme="minorHAnsi" w:hAnsiTheme="minorHAnsi"/>
          <w:sz w:val="24"/>
        </w:rPr>
        <w:t xml:space="preserve"> </w:t>
      </w:r>
      <w:r w:rsidRPr="00EA3E70">
        <w:rPr>
          <w:rFonts w:asciiTheme="minorHAnsi" w:hAnsiTheme="minorHAnsi"/>
          <w:sz w:val="24"/>
        </w:rPr>
        <w:t xml:space="preserve">v průběhu prací pro </w:t>
      </w:r>
      <w:r w:rsidR="007065CE" w:rsidRPr="00EA3E70">
        <w:rPr>
          <w:rFonts w:asciiTheme="minorHAnsi" w:hAnsiTheme="minorHAnsi"/>
          <w:sz w:val="24"/>
        </w:rPr>
        <w:t>o</w:t>
      </w:r>
      <w:r w:rsidRPr="00EA3E70">
        <w:rPr>
          <w:rFonts w:asciiTheme="minorHAnsi" w:hAnsiTheme="minorHAnsi"/>
          <w:sz w:val="24"/>
        </w:rPr>
        <w:t>bjednatel</w:t>
      </w:r>
      <w:r w:rsidR="007065CE" w:rsidRPr="00EA3E70">
        <w:rPr>
          <w:rFonts w:asciiTheme="minorHAnsi" w:hAnsiTheme="minorHAnsi"/>
          <w:sz w:val="24"/>
        </w:rPr>
        <w:t>e</w:t>
      </w:r>
      <w:r w:rsidRPr="00EA3E70">
        <w:rPr>
          <w:rFonts w:asciiTheme="minorHAnsi" w:hAnsiTheme="minorHAnsi"/>
          <w:sz w:val="24"/>
        </w:rPr>
        <w:t xml:space="preserve"> zašle </w:t>
      </w:r>
      <w:r w:rsidR="007065CE" w:rsidRPr="00EA3E70">
        <w:rPr>
          <w:rFonts w:asciiTheme="minorHAnsi" w:hAnsiTheme="minorHAnsi"/>
          <w:sz w:val="24"/>
        </w:rPr>
        <w:t>zhotovitel</w:t>
      </w:r>
      <w:r w:rsidRPr="00EA3E70">
        <w:rPr>
          <w:rFonts w:asciiTheme="minorHAnsi" w:hAnsiTheme="minorHAnsi"/>
          <w:sz w:val="24"/>
        </w:rPr>
        <w:t xml:space="preserve"> na mailovou adresu: </w:t>
      </w:r>
      <w:hyperlink r:id="rId9" w:history="1">
        <w:r w:rsidRPr="00EA3E70">
          <w:rPr>
            <w:rFonts w:asciiTheme="minorHAnsi" w:hAnsiTheme="minorHAnsi"/>
            <w:sz w:val="24"/>
          </w:rPr>
          <w:t>urazy@</w:t>
        </w:r>
        <w:r w:rsidR="002419E5" w:rsidRPr="00EA3E70">
          <w:rPr>
            <w:rFonts w:asciiTheme="minorHAnsi" w:hAnsiTheme="minorHAnsi"/>
            <w:sz w:val="24"/>
          </w:rPr>
          <w:t>innogy</w:t>
        </w:r>
        <w:r w:rsidRPr="00EA3E70">
          <w:rPr>
            <w:rFonts w:asciiTheme="minorHAnsi" w:hAnsiTheme="minorHAnsi"/>
            <w:sz w:val="24"/>
          </w:rPr>
          <w:t>.cz</w:t>
        </w:r>
      </w:hyperlink>
      <w:r w:rsidRPr="00EA3E70">
        <w:rPr>
          <w:rFonts w:asciiTheme="minorHAnsi" w:hAnsiTheme="minorHAnsi"/>
          <w:sz w:val="24"/>
        </w:rPr>
        <w:t>;</w:t>
      </w:r>
    </w:p>
    <w:p w:rsidR="007065CE" w:rsidRPr="00EA3E70" w:rsidRDefault="007065CE" w:rsidP="007065CE">
      <w:pPr>
        <w:pStyle w:val="stylTextkapitoly"/>
        <w:rPr>
          <w:rFonts w:asciiTheme="minorHAnsi" w:hAnsiTheme="minorHAnsi"/>
          <w:sz w:val="24"/>
        </w:rPr>
      </w:pPr>
      <w:r w:rsidRPr="00EA3E70">
        <w:rPr>
          <w:rFonts w:asciiTheme="minorHAnsi" w:hAnsiTheme="minorHAnsi"/>
          <w:sz w:val="24"/>
        </w:rPr>
        <w:t>Objednatel si tímto vyhrazuje právo:</w:t>
      </w:r>
    </w:p>
    <w:p w:rsidR="007065CE" w:rsidRPr="00EA3E70" w:rsidRDefault="007065CE" w:rsidP="007065CE">
      <w:pPr>
        <w:pStyle w:val="Stylseznamsymbol"/>
        <w:rPr>
          <w:rFonts w:asciiTheme="minorHAnsi" w:hAnsiTheme="minorHAnsi"/>
          <w:sz w:val="24"/>
        </w:rPr>
      </w:pPr>
      <w:r w:rsidRPr="00EA3E70">
        <w:rPr>
          <w:rFonts w:asciiTheme="minorHAnsi" w:hAnsiTheme="minorHAnsi"/>
          <w:sz w:val="24"/>
        </w:rPr>
        <w:t>kontrolovat práci zhotovitele s ohledem na dodržování zásad bezpečnosti a ochrany zdraví při práci uvedených výše a v případě vážného porušení některého ustanovení, které by mohlo vést k ohrožení bezpečnosti nebo zdraví, nařídit ukončení plnění nebo vykázat původce ohrožení z pracoviště a z objektu objednatele.</w:t>
      </w:r>
    </w:p>
    <w:p w:rsidR="007065CE" w:rsidRPr="00EA3E70" w:rsidRDefault="007065CE" w:rsidP="007065CE">
      <w:pPr>
        <w:pStyle w:val="Stylseznamsymbol"/>
        <w:rPr>
          <w:rFonts w:asciiTheme="minorHAnsi" w:hAnsiTheme="minorHAnsi"/>
          <w:sz w:val="24"/>
        </w:rPr>
      </w:pPr>
      <w:r w:rsidRPr="00EA3E70">
        <w:rPr>
          <w:rFonts w:asciiTheme="minorHAnsi" w:hAnsiTheme="minorHAnsi"/>
          <w:sz w:val="24"/>
        </w:rPr>
        <w:t>provedení zákaznického auditu zhotovitele za účelem posouzení shody s právními požadavky a závazky objednatele z hlediska řízení jakosti a bezpečnosti práce.</w:t>
      </w:r>
    </w:p>
    <w:p w:rsidR="00CF5ED6" w:rsidRPr="00EA3E70" w:rsidRDefault="00CF5ED6" w:rsidP="00CF5ED6">
      <w:pPr>
        <w:pStyle w:val="stylNadpis2"/>
        <w:rPr>
          <w:rFonts w:asciiTheme="minorHAnsi" w:hAnsiTheme="minorHAnsi"/>
          <w:sz w:val="26"/>
          <w:szCs w:val="26"/>
        </w:rPr>
      </w:pPr>
      <w:bookmarkStart w:id="69" w:name="_Toc474398874"/>
      <w:r w:rsidRPr="00EA3E70">
        <w:rPr>
          <w:rFonts w:asciiTheme="minorHAnsi" w:hAnsiTheme="minorHAnsi"/>
          <w:sz w:val="26"/>
          <w:szCs w:val="26"/>
        </w:rPr>
        <w:t xml:space="preserve">Zajištění </w:t>
      </w:r>
      <w:bookmarkStart w:id="70" w:name="bookmark0"/>
      <w:r w:rsidRPr="00EA3E70">
        <w:rPr>
          <w:rFonts w:asciiTheme="minorHAnsi" w:hAnsiTheme="minorHAnsi"/>
          <w:sz w:val="26"/>
          <w:szCs w:val="26"/>
        </w:rPr>
        <w:t>ochrany životního prostředí (ŽP)</w:t>
      </w:r>
      <w:bookmarkEnd w:id="70"/>
      <w:bookmarkEnd w:id="69"/>
    </w:p>
    <w:p w:rsidR="00CF5ED6" w:rsidRPr="00EA3E70" w:rsidRDefault="00CF5ED6" w:rsidP="0059733A">
      <w:pPr>
        <w:pStyle w:val="stylTextkapitoly"/>
        <w:jc w:val="both"/>
        <w:rPr>
          <w:rFonts w:asciiTheme="minorHAnsi" w:hAnsiTheme="minorHAnsi"/>
          <w:sz w:val="24"/>
        </w:rPr>
      </w:pPr>
      <w:r w:rsidRPr="00EA3E70">
        <w:rPr>
          <w:rFonts w:asciiTheme="minorHAnsi" w:hAnsiTheme="minorHAnsi"/>
          <w:sz w:val="24"/>
        </w:rPr>
        <w:t>Zhotovitel se zavazuje vykonávat veškeré smluvně dohodnuté činnosti tak, aby předcházel všem negativním dopadům na životní prostředí. Zhotovitel je dále povinen se na pracovišti objednatele řídit interními pokyny a předpisy objednatele z oblasti životního prostředí. Za škody na životním prostředí, které vzniknou jeho činností jemu samotnému, objednateli nebo třetím stranám, včetně jejich odstranění, zodpovídá zhotovitel.</w:t>
      </w:r>
    </w:p>
    <w:p w:rsidR="00CF5ED6" w:rsidRPr="00EA3E70" w:rsidRDefault="00CF5ED6" w:rsidP="0059733A">
      <w:pPr>
        <w:pStyle w:val="stylTextkapitoly"/>
        <w:jc w:val="both"/>
        <w:rPr>
          <w:rFonts w:asciiTheme="minorHAnsi" w:hAnsiTheme="minorHAnsi"/>
          <w:sz w:val="24"/>
        </w:rPr>
      </w:pPr>
      <w:r w:rsidRPr="00EA3E70">
        <w:rPr>
          <w:rFonts w:asciiTheme="minorHAnsi" w:hAnsiTheme="minorHAnsi"/>
          <w:sz w:val="24"/>
        </w:rPr>
        <w:t>Nakládá-li zhotovitel na pracovišti objednatele s nebezpečnými chemickými látkami nebo přípravky, je povinen:</w:t>
      </w:r>
    </w:p>
    <w:p w:rsidR="00CF5ED6" w:rsidRPr="00EA3E70" w:rsidRDefault="00CF5ED6" w:rsidP="00CF5ED6">
      <w:pPr>
        <w:pStyle w:val="Stylseznamsymbol"/>
        <w:rPr>
          <w:rFonts w:asciiTheme="minorHAnsi" w:hAnsiTheme="minorHAnsi"/>
          <w:sz w:val="24"/>
        </w:rPr>
      </w:pPr>
      <w:r w:rsidRPr="00EA3E70">
        <w:rPr>
          <w:rFonts w:asciiTheme="minorHAnsi" w:hAnsiTheme="minorHAnsi"/>
          <w:sz w:val="24"/>
        </w:rPr>
        <w:t>předložit na požádání seznam veškerých nebezpečných chemických látek a přípravků, se kterými nakládá, objednateli, včetně bezpečnostních listů;</w:t>
      </w:r>
    </w:p>
    <w:p w:rsidR="00CF5ED6" w:rsidRPr="00EA3E70" w:rsidRDefault="00CF5ED6" w:rsidP="00CF5ED6">
      <w:pPr>
        <w:pStyle w:val="Stylseznamsymbol"/>
        <w:rPr>
          <w:rFonts w:asciiTheme="minorHAnsi" w:hAnsiTheme="minorHAnsi"/>
          <w:sz w:val="24"/>
        </w:rPr>
      </w:pPr>
      <w:r w:rsidRPr="00EA3E70">
        <w:rPr>
          <w:rFonts w:asciiTheme="minorHAnsi" w:hAnsiTheme="minorHAnsi"/>
          <w:sz w:val="24"/>
        </w:rPr>
        <w:t>skladovat nebezpečné chemické látky a přípravky v souladu s pokyny uvedenými v bezpečnostních listech a nakládání provádět prokazatelně seznámenými zaměstnanci;</w:t>
      </w:r>
    </w:p>
    <w:p w:rsidR="00CF5ED6" w:rsidRPr="00EA3E70" w:rsidRDefault="00CF5ED6" w:rsidP="00CF5ED6">
      <w:pPr>
        <w:pStyle w:val="Stylseznamsymbol"/>
        <w:rPr>
          <w:rFonts w:asciiTheme="minorHAnsi" w:hAnsiTheme="minorHAnsi"/>
          <w:sz w:val="24"/>
        </w:rPr>
      </w:pPr>
      <w:r w:rsidRPr="00EA3E70">
        <w:rPr>
          <w:rFonts w:asciiTheme="minorHAnsi" w:hAnsiTheme="minorHAnsi"/>
          <w:sz w:val="24"/>
        </w:rPr>
        <w:t>zacházet s nebezpečnými chemickými látkami tak, aby bylo zabráněno jejich nežádoucímu úniku do okolního prostředí (zejména půdy, nebo podzemních a povrchových vod);</w:t>
      </w:r>
    </w:p>
    <w:p w:rsidR="00CF5ED6" w:rsidRPr="00EA3E70" w:rsidRDefault="00CF5ED6" w:rsidP="00CF5ED6">
      <w:pPr>
        <w:pStyle w:val="Stylseznamsymbol"/>
        <w:rPr>
          <w:rFonts w:asciiTheme="minorHAnsi" w:hAnsiTheme="minorHAnsi"/>
          <w:sz w:val="24"/>
        </w:rPr>
      </w:pPr>
      <w:r w:rsidRPr="00EA3E70">
        <w:rPr>
          <w:rFonts w:asciiTheme="minorHAnsi" w:hAnsiTheme="minorHAnsi"/>
          <w:sz w:val="24"/>
        </w:rPr>
        <w:t>s použitými obaly od nebezpečných látek zacházet jako s nebezpečným odpadem.</w:t>
      </w:r>
    </w:p>
    <w:p w:rsidR="00CF5ED6" w:rsidRPr="00EA3E70" w:rsidRDefault="00CF5ED6" w:rsidP="0059733A">
      <w:pPr>
        <w:pStyle w:val="stylTextkapitoly"/>
        <w:jc w:val="both"/>
        <w:rPr>
          <w:rFonts w:asciiTheme="minorHAnsi" w:hAnsiTheme="minorHAnsi"/>
          <w:sz w:val="24"/>
        </w:rPr>
      </w:pPr>
      <w:r w:rsidRPr="00EA3E70">
        <w:rPr>
          <w:rFonts w:asciiTheme="minorHAnsi" w:hAnsiTheme="minorHAnsi"/>
          <w:sz w:val="24"/>
        </w:rPr>
        <w:t>Zhotovitel je původcem odpadu, který mu vznikl při plnění činností, které jsou předmětem Díla. Jako takový je povinen:</w:t>
      </w:r>
    </w:p>
    <w:p w:rsidR="00CF5ED6" w:rsidRPr="00EA3E70" w:rsidRDefault="00CF5ED6" w:rsidP="00CF5ED6">
      <w:pPr>
        <w:pStyle w:val="Stylseznamsymbol"/>
        <w:rPr>
          <w:rFonts w:asciiTheme="minorHAnsi" w:hAnsiTheme="minorHAnsi"/>
          <w:sz w:val="24"/>
        </w:rPr>
      </w:pPr>
      <w:r w:rsidRPr="00EA3E70">
        <w:rPr>
          <w:rFonts w:asciiTheme="minorHAnsi" w:hAnsiTheme="minorHAnsi"/>
          <w:sz w:val="24"/>
        </w:rPr>
        <w:t>před započetím plnění dodávek nebo služeb, které jsou předmětem Díla, předložit v případě žádosti zástupce objednatele souhrnný přehled všech odpadů s následujícími údaji: název a druh, katalogové číslo, předpokládané množství včetně udání způsobu shromažďování, způsob odvozu a odstranění, včetně platných povolení k nakládání s příslušnými odpady;</w:t>
      </w:r>
    </w:p>
    <w:p w:rsidR="00CF5ED6" w:rsidRPr="00EA3E70" w:rsidRDefault="00CF5ED6" w:rsidP="0059733A">
      <w:pPr>
        <w:pStyle w:val="stylTextkapitoly"/>
        <w:jc w:val="both"/>
        <w:rPr>
          <w:rFonts w:asciiTheme="minorHAnsi" w:hAnsiTheme="minorHAnsi"/>
          <w:sz w:val="24"/>
        </w:rPr>
      </w:pPr>
      <w:r w:rsidRPr="00EA3E70">
        <w:rPr>
          <w:rFonts w:asciiTheme="minorHAnsi" w:hAnsiTheme="minorHAnsi"/>
          <w:sz w:val="24"/>
        </w:rPr>
        <w:t>se vzniklými odpady řádně nakládat, zejména shromažďovat utříděné odpady podle druhů na místech k tomuto určených a evidovat jejich množství;</w:t>
      </w:r>
    </w:p>
    <w:p w:rsidR="00CF5ED6" w:rsidRPr="00EA3E70" w:rsidRDefault="00CF5ED6" w:rsidP="00CF5ED6">
      <w:pPr>
        <w:pStyle w:val="Stylseznamsymbol"/>
        <w:rPr>
          <w:rFonts w:asciiTheme="minorHAnsi" w:hAnsiTheme="minorHAnsi"/>
          <w:sz w:val="24"/>
        </w:rPr>
      </w:pPr>
      <w:r w:rsidRPr="00EA3E70">
        <w:rPr>
          <w:rFonts w:asciiTheme="minorHAnsi" w:hAnsiTheme="minorHAnsi"/>
          <w:sz w:val="24"/>
        </w:rPr>
        <w:t>zajistit shromaždiště nebo shromažďovací prostředky takových technických parametrů, aby zabránily kontaminaci vod a zeminy odpadem, případně únikům odpadu nebo jeho částí do životního prostředí, a zajistit jejich řádné označení.</w:t>
      </w:r>
    </w:p>
    <w:p w:rsidR="007065CE" w:rsidRPr="00EA3E70" w:rsidRDefault="00CF5ED6" w:rsidP="0059733A">
      <w:pPr>
        <w:pStyle w:val="stylTextkapitoly"/>
        <w:jc w:val="both"/>
        <w:rPr>
          <w:rFonts w:asciiTheme="minorHAnsi" w:hAnsiTheme="minorHAnsi"/>
          <w:sz w:val="24"/>
        </w:rPr>
      </w:pPr>
      <w:r w:rsidRPr="00EA3E70">
        <w:rPr>
          <w:rFonts w:asciiTheme="minorHAnsi" w:hAnsiTheme="minorHAnsi"/>
          <w:sz w:val="24"/>
        </w:rPr>
        <w:t>V případě havárie je ten, kdo havárii zjistí, povinen ihned učinit zásah k zamezení šíření nebezpečí a zajištění požární bezpečnosti a okamžitě havárii nahlásit objednateli.</w:t>
      </w:r>
    </w:p>
    <w:p w:rsidR="00CF5ED6" w:rsidRPr="00EA3E70" w:rsidRDefault="00CF5ED6" w:rsidP="00CF5ED6">
      <w:pPr>
        <w:pStyle w:val="stylNadpis2"/>
        <w:rPr>
          <w:rFonts w:asciiTheme="minorHAnsi" w:hAnsiTheme="minorHAnsi"/>
          <w:sz w:val="26"/>
          <w:szCs w:val="26"/>
        </w:rPr>
      </w:pPr>
      <w:bookmarkStart w:id="71" w:name="_Toc474398875"/>
      <w:r w:rsidRPr="00EA3E70">
        <w:rPr>
          <w:rFonts w:asciiTheme="minorHAnsi" w:hAnsiTheme="minorHAnsi"/>
          <w:sz w:val="26"/>
          <w:szCs w:val="26"/>
        </w:rPr>
        <w:t>Zajištění požární ochrany (PO)</w:t>
      </w:r>
      <w:bookmarkEnd w:id="71"/>
    </w:p>
    <w:p w:rsidR="00CF5ED6" w:rsidRPr="00EA3E70" w:rsidRDefault="00CF5ED6" w:rsidP="0059733A">
      <w:pPr>
        <w:pStyle w:val="stylTextkapitoly"/>
        <w:jc w:val="both"/>
        <w:rPr>
          <w:rFonts w:asciiTheme="minorHAnsi" w:hAnsiTheme="minorHAnsi"/>
          <w:sz w:val="24"/>
        </w:rPr>
      </w:pPr>
      <w:r w:rsidRPr="00EA3E70">
        <w:rPr>
          <w:rFonts w:asciiTheme="minorHAnsi" w:hAnsiTheme="minorHAnsi"/>
          <w:sz w:val="24"/>
        </w:rPr>
        <w:t xml:space="preserve">Pokud nebude dohodnuto jinak, zajišťuje požární ochranu pracoviště v rozsahu prací prováděných </w:t>
      </w:r>
      <w:r w:rsidR="007F113C" w:rsidRPr="00EA3E70">
        <w:rPr>
          <w:rFonts w:asciiTheme="minorHAnsi" w:hAnsiTheme="minorHAnsi"/>
          <w:sz w:val="24"/>
        </w:rPr>
        <w:t>zhotovitelem</w:t>
      </w:r>
      <w:r w:rsidRPr="00EA3E70">
        <w:rPr>
          <w:rFonts w:asciiTheme="minorHAnsi" w:hAnsiTheme="minorHAnsi"/>
          <w:sz w:val="24"/>
        </w:rPr>
        <w:t xml:space="preserve"> sám </w:t>
      </w:r>
      <w:r w:rsidR="007F113C" w:rsidRPr="00EA3E70">
        <w:rPr>
          <w:rFonts w:asciiTheme="minorHAnsi" w:hAnsiTheme="minorHAnsi"/>
          <w:sz w:val="24"/>
        </w:rPr>
        <w:t>zhotov</w:t>
      </w:r>
      <w:r w:rsidR="005F1606" w:rsidRPr="00EA3E70">
        <w:rPr>
          <w:rFonts w:asciiTheme="minorHAnsi" w:hAnsiTheme="minorHAnsi"/>
          <w:sz w:val="24"/>
        </w:rPr>
        <w:t>i</w:t>
      </w:r>
      <w:r w:rsidR="007F113C" w:rsidRPr="00EA3E70">
        <w:rPr>
          <w:rFonts w:asciiTheme="minorHAnsi" w:hAnsiTheme="minorHAnsi"/>
          <w:sz w:val="24"/>
        </w:rPr>
        <w:t>tel</w:t>
      </w:r>
      <w:r w:rsidRPr="00EA3E70">
        <w:rPr>
          <w:rFonts w:asciiTheme="minorHAnsi" w:hAnsiTheme="minorHAnsi"/>
          <w:sz w:val="24"/>
        </w:rPr>
        <w:t>.</w:t>
      </w:r>
    </w:p>
    <w:p w:rsidR="007F113C" w:rsidRPr="00EA3E70" w:rsidRDefault="007F113C" w:rsidP="0059733A">
      <w:pPr>
        <w:pStyle w:val="stylTextkapitoly"/>
        <w:jc w:val="both"/>
        <w:rPr>
          <w:rFonts w:asciiTheme="minorHAnsi" w:hAnsiTheme="minorHAnsi"/>
          <w:sz w:val="24"/>
        </w:rPr>
      </w:pPr>
      <w:r w:rsidRPr="00EA3E70">
        <w:rPr>
          <w:rFonts w:asciiTheme="minorHAnsi" w:hAnsiTheme="minorHAnsi"/>
          <w:sz w:val="24"/>
        </w:rPr>
        <w:t>Zhotovitel je povinen počínat si při plnění dodávek nebo služeb, které jsou předmětem Díla, tak, aby nezpůsobil požár a neohrozil život, zdraví a majetek. Za tímto účelem se zhotovitel zavazuje v případě potřeby seznámit se způsobem zajištění požární ochrany na pracovišti objednatele a informovat o něm i své zaměstnance a zaměstnance jeho subdodavatelů pracující na pracovišti objednatele.</w:t>
      </w:r>
    </w:p>
    <w:p w:rsidR="007F113C" w:rsidRPr="00EA3E70" w:rsidRDefault="007F113C" w:rsidP="0059733A">
      <w:pPr>
        <w:pStyle w:val="stylTextkapitoly"/>
        <w:jc w:val="both"/>
        <w:rPr>
          <w:rFonts w:asciiTheme="minorHAnsi" w:hAnsiTheme="minorHAnsi"/>
          <w:sz w:val="24"/>
        </w:rPr>
      </w:pPr>
      <w:r w:rsidRPr="00EA3E70">
        <w:rPr>
          <w:rFonts w:asciiTheme="minorHAnsi" w:hAnsiTheme="minorHAnsi"/>
          <w:sz w:val="24"/>
        </w:rPr>
        <w:t>Zhotovitel se dále zavazuje, že jeho zaměstnanci a zaměstnanci jeho subdodavatelů:</w:t>
      </w:r>
    </w:p>
    <w:p w:rsidR="007F113C" w:rsidRPr="00EA3E70" w:rsidRDefault="007F113C" w:rsidP="007F113C">
      <w:pPr>
        <w:pStyle w:val="Stylseznamsymbol"/>
        <w:rPr>
          <w:rFonts w:asciiTheme="minorHAnsi" w:hAnsiTheme="minorHAnsi"/>
          <w:sz w:val="24"/>
        </w:rPr>
      </w:pPr>
      <w:r w:rsidRPr="00EA3E70">
        <w:rPr>
          <w:rFonts w:asciiTheme="minorHAnsi" w:hAnsiTheme="minorHAnsi"/>
          <w:sz w:val="24"/>
        </w:rPr>
        <w:t>se na žádost objednatele a vždy na pracovištích,</w:t>
      </w:r>
      <w:r w:rsidR="00D31085" w:rsidRPr="00EA3E70">
        <w:rPr>
          <w:rFonts w:asciiTheme="minorHAnsi" w:hAnsiTheme="minorHAnsi"/>
          <w:sz w:val="24"/>
        </w:rPr>
        <w:t xml:space="preserve"> </w:t>
      </w:r>
      <w:r w:rsidRPr="00EA3E70">
        <w:rPr>
          <w:rFonts w:asciiTheme="minorHAnsi" w:hAnsiTheme="minorHAnsi"/>
          <w:sz w:val="24"/>
        </w:rPr>
        <w:t xml:space="preserve">kde se provozují činnosti se zvýšeným a s vysokým požárním nebezpečím, před zahájením prací zúčastní školení nebo odborné přípravy o požární ochraně na pracovišti </w:t>
      </w:r>
      <w:r w:rsidR="00D31085" w:rsidRPr="00EA3E70">
        <w:rPr>
          <w:rFonts w:asciiTheme="minorHAnsi" w:hAnsiTheme="minorHAnsi"/>
          <w:sz w:val="24"/>
        </w:rPr>
        <w:t>o</w:t>
      </w:r>
      <w:r w:rsidRPr="00EA3E70">
        <w:rPr>
          <w:rFonts w:asciiTheme="minorHAnsi" w:hAnsiTheme="minorHAnsi"/>
          <w:sz w:val="24"/>
        </w:rPr>
        <w:t>bjednatele;</w:t>
      </w:r>
    </w:p>
    <w:p w:rsidR="007F113C" w:rsidRPr="00EA3E70" w:rsidRDefault="007F113C" w:rsidP="007F113C">
      <w:pPr>
        <w:pStyle w:val="Stylseznamsymbol"/>
        <w:rPr>
          <w:rFonts w:asciiTheme="minorHAnsi" w:hAnsiTheme="minorHAnsi"/>
          <w:sz w:val="24"/>
        </w:rPr>
      </w:pPr>
      <w:r w:rsidRPr="00EA3E70">
        <w:rPr>
          <w:rFonts w:asciiTheme="minorHAnsi" w:hAnsiTheme="minorHAnsi"/>
          <w:sz w:val="24"/>
        </w:rPr>
        <w:t>při práci u únikových východů a cest, rozvodných zařízení elektrické energie, uzávěrů plynu, vody a topení, požárně bezpečnostních zařízení a věcných prostředků požární ochrany nebudou znemožňovat volný přístup, nevyžaduje-li to nevyhnutně předmět plnění;</w:t>
      </w:r>
    </w:p>
    <w:p w:rsidR="007F113C" w:rsidRPr="00EA3E70" w:rsidRDefault="007F113C" w:rsidP="007F113C">
      <w:pPr>
        <w:pStyle w:val="Stylseznamsymbol"/>
        <w:rPr>
          <w:rFonts w:asciiTheme="minorHAnsi" w:hAnsiTheme="minorHAnsi"/>
          <w:sz w:val="24"/>
        </w:rPr>
      </w:pPr>
      <w:r w:rsidRPr="00EA3E70">
        <w:rPr>
          <w:rFonts w:asciiTheme="minorHAnsi" w:hAnsiTheme="minorHAnsi"/>
          <w:sz w:val="24"/>
        </w:rPr>
        <w:t>budou důsledně dodržovat veškeré pokyny vyznačené bezpečnostními značkami a signály;</w:t>
      </w:r>
    </w:p>
    <w:p w:rsidR="007F113C" w:rsidRPr="00EA3E70" w:rsidRDefault="007F113C" w:rsidP="007F113C">
      <w:pPr>
        <w:pStyle w:val="Stylseznamsymbol"/>
        <w:rPr>
          <w:rFonts w:asciiTheme="minorHAnsi" w:hAnsiTheme="minorHAnsi"/>
          <w:sz w:val="24"/>
        </w:rPr>
      </w:pPr>
      <w:r w:rsidRPr="00EA3E70">
        <w:rPr>
          <w:rFonts w:asciiTheme="minorHAnsi" w:hAnsiTheme="minorHAnsi"/>
          <w:sz w:val="24"/>
        </w:rPr>
        <w:t xml:space="preserve">budou provádět práce se zvýšeným požárním nebezpečím (např. sváření, broušení, </w:t>
      </w:r>
      <w:r w:rsidR="00D31085" w:rsidRPr="00EA3E70">
        <w:rPr>
          <w:rFonts w:asciiTheme="minorHAnsi" w:hAnsiTheme="minorHAnsi"/>
          <w:sz w:val="24"/>
        </w:rPr>
        <w:t>řezán</w:t>
      </w:r>
      <w:r w:rsidRPr="00EA3E70">
        <w:rPr>
          <w:rFonts w:asciiTheme="minorHAnsi" w:hAnsiTheme="minorHAnsi"/>
          <w:sz w:val="24"/>
        </w:rPr>
        <w:t>í, práce s plamenem apod.) až po jejich nahlášení a povolení zaměstnancem Objednatele zodpovědným za požární ochranu;</w:t>
      </w:r>
    </w:p>
    <w:p w:rsidR="007F113C" w:rsidRPr="00EA3E70" w:rsidRDefault="007F113C" w:rsidP="007F113C">
      <w:pPr>
        <w:pStyle w:val="Stylseznamsymbol"/>
        <w:rPr>
          <w:rFonts w:asciiTheme="minorHAnsi" w:hAnsiTheme="minorHAnsi"/>
          <w:sz w:val="24"/>
        </w:rPr>
      </w:pPr>
      <w:r w:rsidRPr="00EA3E70">
        <w:rPr>
          <w:rFonts w:asciiTheme="minorHAnsi" w:hAnsiTheme="minorHAnsi"/>
          <w:sz w:val="24"/>
        </w:rPr>
        <w:t>před zahájením požárně nebezpečné činnosti provedou kontrolu místa práce a jeho okolí, odstraní hořlavé látky a učiní další potřebná požárně-bezpečnostní opatření;</w:t>
      </w:r>
    </w:p>
    <w:p w:rsidR="007F113C" w:rsidRPr="00EA3E70" w:rsidRDefault="007F113C" w:rsidP="007F113C">
      <w:pPr>
        <w:pStyle w:val="Stylseznamsymbol"/>
        <w:rPr>
          <w:rFonts w:asciiTheme="minorHAnsi" w:hAnsiTheme="minorHAnsi"/>
          <w:sz w:val="24"/>
        </w:rPr>
      </w:pPr>
      <w:r w:rsidRPr="00EA3E70">
        <w:rPr>
          <w:rFonts w:asciiTheme="minorHAnsi" w:hAnsiTheme="minorHAnsi"/>
          <w:sz w:val="24"/>
        </w:rPr>
        <w:t>vyhlásí požární poplach, zpozorují-li vznik požáru;</w:t>
      </w:r>
    </w:p>
    <w:p w:rsidR="007F113C" w:rsidRPr="00EA3E70" w:rsidRDefault="007F113C" w:rsidP="007F113C">
      <w:pPr>
        <w:pStyle w:val="Stylseznamsymbol"/>
        <w:rPr>
          <w:rFonts w:asciiTheme="minorHAnsi" w:hAnsiTheme="minorHAnsi"/>
          <w:sz w:val="24"/>
        </w:rPr>
      </w:pPr>
      <w:r w:rsidRPr="00EA3E70">
        <w:rPr>
          <w:rFonts w:asciiTheme="minorHAnsi" w:hAnsiTheme="minorHAnsi"/>
          <w:sz w:val="24"/>
        </w:rPr>
        <w:t>při zdolávání požáru poskytnou přiměřenou pomoc.</w:t>
      </w:r>
    </w:p>
    <w:p w:rsidR="000E397C" w:rsidRPr="00EA3E70" w:rsidRDefault="000E397C" w:rsidP="00104D00">
      <w:pPr>
        <w:pStyle w:val="stylNadpis1"/>
        <w:numPr>
          <w:ilvl w:val="0"/>
          <w:numId w:val="1"/>
        </w:numPr>
        <w:rPr>
          <w:rFonts w:asciiTheme="minorHAnsi" w:hAnsiTheme="minorHAnsi"/>
          <w:sz w:val="28"/>
        </w:rPr>
      </w:pPr>
      <w:bookmarkStart w:id="72" w:name="_Toc474398876"/>
      <w:bookmarkStart w:id="73" w:name="_Toc477226311"/>
      <w:bookmarkStart w:id="74" w:name="_Toc477234401"/>
      <w:bookmarkStart w:id="75" w:name="_Toc477235388"/>
      <w:bookmarkStart w:id="76" w:name="_Toc477245432"/>
      <w:r w:rsidRPr="00EA3E70">
        <w:rPr>
          <w:rFonts w:asciiTheme="minorHAnsi" w:hAnsiTheme="minorHAnsi"/>
          <w:sz w:val="28"/>
        </w:rPr>
        <w:t>Dokumentace skutečného provedení</w:t>
      </w:r>
      <w:bookmarkEnd w:id="72"/>
    </w:p>
    <w:p w:rsidR="000E397C" w:rsidRPr="00EA3E70" w:rsidRDefault="000E397C" w:rsidP="00104D00">
      <w:pPr>
        <w:pStyle w:val="stylNadpis2"/>
        <w:rPr>
          <w:rFonts w:asciiTheme="minorHAnsi" w:hAnsiTheme="minorHAnsi"/>
          <w:sz w:val="26"/>
          <w:szCs w:val="26"/>
        </w:rPr>
      </w:pPr>
      <w:bookmarkStart w:id="77" w:name="_Toc474398877"/>
      <w:r w:rsidRPr="00EA3E70">
        <w:rPr>
          <w:rFonts w:asciiTheme="minorHAnsi" w:hAnsiTheme="minorHAnsi"/>
          <w:sz w:val="26"/>
          <w:szCs w:val="26"/>
        </w:rPr>
        <w:t>Dokumentace skutečného provedení</w:t>
      </w:r>
      <w:bookmarkEnd w:id="73"/>
      <w:bookmarkEnd w:id="74"/>
      <w:bookmarkEnd w:id="75"/>
      <w:bookmarkEnd w:id="76"/>
      <w:bookmarkEnd w:id="77"/>
    </w:p>
    <w:p w:rsidR="000E397C" w:rsidRPr="00EA3E70" w:rsidRDefault="000E397C" w:rsidP="00104D00">
      <w:pPr>
        <w:pStyle w:val="stylTextkapitoly"/>
        <w:rPr>
          <w:rFonts w:asciiTheme="minorHAnsi" w:hAnsiTheme="minorHAnsi"/>
          <w:sz w:val="24"/>
        </w:rPr>
      </w:pPr>
      <w:r w:rsidRPr="00EA3E70">
        <w:rPr>
          <w:rFonts w:asciiTheme="minorHAnsi" w:hAnsiTheme="minorHAnsi"/>
          <w:sz w:val="24"/>
        </w:rPr>
        <w:t>Dokumentaci skutečného provedení stavby předá zhotovitel jednak v digitalizované formě na CD a jednak zákresem do projektu při přejímce stavby.</w:t>
      </w:r>
    </w:p>
    <w:p w:rsidR="000E397C" w:rsidRPr="00EA3E70" w:rsidRDefault="000E397C" w:rsidP="00104D00">
      <w:pPr>
        <w:pStyle w:val="stylNadpis2"/>
        <w:rPr>
          <w:rFonts w:asciiTheme="minorHAnsi" w:hAnsiTheme="minorHAnsi"/>
          <w:sz w:val="26"/>
          <w:szCs w:val="26"/>
        </w:rPr>
      </w:pPr>
      <w:bookmarkStart w:id="78" w:name="_Toc474398878"/>
      <w:bookmarkStart w:id="79" w:name="_Toc477226334"/>
      <w:bookmarkStart w:id="80" w:name="_Toc477234424"/>
      <w:bookmarkStart w:id="81" w:name="_Toc477235411"/>
      <w:bookmarkStart w:id="82" w:name="_Toc477245455"/>
      <w:r w:rsidRPr="00EA3E70">
        <w:rPr>
          <w:rFonts w:asciiTheme="minorHAnsi" w:hAnsiTheme="minorHAnsi"/>
          <w:sz w:val="26"/>
          <w:szCs w:val="26"/>
        </w:rPr>
        <w:t>Geometrické zaměření skutečného provedení stavby</w:t>
      </w:r>
      <w:bookmarkEnd w:id="78"/>
    </w:p>
    <w:p w:rsidR="000E397C" w:rsidRPr="00EA3E70" w:rsidRDefault="000E397C" w:rsidP="00841644">
      <w:pPr>
        <w:pStyle w:val="stylTextkapitoly"/>
        <w:jc w:val="both"/>
        <w:rPr>
          <w:rFonts w:asciiTheme="minorHAnsi" w:hAnsiTheme="minorHAnsi"/>
          <w:sz w:val="24"/>
        </w:rPr>
      </w:pPr>
      <w:r w:rsidRPr="00EA3E70">
        <w:rPr>
          <w:rFonts w:asciiTheme="minorHAnsi" w:hAnsiTheme="minorHAnsi"/>
          <w:sz w:val="24"/>
        </w:rPr>
        <w:t xml:space="preserve">Geometrické zaměření skutečného provedení stavby bude provedeno v souladu s předpisem „Geodetická dokumentace - předpis pro provádění měřických prací v terénu a zpracování geodetické dokumentace“, který je v příloze </w:t>
      </w:r>
      <w:r w:rsidR="00DC394E" w:rsidRPr="00EA3E70">
        <w:rPr>
          <w:rFonts w:asciiTheme="minorHAnsi" w:hAnsiTheme="minorHAnsi"/>
          <w:sz w:val="24"/>
        </w:rPr>
        <w:t>ZD</w:t>
      </w:r>
      <w:r w:rsidR="00104D00" w:rsidRPr="00EA3E70">
        <w:rPr>
          <w:rFonts w:asciiTheme="minorHAnsi" w:hAnsiTheme="minorHAnsi"/>
          <w:sz w:val="24"/>
        </w:rPr>
        <w:t>.</w:t>
      </w:r>
    </w:p>
    <w:p w:rsidR="000E397C" w:rsidRPr="00EA3E70" w:rsidRDefault="00104D00" w:rsidP="00104D00">
      <w:pPr>
        <w:pStyle w:val="stylNadpis2"/>
        <w:rPr>
          <w:rFonts w:asciiTheme="minorHAnsi" w:hAnsiTheme="minorHAnsi"/>
          <w:sz w:val="26"/>
          <w:szCs w:val="26"/>
        </w:rPr>
      </w:pPr>
      <w:bookmarkStart w:id="83" w:name="_Toc474398879"/>
      <w:r w:rsidRPr="00EA3E70">
        <w:rPr>
          <w:rFonts w:asciiTheme="minorHAnsi" w:hAnsiTheme="minorHAnsi"/>
          <w:sz w:val="26"/>
          <w:szCs w:val="26"/>
        </w:rPr>
        <w:t>D</w:t>
      </w:r>
      <w:r w:rsidR="000E397C" w:rsidRPr="00EA3E70">
        <w:rPr>
          <w:rFonts w:asciiTheme="minorHAnsi" w:hAnsiTheme="minorHAnsi"/>
          <w:sz w:val="26"/>
          <w:szCs w:val="26"/>
        </w:rPr>
        <w:t>oklady nutné pro přejímací řízení stavby (dodané zhotovitelem)</w:t>
      </w:r>
      <w:bookmarkEnd w:id="79"/>
      <w:bookmarkEnd w:id="80"/>
      <w:bookmarkEnd w:id="81"/>
      <w:bookmarkEnd w:id="82"/>
      <w:bookmarkEnd w:id="83"/>
    </w:p>
    <w:tbl>
      <w:tblPr>
        <w:tblStyle w:val="Styltabulky1"/>
        <w:tblW w:w="9322" w:type="dxa"/>
        <w:tblLayout w:type="fixed"/>
        <w:tblLook w:val="04A0" w:firstRow="1" w:lastRow="0" w:firstColumn="1" w:lastColumn="0" w:noHBand="0" w:noVBand="1"/>
      </w:tblPr>
      <w:tblGrid>
        <w:gridCol w:w="584"/>
        <w:gridCol w:w="7604"/>
        <w:gridCol w:w="1134"/>
      </w:tblGrid>
      <w:tr w:rsidR="00661AB3" w:rsidRPr="002419E5" w:rsidTr="00DC4069">
        <w:trPr>
          <w:cnfStyle w:val="100000000000" w:firstRow="1" w:lastRow="0" w:firstColumn="0" w:lastColumn="0" w:oddVBand="0" w:evenVBand="0" w:oddHBand="0" w:evenHBand="0" w:firstRowFirstColumn="0" w:firstRowLastColumn="0" w:lastRowFirstColumn="0" w:lastRowLastColumn="0"/>
          <w:trHeight w:val="340"/>
        </w:trPr>
        <w:tc>
          <w:tcPr>
            <w:tcW w:w="584" w:type="dxa"/>
            <w:tcBorders>
              <w:top w:val="single" w:sz="12" w:space="0" w:color="auto"/>
              <w:bottom w:val="single" w:sz="4" w:space="0" w:color="auto"/>
            </w:tcBorders>
            <w:shd w:val="clear" w:color="auto" w:fill="C6D9F1" w:themeFill="text2" w:themeFillTint="33"/>
          </w:tcPr>
          <w:p w:rsidR="00661AB3" w:rsidRPr="00EA3E70" w:rsidRDefault="00661AB3" w:rsidP="00313192">
            <w:pPr>
              <w:pStyle w:val="stylText"/>
              <w:rPr>
                <w:rFonts w:asciiTheme="minorHAnsi" w:hAnsiTheme="minorHAnsi"/>
                <w:sz w:val="22"/>
                <w:szCs w:val="22"/>
              </w:rPr>
            </w:pPr>
            <w:r w:rsidRPr="00EA3E70">
              <w:rPr>
                <w:rFonts w:asciiTheme="minorHAnsi" w:hAnsiTheme="minorHAnsi"/>
                <w:sz w:val="22"/>
                <w:szCs w:val="22"/>
              </w:rPr>
              <w:t>Pol.</w:t>
            </w:r>
          </w:p>
        </w:tc>
        <w:tc>
          <w:tcPr>
            <w:tcW w:w="7604" w:type="dxa"/>
            <w:tcBorders>
              <w:top w:val="single" w:sz="12" w:space="0" w:color="auto"/>
              <w:bottom w:val="single" w:sz="4" w:space="0" w:color="auto"/>
            </w:tcBorders>
            <w:shd w:val="clear" w:color="auto" w:fill="C6D9F1" w:themeFill="text2" w:themeFillTint="33"/>
          </w:tcPr>
          <w:p w:rsidR="00661AB3" w:rsidRPr="00EA3E70" w:rsidRDefault="00661AB3" w:rsidP="00313192">
            <w:pPr>
              <w:pStyle w:val="stylText"/>
              <w:tabs>
                <w:tab w:val="left" w:pos="3328"/>
              </w:tabs>
              <w:rPr>
                <w:rFonts w:asciiTheme="minorHAnsi" w:hAnsiTheme="minorHAnsi"/>
                <w:sz w:val="22"/>
                <w:szCs w:val="22"/>
              </w:rPr>
            </w:pPr>
            <w:r w:rsidRPr="00EA3E70">
              <w:rPr>
                <w:rFonts w:asciiTheme="minorHAnsi" w:hAnsiTheme="minorHAnsi"/>
                <w:sz w:val="22"/>
                <w:szCs w:val="22"/>
              </w:rPr>
              <w:t>Doklad</w:t>
            </w:r>
          </w:p>
        </w:tc>
        <w:tc>
          <w:tcPr>
            <w:tcW w:w="1134" w:type="dxa"/>
            <w:tcBorders>
              <w:top w:val="single" w:sz="12" w:space="0" w:color="auto"/>
              <w:bottom w:val="single" w:sz="4" w:space="0" w:color="auto"/>
            </w:tcBorders>
            <w:shd w:val="clear" w:color="auto" w:fill="C6D9F1" w:themeFill="text2" w:themeFillTint="33"/>
          </w:tcPr>
          <w:p w:rsidR="00661AB3" w:rsidRPr="00EA3E70" w:rsidRDefault="000A50E0" w:rsidP="0012481C">
            <w:pPr>
              <w:pStyle w:val="stylText"/>
              <w:jc w:val="center"/>
              <w:rPr>
                <w:rFonts w:asciiTheme="minorHAnsi" w:hAnsiTheme="minorHAnsi"/>
                <w:sz w:val="22"/>
                <w:szCs w:val="22"/>
              </w:rPr>
            </w:pPr>
            <w:r w:rsidRPr="00EA3E70">
              <w:rPr>
                <w:rFonts w:asciiTheme="minorHAnsi" w:hAnsiTheme="minorHAnsi"/>
                <w:sz w:val="22"/>
                <w:szCs w:val="22"/>
              </w:rPr>
              <w:t>Doložit</w:t>
            </w:r>
          </w:p>
        </w:tc>
      </w:tr>
      <w:tr w:rsidR="00661AB3" w:rsidRPr="002419E5" w:rsidTr="00DC4069">
        <w:trPr>
          <w:trHeight w:val="340"/>
        </w:trPr>
        <w:tc>
          <w:tcPr>
            <w:tcW w:w="584" w:type="dxa"/>
            <w:tcBorders>
              <w:top w:val="single" w:sz="4" w:space="0" w:color="auto"/>
              <w:bottom w:val="single" w:sz="4" w:space="0" w:color="auto"/>
            </w:tcBorders>
          </w:tcPr>
          <w:p w:rsidR="00661AB3" w:rsidRPr="00EA3E70" w:rsidRDefault="00661AB3" w:rsidP="00313192">
            <w:pPr>
              <w:pStyle w:val="stylText"/>
              <w:rPr>
                <w:rFonts w:asciiTheme="minorHAnsi" w:hAnsiTheme="minorHAnsi"/>
                <w:szCs w:val="22"/>
              </w:rPr>
            </w:pPr>
            <w:r w:rsidRPr="00EA3E70">
              <w:rPr>
                <w:rFonts w:asciiTheme="minorHAnsi" w:hAnsiTheme="minorHAnsi"/>
                <w:szCs w:val="22"/>
              </w:rPr>
              <w:t>1</w:t>
            </w:r>
          </w:p>
        </w:tc>
        <w:tc>
          <w:tcPr>
            <w:tcW w:w="7604" w:type="dxa"/>
            <w:tcBorders>
              <w:top w:val="single" w:sz="4" w:space="0" w:color="auto"/>
              <w:bottom w:val="single" w:sz="4" w:space="0" w:color="auto"/>
            </w:tcBorders>
          </w:tcPr>
          <w:p w:rsidR="00661AB3" w:rsidRPr="00EA3E70" w:rsidRDefault="00661AB3" w:rsidP="00313192">
            <w:pPr>
              <w:pStyle w:val="stylText"/>
              <w:rPr>
                <w:rFonts w:asciiTheme="minorHAnsi" w:hAnsiTheme="minorHAnsi"/>
                <w:szCs w:val="22"/>
              </w:rPr>
            </w:pPr>
            <w:r w:rsidRPr="00EA3E70">
              <w:rPr>
                <w:rFonts w:asciiTheme="minorHAnsi" w:hAnsiTheme="minorHAnsi"/>
                <w:szCs w:val="22"/>
              </w:rPr>
              <w:t>Stavební povolení s nabytím právní moci a doklady o stavebním řízení (originál nebo ověřená kopie)</w:t>
            </w:r>
          </w:p>
        </w:tc>
        <w:tc>
          <w:tcPr>
            <w:tcW w:w="1134" w:type="dxa"/>
            <w:tcBorders>
              <w:top w:val="single" w:sz="4" w:space="0" w:color="auto"/>
              <w:bottom w:val="single" w:sz="4" w:space="0" w:color="auto"/>
            </w:tcBorders>
          </w:tcPr>
          <w:p w:rsidR="00661AB3" w:rsidRPr="00EA3E70" w:rsidRDefault="00661AB3" w:rsidP="0012481C">
            <w:pPr>
              <w:pStyle w:val="stylText"/>
              <w:jc w:val="center"/>
              <w:rPr>
                <w:rFonts w:asciiTheme="minorHAnsi" w:hAnsiTheme="minorHAnsi"/>
                <w:szCs w:val="22"/>
              </w:rPr>
            </w:pPr>
          </w:p>
        </w:tc>
      </w:tr>
      <w:tr w:rsidR="00661AB3" w:rsidRPr="002419E5" w:rsidTr="00DC4069">
        <w:trPr>
          <w:trHeight w:val="340"/>
        </w:trPr>
        <w:tc>
          <w:tcPr>
            <w:tcW w:w="584" w:type="dxa"/>
            <w:tcBorders>
              <w:top w:val="single" w:sz="4" w:space="0" w:color="auto"/>
              <w:bottom w:val="single" w:sz="4" w:space="0" w:color="auto"/>
            </w:tcBorders>
          </w:tcPr>
          <w:p w:rsidR="00661AB3" w:rsidRPr="00EA3E70" w:rsidRDefault="00661AB3" w:rsidP="00313192">
            <w:pPr>
              <w:pStyle w:val="stylText"/>
              <w:rPr>
                <w:rFonts w:asciiTheme="minorHAnsi" w:hAnsiTheme="minorHAnsi"/>
                <w:szCs w:val="22"/>
              </w:rPr>
            </w:pPr>
            <w:r w:rsidRPr="00EA3E70">
              <w:rPr>
                <w:rFonts w:asciiTheme="minorHAnsi" w:hAnsiTheme="minorHAnsi"/>
                <w:szCs w:val="22"/>
              </w:rPr>
              <w:t>2</w:t>
            </w:r>
          </w:p>
        </w:tc>
        <w:tc>
          <w:tcPr>
            <w:tcW w:w="7604" w:type="dxa"/>
            <w:tcBorders>
              <w:top w:val="single" w:sz="4" w:space="0" w:color="auto"/>
              <w:bottom w:val="single" w:sz="4" w:space="0" w:color="auto"/>
            </w:tcBorders>
          </w:tcPr>
          <w:p w:rsidR="00661AB3" w:rsidRPr="00EA3E70" w:rsidRDefault="00661AB3" w:rsidP="00313192">
            <w:pPr>
              <w:rPr>
                <w:rFonts w:asciiTheme="minorHAnsi" w:hAnsiTheme="minorHAnsi"/>
                <w:szCs w:val="22"/>
              </w:rPr>
            </w:pPr>
            <w:r w:rsidRPr="00EA3E70">
              <w:rPr>
                <w:rFonts w:asciiTheme="minorHAnsi" w:hAnsiTheme="minorHAnsi"/>
                <w:szCs w:val="22"/>
              </w:rPr>
              <w:t>Kontrolní a zkušební plán a plán kontrol a zkoušek stavby (originál)</w:t>
            </w:r>
          </w:p>
        </w:tc>
        <w:tc>
          <w:tcPr>
            <w:tcW w:w="1134" w:type="dxa"/>
            <w:tcBorders>
              <w:top w:val="single" w:sz="4" w:space="0" w:color="auto"/>
              <w:bottom w:val="single" w:sz="4" w:space="0" w:color="auto"/>
            </w:tcBorders>
          </w:tcPr>
          <w:p w:rsidR="00661AB3" w:rsidRPr="00EA3E70" w:rsidRDefault="0012481C" w:rsidP="0012481C">
            <w:pPr>
              <w:jc w:val="center"/>
              <w:rPr>
                <w:rFonts w:asciiTheme="minorHAnsi" w:hAnsiTheme="minorHAnsi"/>
                <w:szCs w:val="22"/>
              </w:rPr>
            </w:pPr>
            <w:r w:rsidRPr="00EA3E70">
              <w:rPr>
                <w:rFonts w:asciiTheme="minorHAnsi" w:hAnsiTheme="minorHAnsi"/>
                <w:szCs w:val="22"/>
              </w:rPr>
              <w:t>X</w:t>
            </w:r>
          </w:p>
        </w:tc>
      </w:tr>
      <w:tr w:rsidR="00661AB3" w:rsidRPr="002419E5" w:rsidTr="00DC4069">
        <w:trPr>
          <w:trHeight w:val="340"/>
        </w:trPr>
        <w:tc>
          <w:tcPr>
            <w:tcW w:w="584" w:type="dxa"/>
            <w:tcBorders>
              <w:top w:val="single" w:sz="4" w:space="0" w:color="auto"/>
              <w:bottom w:val="single" w:sz="4" w:space="0" w:color="auto"/>
            </w:tcBorders>
          </w:tcPr>
          <w:p w:rsidR="00661AB3" w:rsidRPr="00EA3E70" w:rsidRDefault="00661AB3" w:rsidP="00313192">
            <w:pPr>
              <w:pStyle w:val="stylText"/>
              <w:rPr>
                <w:rFonts w:asciiTheme="minorHAnsi" w:hAnsiTheme="minorHAnsi"/>
                <w:szCs w:val="22"/>
              </w:rPr>
            </w:pPr>
            <w:r w:rsidRPr="00EA3E70">
              <w:rPr>
                <w:rFonts w:asciiTheme="minorHAnsi" w:hAnsiTheme="minorHAnsi"/>
                <w:szCs w:val="22"/>
              </w:rPr>
              <w:t>3</w:t>
            </w:r>
          </w:p>
        </w:tc>
        <w:tc>
          <w:tcPr>
            <w:tcW w:w="7604" w:type="dxa"/>
            <w:tcBorders>
              <w:top w:val="single" w:sz="4" w:space="0" w:color="auto"/>
              <w:bottom w:val="single" w:sz="4" w:space="0" w:color="auto"/>
            </w:tcBorders>
          </w:tcPr>
          <w:p w:rsidR="00661AB3" w:rsidRPr="00EA3E70" w:rsidRDefault="00661AB3" w:rsidP="00661AB3">
            <w:pPr>
              <w:pStyle w:val="Default"/>
              <w:rPr>
                <w:rFonts w:asciiTheme="minorHAnsi" w:hAnsiTheme="minorHAnsi"/>
                <w:sz w:val="22"/>
                <w:szCs w:val="22"/>
              </w:rPr>
            </w:pPr>
            <w:r w:rsidRPr="00EA3E70">
              <w:rPr>
                <w:rFonts w:asciiTheme="minorHAnsi" w:hAnsiTheme="minorHAnsi"/>
                <w:sz w:val="22"/>
                <w:szCs w:val="22"/>
              </w:rPr>
              <w:t>Živnostenský list (vč. subdodavatelů</w:t>
            </w:r>
            <w:r w:rsidR="00AD51B1" w:rsidRPr="00EA3E70">
              <w:rPr>
                <w:rFonts w:asciiTheme="minorHAnsi" w:hAnsiTheme="minorHAnsi"/>
                <w:sz w:val="22"/>
                <w:szCs w:val="22"/>
              </w:rPr>
              <w:t>)</w:t>
            </w:r>
            <w:r w:rsidRPr="00EA3E70">
              <w:rPr>
                <w:rFonts w:asciiTheme="minorHAnsi" w:hAnsiTheme="minorHAnsi"/>
                <w:sz w:val="22"/>
                <w:szCs w:val="22"/>
              </w:rPr>
              <w:t xml:space="preserve"> k montáži</w:t>
            </w:r>
            <w:r w:rsidR="00E632AA" w:rsidRPr="00EA3E70">
              <w:rPr>
                <w:rFonts w:asciiTheme="minorHAnsi" w:hAnsiTheme="minorHAnsi"/>
                <w:sz w:val="22"/>
                <w:szCs w:val="22"/>
              </w:rPr>
              <w:t xml:space="preserve"> vyhrazených plynových zařízení</w:t>
            </w:r>
            <w:r w:rsidRPr="00EA3E70">
              <w:rPr>
                <w:rFonts w:asciiTheme="minorHAnsi" w:hAnsiTheme="minorHAnsi"/>
                <w:sz w:val="22"/>
                <w:szCs w:val="22"/>
              </w:rPr>
              <w:t xml:space="preserve"> </w:t>
            </w:r>
          </w:p>
        </w:tc>
        <w:tc>
          <w:tcPr>
            <w:tcW w:w="1134" w:type="dxa"/>
            <w:tcBorders>
              <w:top w:val="single" w:sz="4" w:space="0" w:color="auto"/>
              <w:bottom w:val="single" w:sz="4" w:space="0" w:color="auto"/>
            </w:tcBorders>
          </w:tcPr>
          <w:p w:rsidR="00661AB3" w:rsidRPr="00EA3E70" w:rsidRDefault="0012481C" w:rsidP="0012481C">
            <w:pPr>
              <w:jc w:val="center"/>
              <w:rPr>
                <w:rFonts w:asciiTheme="minorHAnsi" w:hAnsiTheme="minorHAnsi"/>
                <w:szCs w:val="22"/>
              </w:rPr>
            </w:pPr>
            <w:r w:rsidRPr="00EA3E70">
              <w:rPr>
                <w:rFonts w:asciiTheme="minorHAnsi" w:hAnsiTheme="minorHAnsi"/>
                <w:szCs w:val="22"/>
              </w:rPr>
              <w:t>X</w:t>
            </w:r>
          </w:p>
        </w:tc>
      </w:tr>
      <w:tr w:rsidR="00661AB3" w:rsidRPr="002419E5" w:rsidTr="00DC4069">
        <w:trPr>
          <w:trHeight w:val="340"/>
        </w:trPr>
        <w:tc>
          <w:tcPr>
            <w:tcW w:w="584" w:type="dxa"/>
            <w:tcBorders>
              <w:top w:val="single" w:sz="4" w:space="0" w:color="auto"/>
              <w:bottom w:val="single" w:sz="4" w:space="0" w:color="auto"/>
            </w:tcBorders>
          </w:tcPr>
          <w:p w:rsidR="00661AB3" w:rsidRPr="00EA3E70" w:rsidRDefault="00661AB3" w:rsidP="00313192">
            <w:pPr>
              <w:pStyle w:val="stylText"/>
              <w:rPr>
                <w:rFonts w:asciiTheme="minorHAnsi" w:hAnsiTheme="minorHAnsi"/>
                <w:szCs w:val="22"/>
              </w:rPr>
            </w:pPr>
            <w:r w:rsidRPr="00EA3E70">
              <w:rPr>
                <w:rFonts w:asciiTheme="minorHAnsi" w:hAnsiTheme="minorHAnsi"/>
                <w:szCs w:val="22"/>
              </w:rPr>
              <w:t>4</w:t>
            </w:r>
          </w:p>
        </w:tc>
        <w:tc>
          <w:tcPr>
            <w:tcW w:w="7604" w:type="dxa"/>
            <w:tcBorders>
              <w:top w:val="single" w:sz="4" w:space="0" w:color="auto"/>
              <w:bottom w:val="single" w:sz="4" w:space="0" w:color="auto"/>
            </w:tcBorders>
          </w:tcPr>
          <w:p w:rsidR="00661AB3" w:rsidRPr="00EA3E70" w:rsidRDefault="00661AB3" w:rsidP="00661AB3">
            <w:pPr>
              <w:pStyle w:val="Default"/>
              <w:rPr>
                <w:rFonts w:asciiTheme="minorHAnsi" w:hAnsiTheme="minorHAnsi"/>
                <w:sz w:val="22"/>
                <w:szCs w:val="22"/>
              </w:rPr>
            </w:pPr>
            <w:r w:rsidRPr="00EA3E70">
              <w:rPr>
                <w:rFonts w:asciiTheme="minorHAnsi" w:hAnsiTheme="minorHAnsi"/>
                <w:sz w:val="22"/>
                <w:szCs w:val="22"/>
              </w:rPr>
              <w:t>Živnostenský list (vč. subdodavatelů</w:t>
            </w:r>
            <w:r w:rsidR="00AD51B1" w:rsidRPr="00EA3E70">
              <w:rPr>
                <w:rFonts w:asciiTheme="minorHAnsi" w:hAnsiTheme="minorHAnsi"/>
                <w:sz w:val="22"/>
                <w:szCs w:val="22"/>
              </w:rPr>
              <w:t>)</w:t>
            </w:r>
            <w:r w:rsidRPr="00EA3E70">
              <w:rPr>
                <w:rFonts w:asciiTheme="minorHAnsi" w:hAnsiTheme="minorHAnsi"/>
                <w:sz w:val="22"/>
                <w:szCs w:val="22"/>
              </w:rPr>
              <w:t xml:space="preserve"> k provádění staveb, jejich změn a odstraňování</w:t>
            </w:r>
          </w:p>
        </w:tc>
        <w:tc>
          <w:tcPr>
            <w:tcW w:w="1134" w:type="dxa"/>
            <w:tcBorders>
              <w:top w:val="single" w:sz="4" w:space="0" w:color="auto"/>
              <w:bottom w:val="single" w:sz="4" w:space="0" w:color="auto"/>
            </w:tcBorders>
          </w:tcPr>
          <w:p w:rsidR="00661AB3" w:rsidRPr="00EA3E70" w:rsidRDefault="0012481C" w:rsidP="0012481C">
            <w:pPr>
              <w:jc w:val="center"/>
              <w:rPr>
                <w:rFonts w:asciiTheme="minorHAnsi" w:hAnsiTheme="minorHAnsi"/>
                <w:szCs w:val="22"/>
              </w:rPr>
            </w:pPr>
            <w:r w:rsidRPr="00EA3E70">
              <w:rPr>
                <w:rFonts w:asciiTheme="minorHAnsi" w:hAnsiTheme="minorHAnsi"/>
                <w:szCs w:val="22"/>
              </w:rPr>
              <w:t>X</w:t>
            </w:r>
          </w:p>
        </w:tc>
      </w:tr>
      <w:tr w:rsidR="00661AB3" w:rsidRPr="002419E5" w:rsidTr="00DC4069">
        <w:trPr>
          <w:trHeight w:val="340"/>
        </w:trPr>
        <w:tc>
          <w:tcPr>
            <w:tcW w:w="584" w:type="dxa"/>
            <w:tcBorders>
              <w:top w:val="single" w:sz="4" w:space="0" w:color="auto"/>
              <w:bottom w:val="single" w:sz="4" w:space="0" w:color="auto"/>
            </w:tcBorders>
          </w:tcPr>
          <w:p w:rsidR="00661AB3" w:rsidRPr="00EA3E70" w:rsidRDefault="00661AB3" w:rsidP="00313192">
            <w:pPr>
              <w:pStyle w:val="stylText"/>
              <w:rPr>
                <w:rFonts w:asciiTheme="minorHAnsi" w:hAnsiTheme="minorHAnsi"/>
                <w:szCs w:val="22"/>
              </w:rPr>
            </w:pPr>
            <w:r w:rsidRPr="00EA3E70">
              <w:rPr>
                <w:rFonts w:asciiTheme="minorHAnsi" w:hAnsiTheme="minorHAnsi"/>
                <w:szCs w:val="22"/>
              </w:rPr>
              <w:t>5</w:t>
            </w:r>
          </w:p>
        </w:tc>
        <w:tc>
          <w:tcPr>
            <w:tcW w:w="7604" w:type="dxa"/>
            <w:tcBorders>
              <w:top w:val="single" w:sz="4" w:space="0" w:color="auto"/>
              <w:bottom w:val="single" w:sz="4" w:space="0" w:color="auto"/>
            </w:tcBorders>
          </w:tcPr>
          <w:p w:rsidR="00661AB3" w:rsidRPr="00EA3E70" w:rsidRDefault="00313192" w:rsidP="00313192">
            <w:pPr>
              <w:rPr>
                <w:rFonts w:asciiTheme="minorHAnsi" w:hAnsiTheme="minorHAnsi"/>
                <w:szCs w:val="22"/>
              </w:rPr>
            </w:pPr>
            <w:r w:rsidRPr="00EA3E70">
              <w:rPr>
                <w:rFonts w:asciiTheme="minorHAnsi" w:hAnsiTheme="minorHAnsi"/>
                <w:szCs w:val="22"/>
              </w:rPr>
              <w:t>Oprávnění k montáži a opravám plynových zařízení vydané ČBÚ (vč. subdodavatelů)</w:t>
            </w:r>
          </w:p>
        </w:tc>
        <w:tc>
          <w:tcPr>
            <w:tcW w:w="1134" w:type="dxa"/>
            <w:tcBorders>
              <w:top w:val="single" w:sz="4" w:space="0" w:color="auto"/>
              <w:bottom w:val="single" w:sz="4" w:space="0" w:color="auto"/>
            </w:tcBorders>
          </w:tcPr>
          <w:p w:rsidR="00661AB3" w:rsidRPr="00EA3E70" w:rsidRDefault="0012481C" w:rsidP="0012481C">
            <w:pPr>
              <w:jc w:val="center"/>
              <w:rPr>
                <w:rFonts w:asciiTheme="minorHAnsi" w:hAnsiTheme="minorHAnsi"/>
                <w:szCs w:val="22"/>
              </w:rPr>
            </w:pPr>
            <w:r w:rsidRPr="00EA3E70">
              <w:rPr>
                <w:rFonts w:asciiTheme="minorHAnsi" w:hAnsiTheme="minorHAnsi"/>
                <w:szCs w:val="22"/>
              </w:rPr>
              <w:t>X</w:t>
            </w:r>
          </w:p>
        </w:tc>
      </w:tr>
      <w:tr w:rsidR="00661AB3" w:rsidRPr="002419E5" w:rsidTr="00DC4069">
        <w:trPr>
          <w:trHeight w:val="340"/>
        </w:trPr>
        <w:tc>
          <w:tcPr>
            <w:tcW w:w="584" w:type="dxa"/>
            <w:tcBorders>
              <w:top w:val="single" w:sz="4" w:space="0" w:color="auto"/>
              <w:bottom w:val="single" w:sz="4" w:space="0" w:color="auto"/>
            </w:tcBorders>
          </w:tcPr>
          <w:p w:rsidR="00661AB3" w:rsidRPr="00EA3E70" w:rsidRDefault="00313192" w:rsidP="00313192">
            <w:pPr>
              <w:pStyle w:val="stylText"/>
              <w:rPr>
                <w:rFonts w:asciiTheme="minorHAnsi" w:hAnsiTheme="minorHAnsi"/>
                <w:szCs w:val="22"/>
              </w:rPr>
            </w:pPr>
            <w:r w:rsidRPr="00EA3E70">
              <w:rPr>
                <w:rFonts w:asciiTheme="minorHAnsi" w:hAnsiTheme="minorHAnsi"/>
                <w:szCs w:val="22"/>
              </w:rPr>
              <w:t>6</w:t>
            </w:r>
          </w:p>
        </w:tc>
        <w:tc>
          <w:tcPr>
            <w:tcW w:w="7604" w:type="dxa"/>
            <w:tcBorders>
              <w:top w:val="single" w:sz="4" w:space="0" w:color="auto"/>
              <w:bottom w:val="single" w:sz="4" w:space="0" w:color="auto"/>
            </w:tcBorders>
          </w:tcPr>
          <w:p w:rsidR="00661AB3" w:rsidRPr="00EA3E70" w:rsidRDefault="00313192" w:rsidP="00313192">
            <w:pPr>
              <w:pStyle w:val="stylText"/>
              <w:rPr>
                <w:rFonts w:asciiTheme="minorHAnsi" w:hAnsiTheme="minorHAnsi"/>
                <w:szCs w:val="22"/>
              </w:rPr>
            </w:pPr>
            <w:r w:rsidRPr="00EA3E70">
              <w:rPr>
                <w:rFonts w:asciiTheme="minorHAnsi" w:hAnsiTheme="minorHAnsi"/>
                <w:szCs w:val="22"/>
              </w:rPr>
              <w:t>Zápis o předání staveniště</w:t>
            </w:r>
          </w:p>
        </w:tc>
        <w:tc>
          <w:tcPr>
            <w:tcW w:w="1134" w:type="dxa"/>
            <w:tcBorders>
              <w:top w:val="single" w:sz="4" w:space="0" w:color="auto"/>
              <w:bottom w:val="single" w:sz="4" w:space="0" w:color="auto"/>
            </w:tcBorders>
          </w:tcPr>
          <w:p w:rsidR="00661AB3"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661AB3" w:rsidRPr="002419E5" w:rsidTr="00DC4069">
        <w:trPr>
          <w:trHeight w:val="340"/>
        </w:trPr>
        <w:tc>
          <w:tcPr>
            <w:tcW w:w="584" w:type="dxa"/>
            <w:tcBorders>
              <w:top w:val="single" w:sz="4" w:space="0" w:color="auto"/>
              <w:bottom w:val="single" w:sz="4" w:space="0" w:color="auto"/>
            </w:tcBorders>
          </w:tcPr>
          <w:p w:rsidR="00661AB3" w:rsidRPr="00EA3E70" w:rsidRDefault="00313192" w:rsidP="00313192">
            <w:pPr>
              <w:pStyle w:val="stylText"/>
              <w:rPr>
                <w:rFonts w:asciiTheme="minorHAnsi" w:hAnsiTheme="minorHAnsi"/>
                <w:szCs w:val="22"/>
              </w:rPr>
            </w:pPr>
            <w:r w:rsidRPr="00EA3E70">
              <w:rPr>
                <w:rFonts w:asciiTheme="minorHAnsi" w:hAnsiTheme="minorHAnsi"/>
                <w:szCs w:val="22"/>
              </w:rPr>
              <w:t>7</w:t>
            </w:r>
          </w:p>
        </w:tc>
        <w:tc>
          <w:tcPr>
            <w:tcW w:w="7604" w:type="dxa"/>
            <w:tcBorders>
              <w:top w:val="single" w:sz="4" w:space="0" w:color="auto"/>
              <w:bottom w:val="single" w:sz="4" w:space="0" w:color="auto"/>
            </w:tcBorders>
          </w:tcPr>
          <w:p w:rsidR="00661AB3" w:rsidRPr="00EA3E70" w:rsidRDefault="00313192" w:rsidP="00313192">
            <w:pPr>
              <w:pStyle w:val="stylText"/>
              <w:rPr>
                <w:rFonts w:asciiTheme="minorHAnsi" w:hAnsiTheme="minorHAnsi"/>
                <w:szCs w:val="22"/>
              </w:rPr>
            </w:pPr>
            <w:r w:rsidRPr="00EA3E70">
              <w:rPr>
                <w:rFonts w:asciiTheme="minorHAnsi" w:hAnsiTheme="minorHAnsi"/>
                <w:szCs w:val="22"/>
              </w:rPr>
              <w:t>Zpráva o výchozí revizi plynového zařízení</w:t>
            </w:r>
          </w:p>
        </w:tc>
        <w:tc>
          <w:tcPr>
            <w:tcW w:w="1134" w:type="dxa"/>
            <w:tcBorders>
              <w:top w:val="single" w:sz="4" w:space="0" w:color="auto"/>
              <w:bottom w:val="single" w:sz="4" w:space="0" w:color="auto"/>
            </w:tcBorders>
          </w:tcPr>
          <w:p w:rsidR="00661AB3"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8</w:t>
            </w:r>
          </w:p>
        </w:tc>
        <w:tc>
          <w:tcPr>
            <w:tcW w:w="760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Zpráva o výchozí revizi tlakového zařízení</w:t>
            </w:r>
          </w:p>
        </w:tc>
        <w:tc>
          <w:tcPr>
            <w:tcW w:w="1134" w:type="dxa"/>
            <w:tcBorders>
              <w:top w:val="single" w:sz="4" w:space="0" w:color="auto"/>
              <w:bottom w:val="single" w:sz="4" w:space="0" w:color="auto"/>
            </w:tcBorders>
          </w:tcPr>
          <w:p w:rsidR="00AD51B1"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9</w:t>
            </w:r>
          </w:p>
        </w:tc>
        <w:tc>
          <w:tcPr>
            <w:tcW w:w="7604" w:type="dxa"/>
            <w:tcBorders>
              <w:top w:val="single" w:sz="4" w:space="0" w:color="auto"/>
              <w:bottom w:val="single" w:sz="4" w:space="0" w:color="auto"/>
            </w:tcBorders>
          </w:tcPr>
          <w:p w:rsidR="00AD51B1" w:rsidRPr="00EA3E70" w:rsidRDefault="00AD51B1" w:rsidP="00313192">
            <w:pPr>
              <w:pStyle w:val="stylText"/>
              <w:rPr>
                <w:rFonts w:asciiTheme="minorHAnsi" w:hAnsiTheme="minorHAnsi"/>
                <w:szCs w:val="22"/>
              </w:rPr>
            </w:pPr>
            <w:r w:rsidRPr="00EA3E70">
              <w:rPr>
                <w:rFonts w:asciiTheme="minorHAnsi" w:hAnsiTheme="minorHAnsi"/>
                <w:szCs w:val="22"/>
              </w:rPr>
              <w:t>Protokol o tlakové zkoušce</w:t>
            </w:r>
          </w:p>
        </w:tc>
        <w:tc>
          <w:tcPr>
            <w:tcW w:w="1134" w:type="dxa"/>
            <w:tcBorders>
              <w:top w:val="single" w:sz="4" w:space="0" w:color="auto"/>
              <w:bottom w:val="single" w:sz="4" w:space="0" w:color="auto"/>
            </w:tcBorders>
          </w:tcPr>
          <w:p w:rsidR="00AD51B1"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11</w:t>
            </w:r>
          </w:p>
        </w:tc>
        <w:tc>
          <w:tcPr>
            <w:tcW w:w="7604" w:type="dxa"/>
            <w:tcBorders>
              <w:top w:val="single" w:sz="4" w:space="0" w:color="auto"/>
              <w:bottom w:val="single" w:sz="4" w:space="0" w:color="auto"/>
            </w:tcBorders>
          </w:tcPr>
          <w:p w:rsidR="00AD51B1" w:rsidRPr="00EA3E70" w:rsidRDefault="00AD51B1" w:rsidP="00313192">
            <w:pPr>
              <w:pStyle w:val="stylText"/>
              <w:rPr>
                <w:rFonts w:asciiTheme="minorHAnsi" w:hAnsiTheme="minorHAnsi"/>
                <w:szCs w:val="22"/>
              </w:rPr>
            </w:pPr>
            <w:r w:rsidRPr="00EA3E70">
              <w:rPr>
                <w:rFonts w:asciiTheme="minorHAnsi" w:hAnsiTheme="minorHAnsi"/>
                <w:szCs w:val="22"/>
              </w:rPr>
              <w:t>Doklad o provedení čištění potrubí dle TPG 702 11</w:t>
            </w:r>
          </w:p>
        </w:tc>
        <w:tc>
          <w:tcPr>
            <w:tcW w:w="1134" w:type="dxa"/>
            <w:tcBorders>
              <w:top w:val="single" w:sz="4" w:space="0" w:color="auto"/>
              <w:bottom w:val="single" w:sz="4" w:space="0" w:color="auto"/>
            </w:tcBorders>
          </w:tcPr>
          <w:p w:rsidR="00AD51B1"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12</w:t>
            </w:r>
          </w:p>
        </w:tc>
        <w:tc>
          <w:tcPr>
            <w:tcW w:w="7604" w:type="dxa"/>
            <w:tcBorders>
              <w:top w:val="single" w:sz="4" w:space="0" w:color="auto"/>
              <w:bottom w:val="single" w:sz="4" w:space="0" w:color="auto"/>
            </w:tcBorders>
          </w:tcPr>
          <w:p w:rsidR="00AD51B1" w:rsidRPr="00EA3E70" w:rsidRDefault="00AD51B1" w:rsidP="00313192">
            <w:pPr>
              <w:pStyle w:val="stylText"/>
              <w:rPr>
                <w:rFonts w:asciiTheme="minorHAnsi" w:hAnsiTheme="minorHAnsi"/>
                <w:szCs w:val="22"/>
              </w:rPr>
            </w:pPr>
            <w:r w:rsidRPr="00EA3E70">
              <w:rPr>
                <w:rFonts w:asciiTheme="minorHAnsi" w:hAnsiTheme="minorHAnsi"/>
                <w:szCs w:val="22"/>
              </w:rPr>
              <w:t>Doklad o sušení potrubí dle TPG 702 11</w:t>
            </w:r>
          </w:p>
        </w:tc>
        <w:tc>
          <w:tcPr>
            <w:tcW w:w="1134" w:type="dxa"/>
            <w:tcBorders>
              <w:top w:val="single" w:sz="4" w:space="0" w:color="auto"/>
              <w:bottom w:val="single" w:sz="4" w:space="0" w:color="auto"/>
            </w:tcBorders>
          </w:tcPr>
          <w:p w:rsidR="00AD51B1"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13</w:t>
            </w:r>
          </w:p>
        </w:tc>
        <w:tc>
          <w:tcPr>
            <w:tcW w:w="7604" w:type="dxa"/>
            <w:tcBorders>
              <w:top w:val="single" w:sz="4" w:space="0" w:color="auto"/>
              <w:bottom w:val="single" w:sz="4" w:space="0" w:color="auto"/>
            </w:tcBorders>
          </w:tcPr>
          <w:p w:rsidR="00AD51B1" w:rsidRPr="00EA3E70" w:rsidRDefault="00AD51B1" w:rsidP="00DC4069">
            <w:pPr>
              <w:pStyle w:val="stylText"/>
              <w:rPr>
                <w:rFonts w:asciiTheme="minorHAnsi" w:hAnsiTheme="minorHAnsi"/>
                <w:szCs w:val="22"/>
              </w:rPr>
            </w:pPr>
            <w:r w:rsidRPr="00EA3E70">
              <w:rPr>
                <w:rFonts w:asciiTheme="minorHAnsi" w:hAnsiTheme="minorHAnsi"/>
                <w:szCs w:val="22"/>
              </w:rPr>
              <w:t>Protokol o proměření izolačního spoje</w:t>
            </w:r>
          </w:p>
        </w:tc>
        <w:tc>
          <w:tcPr>
            <w:tcW w:w="1134" w:type="dxa"/>
            <w:tcBorders>
              <w:top w:val="single" w:sz="4" w:space="0" w:color="auto"/>
              <w:bottom w:val="single" w:sz="4" w:space="0" w:color="auto"/>
            </w:tcBorders>
          </w:tcPr>
          <w:p w:rsidR="00AD51B1" w:rsidRPr="00EA3E70" w:rsidRDefault="00AD51B1" w:rsidP="0012481C">
            <w:pPr>
              <w:pStyle w:val="stylText"/>
              <w:jc w:val="center"/>
              <w:rPr>
                <w:rFonts w:asciiTheme="minorHAnsi" w:hAnsiTheme="minorHAnsi"/>
                <w:szCs w:val="22"/>
              </w:rPr>
            </w:pP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14</w:t>
            </w:r>
          </w:p>
        </w:tc>
        <w:tc>
          <w:tcPr>
            <w:tcW w:w="7604" w:type="dxa"/>
            <w:tcBorders>
              <w:top w:val="single" w:sz="4" w:space="0" w:color="auto"/>
              <w:bottom w:val="single" w:sz="4" w:space="0" w:color="auto"/>
            </w:tcBorders>
          </w:tcPr>
          <w:p w:rsidR="00AD51B1" w:rsidRPr="00EA3E70" w:rsidRDefault="00AD51B1" w:rsidP="00DC4069">
            <w:pPr>
              <w:pStyle w:val="stylText"/>
              <w:rPr>
                <w:rFonts w:asciiTheme="minorHAnsi" w:hAnsiTheme="minorHAnsi"/>
                <w:szCs w:val="22"/>
              </w:rPr>
            </w:pPr>
            <w:r w:rsidRPr="00EA3E70">
              <w:rPr>
                <w:rFonts w:asciiTheme="minorHAnsi" w:hAnsiTheme="minorHAnsi"/>
                <w:szCs w:val="22"/>
              </w:rPr>
              <w:t>Protokol o proměření izolačního odporu ocelových chrániček podle ČSN 03 83 76</w:t>
            </w:r>
          </w:p>
        </w:tc>
        <w:tc>
          <w:tcPr>
            <w:tcW w:w="1134" w:type="dxa"/>
            <w:tcBorders>
              <w:top w:val="single" w:sz="4" w:space="0" w:color="auto"/>
              <w:bottom w:val="single" w:sz="4" w:space="0" w:color="auto"/>
            </w:tcBorders>
          </w:tcPr>
          <w:p w:rsidR="00AD51B1" w:rsidRPr="00EA3E70" w:rsidRDefault="00AD51B1" w:rsidP="0012481C">
            <w:pPr>
              <w:pStyle w:val="stylText"/>
              <w:jc w:val="center"/>
              <w:rPr>
                <w:rFonts w:asciiTheme="minorHAnsi" w:hAnsiTheme="minorHAnsi"/>
                <w:szCs w:val="22"/>
              </w:rPr>
            </w:pP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15</w:t>
            </w:r>
          </w:p>
        </w:tc>
        <w:tc>
          <w:tcPr>
            <w:tcW w:w="7604" w:type="dxa"/>
            <w:tcBorders>
              <w:top w:val="single" w:sz="4" w:space="0" w:color="auto"/>
              <w:bottom w:val="single" w:sz="4" w:space="0" w:color="auto"/>
            </w:tcBorders>
          </w:tcPr>
          <w:p w:rsidR="00AD51B1" w:rsidRPr="00EA3E70" w:rsidRDefault="00AD51B1" w:rsidP="00313192">
            <w:pPr>
              <w:pStyle w:val="stylText"/>
              <w:rPr>
                <w:rFonts w:asciiTheme="minorHAnsi" w:hAnsiTheme="minorHAnsi"/>
                <w:szCs w:val="22"/>
              </w:rPr>
            </w:pPr>
            <w:r w:rsidRPr="00EA3E70">
              <w:rPr>
                <w:rFonts w:asciiTheme="minorHAnsi" w:hAnsiTheme="minorHAnsi"/>
                <w:szCs w:val="22"/>
              </w:rPr>
              <w:t>Protokol o vizuální kontrole svarů podle ČSN EN 12 732 (TPG921 02)</w:t>
            </w:r>
          </w:p>
        </w:tc>
        <w:tc>
          <w:tcPr>
            <w:tcW w:w="1134" w:type="dxa"/>
            <w:tcBorders>
              <w:top w:val="single" w:sz="4" w:space="0" w:color="auto"/>
              <w:bottom w:val="single" w:sz="4" w:space="0" w:color="auto"/>
            </w:tcBorders>
          </w:tcPr>
          <w:p w:rsidR="00AD51B1"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16</w:t>
            </w:r>
          </w:p>
        </w:tc>
        <w:tc>
          <w:tcPr>
            <w:tcW w:w="7604" w:type="dxa"/>
            <w:tcBorders>
              <w:top w:val="single" w:sz="4" w:space="0" w:color="auto"/>
              <w:bottom w:val="single" w:sz="4" w:space="0" w:color="auto"/>
            </w:tcBorders>
          </w:tcPr>
          <w:p w:rsidR="00AD51B1" w:rsidRPr="00EA3E70" w:rsidRDefault="00AD51B1" w:rsidP="00313192">
            <w:pPr>
              <w:pStyle w:val="stylText"/>
              <w:rPr>
                <w:rFonts w:asciiTheme="minorHAnsi" w:hAnsiTheme="minorHAnsi"/>
                <w:szCs w:val="22"/>
              </w:rPr>
            </w:pPr>
            <w:r w:rsidRPr="00EA3E70">
              <w:rPr>
                <w:rFonts w:asciiTheme="minorHAnsi" w:hAnsiTheme="minorHAnsi"/>
                <w:szCs w:val="22"/>
              </w:rPr>
              <w:t>Protokol o nedestruktivních zkouškách (radiografické nebo ultrazvukové zkoušení podle ČSN EN 12 732)</w:t>
            </w:r>
          </w:p>
        </w:tc>
        <w:tc>
          <w:tcPr>
            <w:tcW w:w="1134" w:type="dxa"/>
            <w:tcBorders>
              <w:top w:val="single" w:sz="4" w:space="0" w:color="auto"/>
              <w:bottom w:val="single" w:sz="4" w:space="0" w:color="auto"/>
            </w:tcBorders>
          </w:tcPr>
          <w:p w:rsidR="00AD51B1"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AD51B1" w:rsidRPr="002419E5" w:rsidTr="00DC4069">
        <w:trPr>
          <w:trHeight w:val="340"/>
        </w:trPr>
        <w:tc>
          <w:tcPr>
            <w:tcW w:w="584" w:type="dxa"/>
            <w:tcBorders>
              <w:top w:val="single" w:sz="4" w:space="0" w:color="auto"/>
              <w:bottom w:val="single" w:sz="4" w:space="0" w:color="auto"/>
            </w:tcBorders>
          </w:tcPr>
          <w:p w:rsidR="00AD51B1" w:rsidRPr="00EA3E70" w:rsidRDefault="00AD51B1" w:rsidP="00AD51B1">
            <w:pPr>
              <w:pStyle w:val="stylText"/>
              <w:rPr>
                <w:rFonts w:asciiTheme="minorHAnsi" w:hAnsiTheme="minorHAnsi"/>
                <w:szCs w:val="22"/>
              </w:rPr>
            </w:pPr>
            <w:r w:rsidRPr="00EA3E70">
              <w:rPr>
                <w:rFonts w:asciiTheme="minorHAnsi" w:hAnsiTheme="minorHAnsi"/>
                <w:szCs w:val="22"/>
              </w:rPr>
              <w:t>17</w:t>
            </w:r>
          </w:p>
        </w:tc>
        <w:tc>
          <w:tcPr>
            <w:tcW w:w="7604" w:type="dxa"/>
            <w:tcBorders>
              <w:top w:val="single" w:sz="4" w:space="0" w:color="auto"/>
              <w:bottom w:val="single" w:sz="4" w:space="0" w:color="auto"/>
            </w:tcBorders>
          </w:tcPr>
          <w:p w:rsidR="00AD51B1" w:rsidRPr="00EA3E70" w:rsidRDefault="00AD51B1" w:rsidP="00313192">
            <w:pPr>
              <w:pStyle w:val="stylText"/>
              <w:rPr>
                <w:rFonts w:asciiTheme="minorHAnsi" w:hAnsiTheme="minorHAnsi"/>
                <w:szCs w:val="22"/>
              </w:rPr>
            </w:pPr>
            <w:r w:rsidRPr="00EA3E70">
              <w:rPr>
                <w:rFonts w:asciiTheme="minorHAnsi" w:hAnsiTheme="minorHAnsi"/>
                <w:szCs w:val="22"/>
              </w:rPr>
              <w:t>Protokol o destruktivní zkoušce svarů podle ČSN EN 12 732</w:t>
            </w:r>
          </w:p>
        </w:tc>
        <w:tc>
          <w:tcPr>
            <w:tcW w:w="1134" w:type="dxa"/>
            <w:tcBorders>
              <w:top w:val="single" w:sz="4" w:space="0" w:color="auto"/>
              <w:bottom w:val="single" w:sz="4" w:space="0" w:color="auto"/>
            </w:tcBorders>
          </w:tcPr>
          <w:p w:rsidR="00AD51B1" w:rsidRPr="00EA3E70" w:rsidRDefault="00AD51B1" w:rsidP="0012481C">
            <w:pPr>
              <w:pStyle w:val="stylText"/>
              <w:jc w:val="center"/>
              <w:rPr>
                <w:rFonts w:asciiTheme="minorHAnsi" w:hAnsiTheme="minorHAnsi"/>
                <w:szCs w:val="22"/>
              </w:rPr>
            </w:pP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18</w:t>
            </w:r>
          </w:p>
        </w:tc>
        <w:tc>
          <w:tcPr>
            <w:tcW w:w="760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Soupis garančních svárů</w:t>
            </w:r>
          </w:p>
        </w:tc>
        <w:tc>
          <w:tcPr>
            <w:tcW w:w="1134" w:type="dxa"/>
            <w:tcBorders>
              <w:top w:val="single" w:sz="4" w:space="0" w:color="auto"/>
              <w:bottom w:val="single" w:sz="4" w:space="0" w:color="auto"/>
            </w:tcBorders>
          </w:tcPr>
          <w:p w:rsidR="00E632AA"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19</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Stavební deník</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20</w:t>
            </w:r>
          </w:p>
        </w:tc>
        <w:tc>
          <w:tcPr>
            <w:tcW w:w="7604" w:type="dxa"/>
            <w:tcBorders>
              <w:top w:val="single" w:sz="4" w:space="0" w:color="auto"/>
              <w:bottom w:val="single" w:sz="4" w:space="0" w:color="auto"/>
            </w:tcBorders>
          </w:tcPr>
          <w:p w:rsidR="00E632AA" w:rsidRPr="00EA3E70" w:rsidRDefault="00E632AA" w:rsidP="00DC4069">
            <w:pPr>
              <w:pStyle w:val="stylText"/>
              <w:rPr>
                <w:rFonts w:asciiTheme="minorHAnsi" w:hAnsiTheme="minorHAnsi"/>
                <w:szCs w:val="22"/>
              </w:rPr>
            </w:pPr>
            <w:r w:rsidRPr="00EA3E70">
              <w:rPr>
                <w:rFonts w:asciiTheme="minorHAnsi" w:hAnsiTheme="minorHAnsi"/>
                <w:szCs w:val="22"/>
              </w:rPr>
              <w:t>Montážní deník (kladečský deník) s určením míst svarů podle jejich číselných značek u každého svaru, společně s čísly raznic zúčastněných svářečů a jednoznačným přiřazením použitých trub k dokumentům kontroly</w:t>
            </w:r>
          </w:p>
        </w:tc>
        <w:tc>
          <w:tcPr>
            <w:tcW w:w="1134" w:type="dxa"/>
            <w:tcBorders>
              <w:top w:val="single" w:sz="4" w:space="0" w:color="auto"/>
              <w:bottom w:val="single" w:sz="4" w:space="0" w:color="auto"/>
            </w:tcBorders>
          </w:tcPr>
          <w:p w:rsidR="00E632AA"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21</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Osvědčení odborné způsobilosti montážních pracovníků vydané ČBÚ</w:t>
            </w:r>
          </w:p>
        </w:tc>
        <w:tc>
          <w:tcPr>
            <w:tcW w:w="1134" w:type="dxa"/>
            <w:tcBorders>
              <w:top w:val="single" w:sz="4" w:space="0" w:color="auto"/>
              <w:bottom w:val="single" w:sz="4" w:space="0" w:color="auto"/>
            </w:tcBorders>
          </w:tcPr>
          <w:p w:rsidR="00E632AA"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22</w:t>
            </w:r>
          </w:p>
        </w:tc>
        <w:tc>
          <w:tcPr>
            <w:tcW w:w="7604" w:type="dxa"/>
            <w:tcBorders>
              <w:top w:val="single" w:sz="4" w:space="0" w:color="auto"/>
              <w:bottom w:val="single" w:sz="4" w:space="0" w:color="auto"/>
            </w:tcBorders>
          </w:tcPr>
          <w:p w:rsidR="00E632AA" w:rsidRPr="00EA3E70" w:rsidRDefault="00E632AA" w:rsidP="00AD51B1">
            <w:pPr>
              <w:pStyle w:val="stylText"/>
              <w:rPr>
                <w:rFonts w:asciiTheme="minorHAnsi" w:hAnsiTheme="minorHAnsi"/>
                <w:szCs w:val="22"/>
              </w:rPr>
            </w:pPr>
            <w:r w:rsidRPr="00EA3E70">
              <w:rPr>
                <w:rFonts w:asciiTheme="minorHAnsi" w:hAnsiTheme="minorHAnsi"/>
                <w:szCs w:val="22"/>
              </w:rPr>
              <w:t>Seznam a doklady o kvalifikaci svářečského personálu</w:t>
            </w:r>
          </w:p>
        </w:tc>
        <w:tc>
          <w:tcPr>
            <w:tcW w:w="1134" w:type="dxa"/>
            <w:tcBorders>
              <w:top w:val="single" w:sz="4" w:space="0" w:color="auto"/>
              <w:bottom w:val="single" w:sz="4" w:space="0" w:color="auto"/>
            </w:tcBorders>
          </w:tcPr>
          <w:p w:rsidR="00E632AA"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23</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Doklady o kvalifikaci k aluminotermickému svařování</w:t>
            </w:r>
          </w:p>
        </w:tc>
        <w:tc>
          <w:tcPr>
            <w:tcW w:w="1134" w:type="dxa"/>
            <w:tcBorders>
              <w:top w:val="single" w:sz="4" w:space="0" w:color="auto"/>
              <w:bottom w:val="single" w:sz="4" w:space="0" w:color="auto"/>
            </w:tcBorders>
          </w:tcPr>
          <w:p w:rsidR="00E632AA" w:rsidRPr="00EA3E70" w:rsidRDefault="00E632AA" w:rsidP="0012481C">
            <w:pPr>
              <w:pStyle w:val="stylText"/>
              <w:jc w:val="center"/>
              <w:rPr>
                <w:rFonts w:asciiTheme="minorHAnsi" w:hAnsiTheme="minorHAnsi"/>
                <w:szCs w:val="22"/>
              </w:rPr>
            </w:pP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24</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 xml:space="preserve">Specifikace postupu svařování (WPS) schválené </w:t>
            </w:r>
            <w:r w:rsidR="00EA3E70" w:rsidRPr="00EA3E70">
              <w:rPr>
                <w:rFonts w:asciiTheme="minorHAnsi" w:hAnsiTheme="minorHAnsi"/>
                <w:szCs w:val="22"/>
              </w:rPr>
              <w:t>innogy</w:t>
            </w:r>
            <w:r w:rsidRPr="00EA3E70">
              <w:rPr>
                <w:rFonts w:asciiTheme="minorHAnsi" w:hAnsiTheme="minorHAnsi"/>
                <w:szCs w:val="22"/>
              </w:rPr>
              <w:t xml:space="preserve"> GS, s.r.o. před zahájením svářečských prací</w:t>
            </w:r>
          </w:p>
        </w:tc>
        <w:tc>
          <w:tcPr>
            <w:tcW w:w="1134" w:type="dxa"/>
            <w:tcBorders>
              <w:top w:val="single" w:sz="4" w:space="0" w:color="auto"/>
              <w:bottom w:val="single" w:sz="4" w:space="0" w:color="auto"/>
            </w:tcBorders>
          </w:tcPr>
          <w:p w:rsidR="00E632AA"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25</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Izolatérský deník</w:t>
            </w:r>
          </w:p>
        </w:tc>
        <w:tc>
          <w:tcPr>
            <w:tcW w:w="1134" w:type="dxa"/>
            <w:tcBorders>
              <w:top w:val="single" w:sz="4" w:space="0" w:color="auto"/>
              <w:bottom w:val="single" w:sz="4" w:space="0" w:color="auto"/>
            </w:tcBorders>
          </w:tcPr>
          <w:p w:rsidR="00E632AA" w:rsidRPr="00EA3E70" w:rsidRDefault="00E632AA" w:rsidP="0012481C">
            <w:pPr>
              <w:pStyle w:val="stylText"/>
              <w:jc w:val="center"/>
              <w:rPr>
                <w:rFonts w:asciiTheme="minorHAnsi" w:hAnsiTheme="minorHAnsi"/>
                <w:szCs w:val="22"/>
              </w:rPr>
            </w:pP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26</w:t>
            </w:r>
          </w:p>
        </w:tc>
        <w:tc>
          <w:tcPr>
            <w:tcW w:w="7604" w:type="dxa"/>
            <w:tcBorders>
              <w:top w:val="single" w:sz="4" w:space="0" w:color="auto"/>
              <w:bottom w:val="single" w:sz="4" w:space="0" w:color="auto"/>
            </w:tcBorders>
          </w:tcPr>
          <w:p w:rsidR="00E632AA" w:rsidRPr="00EA3E70" w:rsidRDefault="00E632AA" w:rsidP="00AD51B1">
            <w:pPr>
              <w:pStyle w:val="stylText"/>
              <w:rPr>
                <w:rFonts w:asciiTheme="minorHAnsi" w:hAnsiTheme="minorHAnsi"/>
                <w:szCs w:val="22"/>
              </w:rPr>
            </w:pPr>
            <w:r w:rsidRPr="00EA3E70">
              <w:rPr>
                <w:rFonts w:asciiTheme="minorHAnsi" w:hAnsiTheme="minorHAnsi"/>
                <w:szCs w:val="22"/>
              </w:rPr>
              <w:t>Seznam a doklady o kvalifikaci izolatérů a kontrole izolací</w:t>
            </w:r>
          </w:p>
        </w:tc>
        <w:tc>
          <w:tcPr>
            <w:tcW w:w="1134" w:type="dxa"/>
            <w:tcBorders>
              <w:top w:val="single" w:sz="4" w:space="0" w:color="auto"/>
              <w:bottom w:val="single" w:sz="4" w:space="0" w:color="auto"/>
            </w:tcBorders>
          </w:tcPr>
          <w:p w:rsidR="00E632AA" w:rsidRPr="00EA3E70" w:rsidRDefault="00E632AA" w:rsidP="0012481C">
            <w:pPr>
              <w:pStyle w:val="stylText"/>
              <w:jc w:val="center"/>
              <w:rPr>
                <w:rFonts w:asciiTheme="minorHAnsi" w:hAnsiTheme="minorHAnsi"/>
                <w:szCs w:val="22"/>
              </w:rPr>
            </w:pP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27</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Technologické postupy potřebné k provedení stavby (svařování, zemní práce, izolování atd.)</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28</w:t>
            </w:r>
          </w:p>
        </w:tc>
        <w:tc>
          <w:tcPr>
            <w:tcW w:w="7604" w:type="dxa"/>
            <w:tcBorders>
              <w:top w:val="single" w:sz="4" w:space="0" w:color="auto"/>
              <w:bottom w:val="single" w:sz="4" w:space="0" w:color="auto"/>
            </w:tcBorders>
          </w:tcPr>
          <w:p w:rsidR="00E632AA" w:rsidRPr="00EA3E70" w:rsidRDefault="00E632AA" w:rsidP="00DC4069">
            <w:pPr>
              <w:pStyle w:val="stylText"/>
              <w:rPr>
                <w:rFonts w:asciiTheme="minorHAnsi" w:hAnsiTheme="minorHAnsi"/>
                <w:szCs w:val="22"/>
              </w:rPr>
            </w:pPr>
            <w:r w:rsidRPr="00EA3E70">
              <w:rPr>
                <w:rFonts w:asciiTheme="minorHAnsi" w:hAnsiTheme="minorHAnsi"/>
                <w:szCs w:val="22"/>
              </w:rPr>
              <w:t>Dokumentace skutečného provedení včetně případných změn zakreslených v projektu a potvrzených projektantem a dodavatelem (zhotovitelem stavby)</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29</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Fotodokumentace důležitých prvků stavby (propoje, armatury, křížení s ostatními inženýrskými sítěmi apod.)</w:t>
            </w:r>
          </w:p>
        </w:tc>
        <w:tc>
          <w:tcPr>
            <w:tcW w:w="1134" w:type="dxa"/>
            <w:tcBorders>
              <w:top w:val="single" w:sz="4" w:space="0" w:color="auto"/>
              <w:bottom w:val="single" w:sz="4" w:space="0" w:color="auto"/>
            </w:tcBorders>
          </w:tcPr>
          <w:p w:rsidR="00E632AA" w:rsidRPr="00EA3E70" w:rsidRDefault="00E632AA" w:rsidP="0012481C">
            <w:pPr>
              <w:pStyle w:val="stylText"/>
              <w:jc w:val="center"/>
              <w:rPr>
                <w:rFonts w:asciiTheme="minorHAnsi" w:hAnsiTheme="minorHAnsi"/>
                <w:szCs w:val="22"/>
              </w:rPr>
            </w:pP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30</w:t>
            </w:r>
          </w:p>
        </w:tc>
        <w:tc>
          <w:tcPr>
            <w:tcW w:w="7604" w:type="dxa"/>
            <w:tcBorders>
              <w:top w:val="single" w:sz="4" w:space="0" w:color="auto"/>
              <w:bottom w:val="single" w:sz="4" w:space="0" w:color="auto"/>
            </w:tcBorders>
          </w:tcPr>
          <w:p w:rsidR="00E632AA" w:rsidRPr="00EA3E70" w:rsidRDefault="00E632AA" w:rsidP="00DC4069">
            <w:pPr>
              <w:pStyle w:val="stylText"/>
              <w:rPr>
                <w:rFonts w:asciiTheme="minorHAnsi" w:hAnsiTheme="minorHAnsi"/>
                <w:szCs w:val="22"/>
              </w:rPr>
            </w:pPr>
            <w:r w:rsidRPr="00EA3E70">
              <w:rPr>
                <w:rFonts w:asciiTheme="minorHAnsi" w:hAnsiTheme="minorHAnsi"/>
                <w:szCs w:val="22"/>
              </w:rPr>
              <w:t xml:space="preserve">Geodetické zaměření stavby podle směrnice </w:t>
            </w:r>
            <w:r w:rsidR="00EA3E70" w:rsidRPr="00EA3E70">
              <w:rPr>
                <w:rFonts w:asciiTheme="minorHAnsi" w:hAnsiTheme="minorHAnsi"/>
                <w:szCs w:val="22"/>
              </w:rPr>
              <w:t>innogy</w:t>
            </w:r>
            <w:r w:rsidRPr="00EA3E70">
              <w:rPr>
                <w:rFonts w:asciiTheme="minorHAnsi" w:hAnsiTheme="minorHAnsi"/>
                <w:szCs w:val="22"/>
              </w:rPr>
              <w:t xml:space="preserve"> vyhotovený v tištěné podobě + CD-ROM</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31</w:t>
            </w:r>
          </w:p>
        </w:tc>
        <w:tc>
          <w:tcPr>
            <w:tcW w:w="7604" w:type="dxa"/>
            <w:tcBorders>
              <w:top w:val="single" w:sz="4" w:space="0" w:color="auto"/>
              <w:bottom w:val="single" w:sz="4" w:space="0" w:color="auto"/>
            </w:tcBorders>
          </w:tcPr>
          <w:p w:rsidR="00E632AA" w:rsidRPr="00EA3E70" w:rsidRDefault="00E632AA" w:rsidP="00DC4069">
            <w:pPr>
              <w:pStyle w:val="stylText"/>
              <w:rPr>
                <w:rFonts w:asciiTheme="minorHAnsi" w:hAnsiTheme="minorHAnsi"/>
                <w:szCs w:val="22"/>
              </w:rPr>
            </w:pPr>
            <w:r w:rsidRPr="00EA3E70">
              <w:rPr>
                <w:rFonts w:asciiTheme="minorHAnsi" w:hAnsiTheme="minorHAnsi"/>
                <w:szCs w:val="22"/>
              </w:rPr>
              <w:t>Písemné prohlášení (souhlas) majitelů, příp. správců dotčených podzemních zařízení, vlastníků nebo správců pozemků, celostátních a regionálních drah, vleček, pozemních komunikací a vodních toků se způsobem křížení (v rámci stavebního řízení)</w:t>
            </w:r>
          </w:p>
        </w:tc>
        <w:tc>
          <w:tcPr>
            <w:tcW w:w="1134" w:type="dxa"/>
            <w:tcBorders>
              <w:top w:val="single" w:sz="4" w:space="0" w:color="auto"/>
              <w:bottom w:val="single" w:sz="4" w:space="0" w:color="auto"/>
            </w:tcBorders>
          </w:tcPr>
          <w:p w:rsidR="00E632AA" w:rsidRPr="00EA3E70" w:rsidRDefault="00E632AA" w:rsidP="0012481C">
            <w:pPr>
              <w:pStyle w:val="stylText"/>
              <w:jc w:val="center"/>
              <w:rPr>
                <w:rFonts w:asciiTheme="minorHAnsi" w:hAnsiTheme="minorHAnsi"/>
                <w:szCs w:val="22"/>
              </w:rPr>
            </w:pP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32</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Grafické schéma zabudovaných armatur s uvedením výrobních čísel</w:t>
            </w:r>
          </w:p>
        </w:tc>
        <w:tc>
          <w:tcPr>
            <w:tcW w:w="1134" w:type="dxa"/>
            <w:tcBorders>
              <w:top w:val="single" w:sz="4" w:space="0" w:color="auto"/>
              <w:bottom w:val="single" w:sz="4" w:space="0" w:color="auto"/>
            </w:tcBorders>
          </w:tcPr>
          <w:p w:rsidR="00E632AA"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33</w:t>
            </w:r>
          </w:p>
        </w:tc>
        <w:tc>
          <w:tcPr>
            <w:tcW w:w="7604" w:type="dxa"/>
            <w:tcBorders>
              <w:top w:val="single" w:sz="4" w:space="0" w:color="auto"/>
              <w:bottom w:val="single" w:sz="4" w:space="0" w:color="auto"/>
            </w:tcBorders>
          </w:tcPr>
          <w:p w:rsidR="00E632AA" w:rsidRPr="00EA3E70" w:rsidRDefault="00E632AA" w:rsidP="00AD51B1">
            <w:pPr>
              <w:pStyle w:val="stylText"/>
              <w:rPr>
                <w:rFonts w:asciiTheme="minorHAnsi" w:hAnsiTheme="minorHAnsi"/>
                <w:szCs w:val="22"/>
              </w:rPr>
            </w:pPr>
            <w:r w:rsidRPr="00EA3E70">
              <w:rPr>
                <w:rFonts w:asciiTheme="minorHAnsi" w:hAnsiTheme="minorHAnsi"/>
                <w:szCs w:val="22"/>
              </w:rPr>
              <w:t>Doklady k použitým výrobkům, prohlášení o shodě (ujištění) podle zákona č. 22/1997 Sb. a dokumenty kontroly podle ČSN EN 10204a dalších platných předpisů</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34</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Atesty trubního materiálu (včetně seznamu) a revizní knihy</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35</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Atesty na svařovací a izolační materiál (včetně seznamů)</w:t>
            </w:r>
          </w:p>
        </w:tc>
        <w:tc>
          <w:tcPr>
            <w:tcW w:w="1134" w:type="dxa"/>
            <w:tcBorders>
              <w:top w:val="single" w:sz="4" w:space="0" w:color="auto"/>
              <w:bottom w:val="single" w:sz="4" w:space="0" w:color="auto"/>
            </w:tcBorders>
          </w:tcPr>
          <w:p w:rsidR="00E632AA" w:rsidRPr="00EA3E70" w:rsidRDefault="00887AE9" w:rsidP="0012481C">
            <w:pPr>
              <w:pStyle w:val="stylText"/>
              <w:jc w:val="center"/>
              <w:rPr>
                <w:rFonts w:asciiTheme="minorHAnsi" w:hAnsiTheme="minorHAnsi"/>
                <w:szCs w:val="22"/>
              </w:rPr>
            </w:pPr>
            <w:r>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36</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 xml:space="preserve">Návody k obsluze a údržbě v českém jazyce od dodaných armatur a zařízení </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37</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Potenciálový diagram plynovodu (u nových plynovodů s více jak třemi měřící vývody)</w:t>
            </w:r>
          </w:p>
        </w:tc>
        <w:tc>
          <w:tcPr>
            <w:tcW w:w="1134" w:type="dxa"/>
            <w:tcBorders>
              <w:top w:val="single" w:sz="4" w:space="0" w:color="auto"/>
              <w:bottom w:val="single" w:sz="4" w:space="0" w:color="auto"/>
            </w:tcBorders>
          </w:tcPr>
          <w:p w:rsidR="00E632AA" w:rsidRPr="00EA3E70" w:rsidRDefault="00E632AA" w:rsidP="0012481C">
            <w:pPr>
              <w:pStyle w:val="stylText"/>
              <w:jc w:val="center"/>
              <w:rPr>
                <w:rFonts w:asciiTheme="minorHAnsi" w:hAnsiTheme="minorHAnsi"/>
                <w:szCs w:val="22"/>
              </w:rPr>
            </w:pP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38</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Výsledky zkoušky funkčnosti uzávěrů</w:t>
            </w:r>
          </w:p>
        </w:tc>
        <w:tc>
          <w:tcPr>
            <w:tcW w:w="1134" w:type="dxa"/>
            <w:tcBorders>
              <w:top w:val="single" w:sz="4" w:space="0" w:color="auto"/>
              <w:bottom w:val="single" w:sz="4" w:space="0" w:color="auto"/>
            </w:tcBorders>
          </w:tcPr>
          <w:p w:rsidR="00E632AA" w:rsidRPr="00EA3E70" w:rsidRDefault="00841644"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39</w:t>
            </w:r>
          </w:p>
        </w:tc>
        <w:tc>
          <w:tcPr>
            <w:tcW w:w="7604" w:type="dxa"/>
            <w:tcBorders>
              <w:top w:val="single" w:sz="4" w:space="0" w:color="auto"/>
              <w:bottom w:val="single" w:sz="4" w:space="0" w:color="auto"/>
            </w:tcBorders>
          </w:tcPr>
          <w:p w:rsidR="00E632AA" w:rsidRPr="00EA3E70" w:rsidRDefault="00E632AA" w:rsidP="00AD51B1">
            <w:pPr>
              <w:pStyle w:val="stylText"/>
              <w:rPr>
                <w:rFonts w:asciiTheme="minorHAnsi" w:hAnsiTheme="minorHAnsi"/>
                <w:szCs w:val="22"/>
              </w:rPr>
            </w:pPr>
            <w:r w:rsidRPr="00EA3E70">
              <w:rPr>
                <w:rFonts w:asciiTheme="minorHAnsi" w:hAnsiTheme="minorHAnsi"/>
                <w:szCs w:val="22"/>
              </w:rPr>
              <w:t>Zpráva o výchozí revizi elektro</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9C5830">
            <w:pPr>
              <w:pStyle w:val="stylText"/>
              <w:rPr>
                <w:rFonts w:asciiTheme="minorHAnsi" w:hAnsiTheme="minorHAnsi"/>
                <w:szCs w:val="22"/>
              </w:rPr>
            </w:pPr>
            <w:r w:rsidRPr="00EA3E70">
              <w:rPr>
                <w:rFonts w:asciiTheme="minorHAnsi" w:hAnsiTheme="minorHAnsi"/>
                <w:szCs w:val="22"/>
              </w:rPr>
              <w:t>40</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Zpráva o výchozí revizi jímačů blesků a uzemnění</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bottom w:val="single" w:sz="4" w:space="0" w:color="auto"/>
            </w:tcBorders>
          </w:tcPr>
          <w:p w:rsidR="00E632AA" w:rsidRPr="00EA3E70" w:rsidRDefault="00E632AA" w:rsidP="00E632AA">
            <w:pPr>
              <w:pStyle w:val="stylText"/>
              <w:rPr>
                <w:rFonts w:asciiTheme="minorHAnsi" w:hAnsiTheme="minorHAnsi"/>
                <w:szCs w:val="22"/>
              </w:rPr>
            </w:pPr>
            <w:r w:rsidRPr="00EA3E70">
              <w:rPr>
                <w:rFonts w:asciiTheme="minorHAnsi" w:hAnsiTheme="minorHAnsi"/>
                <w:szCs w:val="22"/>
              </w:rPr>
              <w:t>41</w:t>
            </w:r>
          </w:p>
        </w:tc>
        <w:tc>
          <w:tcPr>
            <w:tcW w:w="7604" w:type="dxa"/>
            <w:tcBorders>
              <w:top w:val="single" w:sz="4" w:space="0" w:color="auto"/>
              <w:bottom w:val="single" w:sz="4" w:space="0" w:color="auto"/>
            </w:tcBorders>
          </w:tcPr>
          <w:p w:rsidR="00E632AA" w:rsidRPr="00EA3E70" w:rsidRDefault="00E632AA" w:rsidP="00313192">
            <w:pPr>
              <w:pStyle w:val="stylText"/>
              <w:rPr>
                <w:rFonts w:asciiTheme="minorHAnsi" w:hAnsiTheme="minorHAnsi"/>
                <w:szCs w:val="22"/>
              </w:rPr>
            </w:pPr>
            <w:r w:rsidRPr="00EA3E70">
              <w:rPr>
                <w:rFonts w:asciiTheme="minorHAnsi" w:hAnsiTheme="minorHAnsi"/>
                <w:szCs w:val="22"/>
              </w:rPr>
              <w:t>Doklad o ekologické likvidaci odpadu</w:t>
            </w:r>
          </w:p>
        </w:tc>
        <w:tc>
          <w:tcPr>
            <w:tcW w:w="1134" w:type="dxa"/>
            <w:tcBorders>
              <w:top w:val="single" w:sz="4" w:space="0" w:color="auto"/>
              <w:bottom w:val="single" w:sz="4" w:space="0" w:color="auto"/>
            </w:tcBorders>
          </w:tcPr>
          <w:p w:rsidR="00E632AA" w:rsidRPr="00EA3E70" w:rsidRDefault="0012481C" w:rsidP="0012481C">
            <w:pPr>
              <w:pStyle w:val="stylText"/>
              <w:jc w:val="center"/>
              <w:rPr>
                <w:rFonts w:asciiTheme="minorHAnsi" w:hAnsiTheme="minorHAnsi"/>
                <w:szCs w:val="22"/>
              </w:rPr>
            </w:pPr>
            <w:r w:rsidRPr="00EA3E70">
              <w:rPr>
                <w:rFonts w:asciiTheme="minorHAnsi" w:hAnsiTheme="minorHAnsi"/>
                <w:szCs w:val="22"/>
              </w:rPr>
              <w:t>X</w:t>
            </w:r>
          </w:p>
        </w:tc>
      </w:tr>
      <w:tr w:rsidR="00E632AA" w:rsidRPr="002419E5" w:rsidTr="00DC4069">
        <w:trPr>
          <w:trHeight w:val="340"/>
        </w:trPr>
        <w:tc>
          <w:tcPr>
            <w:tcW w:w="584" w:type="dxa"/>
            <w:tcBorders>
              <w:top w:val="single" w:sz="4" w:space="0" w:color="auto"/>
            </w:tcBorders>
          </w:tcPr>
          <w:p w:rsidR="00E632AA" w:rsidRPr="00EA3E70" w:rsidRDefault="00EA6E85" w:rsidP="00313192">
            <w:pPr>
              <w:pStyle w:val="stylText"/>
              <w:rPr>
                <w:rFonts w:asciiTheme="minorHAnsi" w:hAnsiTheme="minorHAnsi"/>
                <w:szCs w:val="22"/>
              </w:rPr>
            </w:pPr>
            <w:r w:rsidRPr="00EA3E70">
              <w:rPr>
                <w:rFonts w:asciiTheme="minorHAnsi" w:hAnsiTheme="minorHAnsi"/>
                <w:szCs w:val="22"/>
              </w:rPr>
              <w:t>42</w:t>
            </w:r>
          </w:p>
        </w:tc>
        <w:tc>
          <w:tcPr>
            <w:tcW w:w="7604" w:type="dxa"/>
            <w:tcBorders>
              <w:top w:val="single" w:sz="4" w:space="0" w:color="auto"/>
            </w:tcBorders>
          </w:tcPr>
          <w:p w:rsidR="00E632AA" w:rsidRPr="00EA3E70" w:rsidRDefault="00EA6E85" w:rsidP="00313192">
            <w:pPr>
              <w:pStyle w:val="stylText"/>
              <w:rPr>
                <w:rFonts w:asciiTheme="minorHAnsi" w:hAnsiTheme="minorHAnsi"/>
                <w:szCs w:val="22"/>
              </w:rPr>
            </w:pPr>
            <w:r w:rsidRPr="00EA3E70">
              <w:rPr>
                <w:rFonts w:asciiTheme="minorHAnsi" w:hAnsiTheme="minorHAnsi"/>
                <w:szCs w:val="22"/>
              </w:rPr>
              <w:t xml:space="preserve">Termosnímky nově instalovaných VN rozváděčů a spotřebičů </w:t>
            </w:r>
          </w:p>
        </w:tc>
        <w:tc>
          <w:tcPr>
            <w:tcW w:w="1134" w:type="dxa"/>
            <w:tcBorders>
              <w:top w:val="single" w:sz="4" w:space="0" w:color="auto"/>
            </w:tcBorders>
          </w:tcPr>
          <w:p w:rsidR="00E632AA" w:rsidRPr="00EA3E70" w:rsidRDefault="00841644" w:rsidP="0012481C">
            <w:pPr>
              <w:pStyle w:val="stylText"/>
              <w:jc w:val="center"/>
              <w:rPr>
                <w:rFonts w:asciiTheme="minorHAnsi" w:hAnsiTheme="minorHAnsi"/>
                <w:szCs w:val="22"/>
              </w:rPr>
            </w:pPr>
            <w:r w:rsidRPr="00EA3E70">
              <w:rPr>
                <w:rFonts w:asciiTheme="minorHAnsi" w:hAnsiTheme="minorHAnsi"/>
                <w:szCs w:val="22"/>
              </w:rPr>
              <w:t xml:space="preserve"> </w:t>
            </w:r>
          </w:p>
        </w:tc>
      </w:tr>
    </w:tbl>
    <w:p w:rsidR="003155E4" w:rsidRPr="002419E5" w:rsidRDefault="003155E4" w:rsidP="003155E4">
      <w:pPr>
        <w:pStyle w:val="stylTextkapitoly"/>
        <w:rPr>
          <w:rFonts w:asciiTheme="minorHAnsi" w:hAnsiTheme="minorHAnsi"/>
        </w:rPr>
      </w:pPr>
    </w:p>
    <w:p w:rsidR="00DC394E" w:rsidRPr="00EA3E70" w:rsidRDefault="000A50E0" w:rsidP="00DC394E">
      <w:pPr>
        <w:pStyle w:val="stylNadpis1"/>
        <w:numPr>
          <w:ilvl w:val="0"/>
          <w:numId w:val="1"/>
        </w:numPr>
        <w:rPr>
          <w:rFonts w:asciiTheme="minorHAnsi" w:hAnsiTheme="minorHAnsi"/>
          <w:sz w:val="28"/>
        </w:rPr>
      </w:pPr>
      <w:bookmarkStart w:id="84" w:name="_Toc474398880"/>
      <w:r w:rsidRPr="00EA3E70">
        <w:rPr>
          <w:rFonts w:asciiTheme="minorHAnsi" w:hAnsiTheme="minorHAnsi"/>
          <w:sz w:val="28"/>
        </w:rPr>
        <w:t>Přílohy</w:t>
      </w:r>
      <w:bookmarkEnd w:id="84"/>
    </w:p>
    <w:tbl>
      <w:tblPr>
        <w:tblStyle w:val="Styltabulky1"/>
        <w:tblW w:w="9322" w:type="dxa"/>
        <w:tblLayout w:type="fixed"/>
        <w:tblLook w:val="04A0" w:firstRow="1" w:lastRow="0" w:firstColumn="1" w:lastColumn="0" w:noHBand="0" w:noVBand="1"/>
      </w:tblPr>
      <w:tblGrid>
        <w:gridCol w:w="817"/>
        <w:gridCol w:w="8505"/>
      </w:tblGrid>
      <w:tr w:rsidR="000A50E0" w:rsidRPr="00EA3E70" w:rsidTr="000A50E0">
        <w:trPr>
          <w:cnfStyle w:val="100000000000" w:firstRow="1" w:lastRow="0" w:firstColumn="0" w:lastColumn="0" w:oddVBand="0" w:evenVBand="0" w:oddHBand="0" w:evenHBand="0" w:firstRowFirstColumn="0" w:firstRowLastColumn="0" w:lastRowFirstColumn="0" w:lastRowLastColumn="0"/>
          <w:trHeight w:val="340"/>
        </w:trPr>
        <w:tc>
          <w:tcPr>
            <w:tcW w:w="817" w:type="dxa"/>
            <w:tcBorders>
              <w:top w:val="single" w:sz="12" w:space="0" w:color="auto"/>
              <w:bottom w:val="single" w:sz="4" w:space="0" w:color="auto"/>
            </w:tcBorders>
            <w:shd w:val="clear" w:color="auto" w:fill="C6D9F1" w:themeFill="text2" w:themeFillTint="33"/>
          </w:tcPr>
          <w:p w:rsidR="000A50E0" w:rsidRPr="00EA3E70" w:rsidRDefault="000A50E0" w:rsidP="00DC394E">
            <w:pPr>
              <w:pStyle w:val="stylText"/>
              <w:rPr>
                <w:rFonts w:asciiTheme="minorHAnsi" w:hAnsiTheme="minorHAnsi"/>
                <w:sz w:val="22"/>
                <w:szCs w:val="22"/>
              </w:rPr>
            </w:pPr>
            <w:r w:rsidRPr="00EA3E70">
              <w:rPr>
                <w:rFonts w:asciiTheme="minorHAnsi" w:hAnsiTheme="minorHAnsi"/>
                <w:sz w:val="22"/>
                <w:szCs w:val="22"/>
              </w:rPr>
              <w:t>Číslo</w:t>
            </w:r>
          </w:p>
        </w:tc>
        <w:tc>
          <w:tcPr>
            <w:tcW w:w="8505" w:type="dxa"/>
            <w:tcBorders>
              <w:top w:val="single" w:sz="12" w:space="0" w:color="auto"/>
              <w:bottom w:val="single" w:sz="4" w:space="0" w:color="auto"/>
            </w:tcBorders>
            <w:shd w:val="clear" w:color="auto" w:fill="C6D9F1" w:themeFill="text2" w:themeFillTint="33"/>
          </w:tcPr>
          <w:p w:rsidR="000A50E0" w:rsidRPr="00EA3E70" w:rsidRDefault="000A50E0" w:rsidP="00DC394E">
            <w:pPr>
              <w:pStyle w:val="stylText"/>
              <w:tabs>
                <w:tab w:val="left" w:pos="3328"/>
              </w:tabs>
              <w:rPr>
                <w:rFonts w:asciiTheme="minorHAnsi" w:hAnsiTheme="minorHAnsi"/>
                <w:sz w:val="22"/>
                <w:szCs w:val="22"/>
              </w:rPr>
            </w:pPr>
            <w:r w:rsidRPr="00EA3E70">
              <w:rPr>
                <w:rFonts w:asciiTheme="minorHAnsi" w:hAnsiTheme="minorHAnsi"/>
                <w:sz w:val="22"/>
                <w:szCs w:val="22"/>
              </w:rPr>
              <w:t>Název</w:t>
            </w:r>
          </w:p>
        </w:tc>
      </w:tr>
      <w:tr w:rsidR="000A50E0" w:rsidRPr="00EA3E70" w:rsidTr="00462257">
        <w:trPr>
          <w:trHeight w:val="340"/>
        </w:trPr>
        <w:tc>
          <w:tcPr>
            <w:tcW w:w="817" w:type="dxa"/>
            <w:tcBorders>
              <w:top w:val="single" w:sz="4" w:space="0" w:color="auto"/>
              <w:bottom w:val="single" w:sz="4" w:space="0" w:color="auto"/>
            </w:tcBorders>
          </w:tcPr>
          <w:p w:rsidR="000A50E0" w:rsidRPr="00EA3E70" w:rsidRDefault="000A50E0" w:rsidP="00DC394E">
            <w:pPr>
              <w:pStyle w:val="stylText"/>
              <w:rPr>
                <w:rFonts w:asciiTheme="minorHAnsi" w:hAnsiTheme="minorHAnsi"/>
                <w:szCs w:val="22"/>
              </w:rPr>
            </w:pPr>
            <w:r w:rsidRPr="00EA3E70">
              <w:rPr>
                <w:rFonts w:asciiTheme="minorHAnsi" w:hAnsiTheme="minorHAnsi"/>
                <w:szCs w:val="22"/>
              </w:rPr>
              <w:t>1</w:t>
            </w:r>
          </w:p>
        </w:tc>
        <w:tc>
          <w:tcPr>
            <w:tcW w:w="8505" w:type="dxa"/>
            <w:tcBorders>
              <w:top w:val="single" w:sz="4" w:space="0" w:color="auto"/>
              <w:bottom w:val="single" w:sz="4" w:space="0" w:color="auto"/>
            </w:tcBorders>
            <w:shd w:val="clear" w:color="auto" w:fill="auto"/>
          </w:tcPr>
          <w:p w:rsidR="000A50E0" w:rsidRPr="00EA3E70" w:rsidRDefault="000A50E0" w:rsidP="0034704E">
            <w:pPr>
              <w:pStyle w:val="stylText"/>
              <w:rPr>
                <w:rFonts w:asciiTheme="minorHAnsi" w:hAnsiTheme="minorHAnsi"/>
                <w:szCs w:val="22"/>
              </w:rPr>
            </w:pPr>
            <w:r w:rsidRPr="00EA3E70">
              <w:rPr>
                <w:rFonts w:asciiTheme="minorHAnsi" w:hAnsiTheme="minorHAnsi"/>
                <w:szCs w:val="22"/>
              </w:rPr>
              <w:t>Projektová dokumentace pro provedení stavby</w:t>
            </w:r>
            <w:r w:rsidR="002B1D74" w:rsidRPr="00EA3E70">
              <w:rPr>
                <w:rFonts w:asciiTheme="minorHAnsi" w:hAnsiTheme="minorHAnsi"/>
                <w:szCs w:val="22"/>
              </w:rPr>
              <w:t xml:space="preserve"> č.</w:t>
            </w:r>
            <w:r w:rsidR="0034704E" w:rsidRPr="0034704E">
              <w:rPr>
                <w:rFonts w:asciiTheme="minorHAnsi" w:hAnsiTheme="minorHAnsi"/>
                <w:szCs w:val="22"/>
              </w:rPr>
              <w:t xml:space="preserve"> 2191 Výměna sušicích kolon a regenerátorů TEG na PZP Štramberk</w:t>
            </w:r>
            <w:r w:rsidR="006945AF" w:rsidRPr="00EA3E70">
              <w:rPr>
                <w:rFonts w:asciiTheme="minorHAnsi" w:hAnsiTheme="minorHAnsi"/>
                <w:szCs w:val="22"/>
              </w:rPr>
              <w:t xml:space="preserve"> </w:t>
            </w:r>
            <w:r w:rsidR="002B1D74" w:rsidRPr="00EA3E70">
              <w:rPr>
                <w:rFonts w:asciiTheme="minorHAnsi" w:hAnsiTheme="minorHAnsi"/>
                <w:szCs w:val="22"/>
              </w:rPr>
              <w:t>(</w:t>
            </w:r>
            <w:r w:rsidR="0034704E">
              <w:rPr>
                <w:rFonts w:asciiTheme="minorHAnsi" w:hAnsiTheme="minorHAnsi"/>
                <w:szCs w:val="22"/>
              </w:rPr>
              <w:t>Intecha</w:t>
            </w:r>
            <w:r w:rsidR="00462257" w:rsidRPr="00EA3E70">
              <w:rPr>
                <w:rFonts w:asciiTheme="minorHAnsi" w:hAnsiTheme="minorHAnsi"/>
                <w:szCs w:val="22"/>
              </w:rPr>
              <w:t>,</w:t>
            </w:r>
            <w:r w:rsidR="002B1D74" w:rsidRPr="00EA3E70">
              <w:rPr>
                <w:rFonts w:asciiTheme="minorHAnsi" w:hAnsiTheme="minorHAnsi"/>
                <w:szCs w:val="22"/>
              </w:rPr>
              <w:t xml:space="preserve"> </w:t>
            </w:r>
            <w:r w:rsidR="00462257" w:rsidRPr="00EA3E70">
              <w:rPr>
                <w:rFonts w:asciiTheme="minorHAnsi" w:hAnsiTheme="minorHAnsi"/>
                <w:szCs w:val="22"/>
              </w:rPr>
              <w:t>zak,č.</w:t>
            </w:r>
            <w:r w:rsidR="006945AF" w:rsidRPr="00EA3E70">
              <w:rPr>
                <w:rFonts w:asciiTheme="minorHAnsi" w:hAnsiTheme="minorHAnsi"/>
                <w:szCs w:val="22"/>
              </w:rPr>
              <w:t xml:space="preserve"> </w:t>
            </w:r>
            <w:r w:rsidR="0034704E" w:rsidRPr="0034704E">
              <w:rPr>
                <w:rFonts w:asciiTheme="minorHAnsi" w:hAnsiTheme="minorHAnsi"/>
                <w:szCs w:val="22"/>
              </w:rPr>
              <w:t>AE075500</w:t>
            </w:r>
            <w:r w:rsidR="00462257" w:rsidRPr="00EA3E70">
              <w:rPr>
                <w:rFonts w:asciiTheme="minorHAnsi" w:hAnsiTheme="minorHAnsi"/>
                <w:szCs w:val="22"/>
              </w:rPr>
              <w:t>)</w:t>
            </w:r>
          </w:p>
        </w:tc>
      </w:tr>
      <w:tr w:rsidR="000A50E0" w:rsidRPr="00EA3E70" w:rsidTr="000A50E0">
        <w:trPr>
          <w:trHeight w:val="340"/>
        </w:trPr>
        <w:tc>
          <w:tcPr>
            <w:tcW w:w="817" w:type="dxa"/>
            <w:tcBorders>
              <w:top w:val="single" w:sz="4" w:space="0" w:color="auto"/>
              <w:bottom w:val="single" w:sz="4" w:space="0" w:color="auto"/>
            </w:tcBorders>
          </w:tcPr>
          <w:p w:rsidR="000A50E0" w:rsidRPr="00EA3E70" w:rsidRDefault="000A50E0" w:rsidP="00DC394E">
            <w:pPr>
              <w:pStyle w:val="stylText"/>
              <w:rPr>
                <w:rFonts w:asciiTheme="minorHAnsi" w:hAnsiTheme="minorHAnsi"/>
                <w:szCs w:val="22"/>
              </w:rPr>
            </w:pPr>
            <w:r w:rsidRPr="00EA3E70">
              <w:rPr>
                <w:rFonts w:asciiTheme="minorHAnsi" w:hAnsiTheme="minorHAnsi"/>
                <w:szCs w:val="22"/>
              </w:rPr>
              <w:t>2</w:t>
            </w:r>
          </w:p>
        </w:tc>
        <w:tc>
          <w:tcPr>
            <w:tcW w:w="8505" w:type="dxa"/>
            <w:tcBorders>
              <w:top w:val="single" w:sz="4" w:space="0" w:color="auto"/>
              <w:bottom w:val="single" w:sz="4" w:space="0" w:color="auto"/>
            </w:tcBorders>
          </w:tcPr>
          <w:p w:rsidR="000A50E0" w:rsidRPr="00EA3E70" w:rsidRDefault="00841644" w:rsidP="0026598F">
            <w:pPr>
              <w:rPr>
                <w:rFonts w:asciiTheme="minorHAnsi" w:hAnsiTheme="minorHAnsi"/>
                <w:szCs w:val="22"/>
              </w:rPr>
            </w:pPr>
            <w:r w:rsidRPr="00EA3E70">
              <w:rPr>
                <w:rFonts w:asciiTheme="minorHAnsi" w:hAnsiTheme="minorHAnsi"/>
                <w:szCs w:val="22"/>
              </w:rPr>
              <w:t xml:space="preserve">Technické podmínky pro práce a činnosti v objektech, nebezpečných prostorech, pásmech a blízkosti sítí a vedení ve správě </w:t>
            </w:r>
            <w:r w:rsidR="00EA3E70" w:rsidRPr="00EA3E70">
              <w:rPr>
                <w:rFonts w:asciiTheme="minorHAnsi" w:hAnsiTheme="minorHAnsi"/>
                <w:szCs w:val="22"/>
              </w:rPr>
              <w:t>innogy</w:t>
            </w:r>
            <w:r w:rsidRPr="00EA3E70">
              <w:rPr>
                <w:rFonts w:asciiTheme="minorHAnsi" w:hAnsiTheme="minorHAnsi"/>
                <w:szCs w:val="22"/>
              </w:rPr>
              <w:t xml:space="preserve"> Gas Storage, s.r.o.</w:t>
            </w:r>
          </w:p>
        </w:tc>
      </w:tr>
      <w:tr w:rsidR="000A50E0" w:rsidRPr="00EA3E70" w:rsidTr="000A50E0">
        <w:trPr>
          <w:trHeight w:val="340"/>
        </w:trPr>
        <w:tc>
          <w:tcPr>
            <w:tcW w:w="817" w:type="dxa"/>
            <w:tcBorders>
              <w:top w:val="single" w:sz="4" w:space="0" w:color="auto"/>
              <w:bottom w:val="single" w:sz="4" w:space="0" w:color="auto"/>
            </w:tcBorders>
          </w:tcPr>
          <w:p w:rsidR="000A50E0" w:rsidRPr="00EA3E70" w:rsidRDefault="006945AF" w:rsidP="00DC394E">
            <w:pPr>
              <w:pStyle w:val="stylText"/>
              <w:rPr>
                <w:rFonts w:asciiTheme="minorHAnsi" w:hAnsiTheme="minorHAnsi"/>
                <w:szCs w:val="22"/>
              </w:rPr>
            </w:pPr>
            <w:r w:rsidRPr="00EA3E70">
              <w:rPr>
                <w:rFonts w:asciiTheme="minorHAnsi" w:hAnsiTheme="minorHAnsi"/>
                <w:szCs w:val="22"/>
              </w:rPr>
              <w:t>3</w:t>
            </w:r>
          </w:p>
        </w:tc>
        <w:tc>
          <w:tcPr>
            <w:tcW w:w="8505" w:type="dxa"/>
            <w:tcBorders>
              <w:top w:val="single" w:sz="4" w:space="0" w:color="auto"/>
              <w:bottom w:val="single" w:sz="4" w:space="0" w:color="auto"/>
            </w:tcBorders>
          </w:tcPr>
          <w:p w:rsidR="000A50E0" w:rsidRPr="00EA3E70" w:rsidRDefault="000A50E0" w:rsidP="00DC394E">
            <w:pPr>
              <w:pStyle w:val="Default"/>
              <w:rPr>
                <w:rFonts w:asciiTheme="minorHAnsi" w:hAnsiTheme="minorHAnsi"/>
                <w:sz w:val="22"/>
                <w:szCs w:val="22"/>
              </w:rPr>
            </w:pPr>
            <w:r w:rsidRPr="00EA3E70">
              <w:rPr>
                <w:rFonts w:asciiTheme="minorHAnsi" w:hAnsiTheme="minorHAnsi"/>
                <w:sz w:val="22"/>
                <w:szCs w:val="22"/>
              </w:rPr>
              <w:t>Geodetická dokumentace - předpis pro provádění měřických prací v terénu a zpracování geodetické dokumentace</w:t>
            </w:r>
          </w:p>
        </w:tc>
      </w:tr>
    </w:tbl>
    <w:p w:rsidR="007E3BE8" w:rsidRPr="002419E5" w:rsidRDefault="007E3BE8" w:rsidP="003317D3">
      <w:pPr>
        <w:pStyle w:val="stylTextkapitoly"/>
        <w:rPr>
          <w:rFonts w:asciiTheme="minorHAnsi" w:hAnsiTheme="minorHAnsi"/>
        </w:rPr>
      </w:pPr>
    </w:p>
    <w:sectPr w:rsidR="007E3BE8" w:rsidRPr="002419E5" w:rsidSect="000A6A66">
      <w:headerReference w:type="default" r:id="rId10"/>
      <w:footerReference w:type="default" r:id="rId11"/>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7C2" w:rsidRDefault="00C407C2" w:rsidP="000D2C5A">
      <w:pPr>
        <w:spacing w:after="0" w:line="240" w:lineRule="auto"/>
      </w:pPr>
      <w:r>
        <w:separator/>
      </w:r>
    </w:p>
  </w:endnote>
  <w:endnote w:type="continuationSeparator" w:id="0">
    <w:p w:rsidR="00C407C2" w:rsidRDefault="00C407C2" w:rsidP="000D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7C2" w:rsidRDefault="00C407C2" w:rsidP="0064042C">
    <w:pPr>
      <w:pStyle w:val="Stylpoznmka"/>
    </w:pPr>
    <w:r>
      <w:t>Revize 1 – schváleno k výběrovému řízení</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7C2" w:rsidRDefault="00C407C2" w:rsidP="000D2C5A">
      <w:pPr>
        <w:spacing w:after="0" w:line="240" w:lineRule="auto"/>
      </w:pPr>
      <w:r>
        <w:separator/>
      </w:r>
    </w:p>
  </w:footnote>
  <w:footnote w:type="continuationSeparator" w:id="0">
    <w:p w:rsidR="00C407C2" w:rsidRDefault="00C407C2" w:rsidP="000D2C5A">
      <w:pPr>
        <w:spacing w:after="0" w:line="240" w:lineRule="auto"/>
      </w:pPr>
      <w:r>
        <w:continuationSeparator/>
      </w:r>
    </w:p>
  </w:footnote>
  <w:footnote w:id="1">
    <w:p w:rsidR="00C407C2" w:rsidRPr="00FE0894" w:rsidRDefault="00C407C2">
      <w:pPr>
        <w:pStyle w:val="Textpoznpodarou"/>
        <w:rPr>
          <w:rFonts w:asciiTheme="minorHAnsi" w:hAnsiTheme="minorHAnsi"/>
        </w:rPr>
      </w:pPr>
      <w:r>
        <w:rPr>
          <w:rStyle w:val="Znakapoznpodarou"/>
        </w:rPr>
        <w:footnoteRef/>
      </w:r>
      <w:r>
        <w:t xml:space="preserve"> </w:t>
      </w:r>
      <w:r w:rsidRPr="00FE0894">
        <w:rPr>
          <w:rFonts w:asciiTheme="minorHAnsi" w:hAnsiTheme="minorHAnsi"/>
        </w:rPr>
        <w:t>Součástí dodávky pol. 1 jsou protipříruby k přírubám pro vstup (N1) a výstup plynu (N2) a pro vstup (N3) a výstup (N4) TEGu u obou kolony C01A/B a obou chladičů E01A/B (8 ks DN 400, 8 ks DN 50)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7C2" w:rsidRDefault="00C407C2">
    <w:pPr>
      <w:pStyle w:val="Zhlav"/>
    </w:pPr>
  </w:p>
  <w:tbl>
    <w:tblPr>
      <w:tblW w:w="9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093"/>
      <w:gridCol w:w="4819"/>
      <w:gridCol w:w="1134"/>
      <w:gridCol w:w="1275"/>
    </w:tblGrid>
    <w:tr w:rsidR="00C407C2" w:rsidRPr="003E3B66" w:rsidTr="000D2C5A">
      <w:trPr>
        <w:trHeight w:hRule="exact" w:val="284"/>
      </w:trPr>
      <w:tc>
        <w:tcPr>
          <w:tcW w:w="2093" w:type="dxa"/>
          <w:vMerge w:val="restart"/>
          <w:tcBorders>
            <w:top w:val="nil"/>
            <w:left w:val="nil"/>
            <w:right w:val="single" w:sz="18" w:space="0" w:color="FFFFFF"/>
          </w:tcBorders>
          <w:vAlign w:val="center"/>
        </w:tcPr>
        <w:p w:rsidR="00C407C2" w:rsidRPr="003E3B66" w:rsidRDefault="00C407C2" w:rsidP="000D2C5A">
          <w:pPr>
            <w:pStyle w:val="stylText"/>
            <w:rPr>
              <w:rFonts w:asciiTheme="minorHAnsi" w:hAnsiTheme="minorHAnsi"/>
              <w:sz w:val="24"/>
              <w:szCs w:val="24"/>
            </w:rPr>
          </w:pPr>
          <w:r w:rsidRPr="003E3B66">
            <w:rPr>
              <w:rFonts w:asciiTheme="minorHAnsi" w:hAnsiTheme="minorHAnsi"/>
              <w:sz w:val="24"/>
              <w:szCs w:val="24"/>
            </w:rPr>
            <w:t>innogy</w:t>
          </w:r>
        </w:p>
        <w:p w:rsidR="00C407C2" w:rsidRPr="003E3B66" w:rsidRDefault="00C407C2" w:rsidP="000D2C5A">
          <w:pPr>
            <w:pStyle w:val="stylText"/>
            <w:rPr>
              <w:rStyle w:val="StylodlienSpol"/>
              <w:rFonts w:asciiTheme="minorHAnsi" w:hAnsiTheme="minorHAnsi"/>
            </w:rPr>
          </w:pPr>
          <w:r w:rsidRPr="003E3B66">
            <w:rPr>
              <w:rFonts w:asciiTheme="minorHAnsi" w:hAnsiTheme="minorHAnsi"/>
              <w:sz w:val="24"/>
              <w:szCs w:val="24"/>
            </w:rPr>
            <w:t>Gas Storage, s.r.o.</w:t>
          </w:r>
        </w:p>
      </w:tc>
      <w:tc>
        <w:tcPr>
          <w:tcW w:w="4819" w:type="dxa"/>
          <w:vMerge w:val="restart"/>
          <w:tcBorders>
            <w:top w:val="nil"/>
            <w:left w:val="single" w:sz="18" w:space="0" w:color="FFFFFF"/>
            <w:right w:val="single" w:sz="18" w:space="0" w:color="FFFFFF"/>
          </w:tcBorders>
          <w:vAlign w:val="center"/>
        </w:tcPr>
        <w:p w:rsidR="00C407C2" w:rsidRPr="003E3B66" w:rsidRDefault="00C407C2" w:rsidP="000D2C5A">
          <w:pPr>
            <w:pStyle w:val="Stylnzevdokvzhlav"/>
            <w:rPr>
              <w:rFonts w:asciiTheme="minorHAnsi" w:hAnsiTheme="minorHAnsi"/>
              <w:sz w:val="32"/>
              <w:szCs w:val="32"/>
            </w:rPr>
          </w:pPr>
          <w:r w:rsidRPr="003E3B66">
            <w:rPr>
              <w:rFonts w:asciiTheme="minorHAnsi" w:hAnsiTheme="minorHAnsi"/>
              <w:sz w:val="32"/>
              <w:szCs w:val="32"/>
            </w:rPr>
            <w:t>Zadávací dokumentace</w:t>
          </w:r>
        </w:p>
      </w:tc>
      <w:tc>
        <w:tcPr>
          <w:tcW w:w="1134" w:type="dxa"/>
          <w:tcBorders>
            <w:top w:val="nil"/>
            <w:left w:val="single" w:sz="18" w:space="0" w:color="FFFFFF"/>
            <w:right w:val="single" w:sz="18" w:space="0" w:color="FFFFFF"/>
          </w:tcBorders>
          <w:vAlign w:val="center"/>
        </w:tcPr>
        <w:p w:rsidR="00C407C2" w:rsidRPr="003E3B66" w:rsidRDefault="00C407C2" w:rsidP="000D2C5A">
          <w:pPr>
            <w:pStyle w:val="stylText"/>
            <w:rPr>
              <w:rFonts w:asciiTheme="minorHAnsi" w:hAnsiTheme="minorHAnsi"/>
              <w:sz w:val="24"/>
              <w:szCs w:val="24"/>
            </w:rPr>
          </w:pPr>
          <w:r w:rsidRPr="003E3B66">
            <w:rPr>
              <w:rFonts w:asciiTheme="minorHAnsi" w:hAnsiTheme="minorHAnsi"/>
              <w:sz w:val="24"/>
              <w:szCs w:val="24"/>
            </w:rPr>
            <w:t>Revize:</w:t>
          </w:r>
        </w:p>
      </w:tc>
      <w:tc>
        <w:tcPr>
          <w:tcW w:w="1275" w:type="dxa"/>
          <w:tcBorders>
            <w:top w:val="nil"/>
            <w:left w:val="single" w:sz="18" w:space="0" w:color="FFFFFF"/>
            <w:right w:val="nil"/>
          </w:tcBorders>
          <w:vAlign w:val="center"/>
        </w:tcPr>
        <w:p w:rsidR="00C407C2" w:rsidRPr="003E3B66" w:rsidRDefault="00C407C2" w:rsidP="0006303C">
          <w:pPr>
            <w:pStyle w:val="stylText"/>
            <w:rPr>
              <w:rFonts w:asciiTheme="minorHAnsi" w:hAnsiTheme="minorHAnsi"/>
              <w:sz w:val="24"/>
              <w:szCs w:val="24"/>
            </w:rPr>
          </w:pPr>
          <w:r w:rsidRPr="003E3B66">
            <w:rPr>
              <w:rFonts w:asciiTheme="minorHAnsi" w:hAnsiTheme="minorHAnsi"/>
              <w:sz w:val="24"/>
              <w:szCs w:val="24"/>
            </w:rPr>
            <w:t>01</w:t>
          </w:r>
        </w:p>
      </w:tc>
    </w:tr>
    <w:tr w:rsidR="00C407C2" w:rsidRPr="003E3B66" w:rsidTr="000D2C5A">
      <w:trPr>
        <w:trHeight w:hRule="exact" w:val="340"/>
      </w:trPr>
      <w:tc>
        <w:tcPr>
          <w:tcW w:w="2093" w:type="dxa"/>
          <w:vMerge/>
          <w:tcBorders>
            <w:left w:val="nil"/>
            <w:right w:val="single" w:sz="18" w:space="0" w:color="FFFFFF"/>
          </w:tcBorders>
          <w:vAlign w:val="center"/>
        </w:tcPr>
        <w:p w:rsidR="00C407C2" w:rsidRPr="003E3B66" w:rsidRDefault="00C407C2" w:rsidP="000D2C5A">
          <w:pPr>
            <w:pStyle w:val="stylText"/>
            <w:rPr>
              <w:rFonts w:asciiTheme="minorHAnsi" w:hAnsiTheme="minorHAnsi"/>
            </w:rPr>
          </w:pPr>
        </w:p>
      </w:tc>
      <w:tc>
        <w:tcPr>
          <w:tcW w:w="4819" w:type="dxa"/>
          <w:vMerge/>
          <w:tcBorders>
            <w:left w:val="single" w:sz="18" w:space="0" w:color="FFFFFF"/>
            <w:right w:val="single" w:sz="18" w:space="0" w:color="FFFFFF"/>
          </w:tcBorders>
          <w:vAlign w:val="center"/>
        </w:tcPr>
        <w:p w:rsidR="00C407C2" w:rsidRPr="003E3B66" w:rsidRDefault="00C407C2" w:rsidP="000D2C5A">
          <w:pPr>
            <w:pStyle w:val="stylText"/>
            <w:rPr>
              <w:rFonts w:asciiTheme="minorHAnsi" w:hAnsiTheme="minorHAnsi"/>
            </w:rPr>
          </w:pPr>
        </w:p>
      </w:tc>
      <w:tc>
        <w:tcPr>
          <w:tcW w:w="1134" w:type="dxa"/>
          <w:tcBorders>
            <w:left w:val="single" w:sz="18" w:space="0" w:color="FFFFFF"/>
            <w:right w:val="single" w:sz="18" w:space="0" w:color="FFFFFF"/>
          </w:tcBorders>
          <w:vAlign w:val="center"/>
        </w:tcPr>
        <w:p w:rsidR="00C407C2" w:rsidRPr="003E3B66" w:rsidRDefault="00C407C2" w:rsidP="000D2C5A">
          <w:pPr>
            <w:pStyle w:val="stylText"/>
            <w:rPr>
              <w:rFonts w:asciiTheme="minorHAnsi" w:hAnsiTheme="minorHAnsi"/>
              <w:sz w:val="24"/>
              <w:szCs w:val="24"/>
            </w:rPr>
          </w:pPr>
          <w:r w:rsidRPr="003E3B66">
            <w:rPr>
              <w:rFonts w:asciiTheme="minorHAnsi" w:hAnsiTheme="minorHAnsi"/>
              <w:sz w:val="24"/>
              <w:szCs w:val="24"/>
            </w:rPr>
            <w:t>Strana:</w:t>
          </w:r>
        </w:p>
      </w:tc>
      <w:tc>
        <w:tcPr>
          <w:tcW w:w="1275" w:type="dxa"/>
          <w:tcBorders>
            <w:left w:val="single" w:sz="18" w:space="0" w:color="FFFFFF"/>
            <w:right w:val="nil"/>
          </w:tcBorders>
          <w:vAlign w:val="center"/>
        </w:tcPr>
        <w:p w:rsidR="00C407C2" w:rsidRPr="003E3B66" w:rsidRDefault="00C407C2" w:rsidP="000D2C5A">
          <w:pPr>
            <w:pStyle w:val="stylText"/>
            <w:rPr>
              <w:rFonts w:asciiTheme="minorHAnsi" w:hAnsiTheme="minorHAnsi"/>
              <w:sz w:val="24"/>
              <w:szCs w:val="24"/>
            </w:rPr>
          </w:pPr>
          <w:r w:rsidRPr="003E3B66">
            <w:rPr>
              <w:rFonts w:asciiTheme="minorHAnsi" w:hAnsiTheme="minorHAnsi"/>
              <w:sz w:val="24"/>
              <w:szCs w:val="24"/>
            </w:rPr>
            <w:fldChar w:fldCharType="begin"/>
          </w:r>
          <w:r w:rsidRPr="003E3B66">
            <w:rPr>
              <w:rFonts w:asciiTheme="minorHAnsi" w:hAnsiTheme="minorHAnsi"/>
              <w:sz w:val="24"/>
              <w:szCs w:val="24"/>
            </w:rPr>
            <w:instrText xml:space="preserve"> PAGE </w:instrText>
          </w:r>
          <w:r w:rsidRPr="003E3B66">
            <w:rPr>
              <w:rFonts w:asciiTheme="minorHAnsi" w:hAnsiTheme="minorHAnsi"/>
              <w:sz w:val="24"/>
              <w:szCs w:val="24"/>
            </w:rPr>
            <w:fldChar w:fldCharType="separate"/>
          </w:r>
          <w:r w:rsidR="00A0162A">
            <w:rPr>
              <w:rFonts w:asciiTheme="minorHAnsi" w:hAnsiTheme="minorHAnsi"/>
              <w:noProof/>
              <w:sz w:val="24"/>
              <w:szCs w:val="24"/>
            </w:rPr>
            <w:t>20</w:t>
          </w:r>
          <w:r w:rsidRPr="003E3B66">
            <w:rPr>
              <w:rFonts w:asciiTheme="minorHAnsi" w:hAnsiTheme="minorHAnsi"/>
              <w:noProof/>
              <w:sz w:val="24"/>
              <w:szCs w:val="24"/>
            </w:rPr>
            <w:fldChar w:fldCharType="end"/>
          </w:r>
          <w:r w:rsidRPr="003E3B66">
            <w:rPr>
              <w:rFonts w:asciiTheme="minorHAnsi" w:hAnsiTheme="minorHAnsi"/>
              <w:sz w:val="24"/>
              <w:szCs w:val="24"/>
            </w:rPr>
            <w:t xml:space="preserve"> / </w:t>
          </w:r>
          <w:r w:rsidRPr="003E3B66">
            <w:rPr>
              <w:rFonts w:asciiTheme="minorHAnsi" w:hAnsiTheme="minorHAnsi"/>
              <w:sz w:val="24"/>
              <w:szCs w:val="24"/>
            </w:rPr>
            <w:fldChar w:fldCharType="begin"/>
          </w:r>
          <w:r w:rsidRPr="003E3B66">
            <w:rPr>
              <w:rFonts w:asciiTheme="minorHAnsi" w:hAnsiTheme="minorHAnsi"/>
              <w:sz w:val="24"/>
              <w:szCs w:val="24"/>
            </w:rPr>
            <w:instrText xml:space="preserve"> NUMPAGES </w:instrText>
          </w:r>
          <w:r w:rsidRPr="003E3B66">
            <w:rPr>
              <w:rFonts w:asciiTheme="minorHAnsi" w:hAnsiTheme="minorHAnsi"/>
              <w:sz w:val="24"/>
              <w:szCs w:val="24"/>
            </w:rPr>
            <w:fldChar w:fldCharType="separate"/>
          </w:r>
          <w:r w:rsidR="00A0162A">
            <w:rPr>
              <w:rFonts w:asciiTheme="minorHAnsi" w:hAnsiTheme="minorHAnsi"/>
              <w:noProof/>
              <w:sz w:val="24"/>
              <w:szCs w:val="24"/>
            </w:rPr>
            <w:t>23</w:t>
          </w:r>
          <w:r w:rsidRPr="003E3B66">
            <w:rPr>
              <w:rFonts w:asciiTheme="minorHAnsi" w:hAnsiTheme="minorHAnsi"/>
              <w:noProof/>
              <w:sz w:val="24"/>
              <w:szCs w:val="24"/>
            </w:rPr>
            <w:fldChar w:fldCharType="end"/>
          </w:r>
        </w:p>
      </w:tc>
    </w:tr>
    <w:tr w:rsidR="00C407C2" w:rsidRPr="003E3B66" w:rsidTr="00364C95">
      <w:trPr>
        <w:trHeight w:hRule="exact" w:val="527"/>
      </w:trPr>
      <w:tc>
        <w:tcPr>
          <w:tcW w:w="2093" w:type="dxa"/>
          <w:tcBorders>
            <w:left w:val="nil"/>
            <w:right w:val="single" w:sz="18" w:space="0" w:color="FFFFFF"/>
          </w:tcBorders>
          <w:vAlign w:val="center"/>
        </w:tcPr>
        <w:p w:rsidR="00C407C2" w:rsidRPr="003E3B66" w:rsidRDefault="00C407C2" w:rsidP="000D2C5A">
          <w:pPr>
            <w:pStyle w:val="stylText"/>
            <w:rPr>
              <w:rStyle w:val="Stylzvraznntun"/>
              <w:rFonts w:asciiTheme="minorHAnsi" w:hAnsiTheme="minorHAnsi"/>
              <w:sz w:val="24"/>
              <w:szCs w:val="24"/>
            </w:rPr>
          </w:pPr>
          <w:r w:rsidRPr="003E3B66">
            <w:rPr>
              <w:rStyle w:val="Stylzvraznntun"/>
              <w:rFonts w:asciiTheme="minorHAnsi" w:hAnsiTheme="minorHAnsi"/>
              <w:sz w:val="24"/>
              <w:szCs w:val="24"/>
            </w:rPr>
            <w:t>Projekt</w:t>
          </w:r>
        </w:p>
      </w:tc>
      <w:tc>
        <w:tcPr>
          <w:tcW w:w="4819" w:type="dxa"/>
          <w:tcBorders>
            <w:left w:val="single" w:sz="18" w:space="0" w:color="FFFFFF"/>
            <w:right w:val="single" w:sz="18" w:space="0" w:color="FFFFFF"/>
          </w:tcBorders>
          <w:vAlign w:val="center"/>
        </w:tcPr>
        <w:p w:rsidR="00C407C2" w:rsidRPr="003E3B66" w:rsidRDefault="00C407C2" w:rsidP="003E3B66">
          <w:pPr>
            <w:pStyle w:val="stylText"/>
            <w:spacing w:line="200" w:lineRule="exact"/>
            <w:rPr>
              <w:rFonts w:asciiTheme="minorHAnsi" w:hAnsiTheme="minorHAnsi"/>
              <w:sz w:val="24"/>
              <w:szCs w:val="24"/>
            </w:rPr>
          </w:pPr>
          <w:r w:rsidRPr="00EB6F6B">
            <w:rPr>
              <w:rFonts w:asciiTheme="minorHAnsi" w:hAnsiTheme="minorHAnsi"/>
              <w:sz w:val="24"/>
              <w:szCs w:val="24"/>
            </w:rPr>
            <w:t>St.č. 2191 Výměna sušicích kolon a regenerátorů TEG na PZP Štramberk</w:t>
          </w:r>
        </w:p>
      </w:tc>
      <w:tc>
        <w:tcPr>
          <w:tcW w:w="1134" w:type="dxa"/>
          <w:tcBorders>
            <w:left w:val="single" w:sz="18" w:space="0" w:color="FFFFFF"/>
            <w:right w:val="single" w:sz="18" w:space="0" w:color="FFFFFF"/>
          </w:tcBorders>
          <w:vAlign w:val="center"/>
        </w:tcPr>
        <w:p w:rsidR="00C407C2" w:rsidRPr="003E3B66" w:rsidRDefault="00C407C2" w:rsidP="000D2C5A">
          <w:pPr>
            <w:pStyle w:val="stylText"/>
            <w:rPr>
              <w:rFonts w:asciiTheme="minorHAnsi" w:hAnsiTheme="minorHAnsi"/>
              <w:sz w:val="24"/>
              <w:szCs w:val="24"/>
            </w:rPr>
          </w:pPr>
          <w:r w:rsidRPr="003E3B66">
            <w:rPr>
              <w:rFonts w:asciiTheme="minorHAnsi" w:hAnsiTheme="minorHAnsi"/>
              <w:sz w:val="24"/>
              <w:szCs w:val="24"/>
            </w:rPr>
            <w:t>Vydáno:</w:t>
          </w:r>
        </w:p>
      </w:tc>
      <w:tc>
        <w:tcPr>
          <w:tcW w:w="1275" w:type="dxa"/>
          <w:tcBorders>
            <w:left w:val="single" w:sz="18" w:space="0" w:color="FFFFFF"/>
            <w:right w:val="nil"/>
          </w:tcBorders>
          <w:vAlign w:val="center"/>
        </w:tcPr>
        <w:p w:rsidR="00C407C2" w:rsidRPr="003E3B66" w:rsidRDefault="00C407C2" w:rsidP="004B157F">
          <w:pPr>
            <w:pStyle w:val="stylText"/>
            <w:rPr>
              <w:rFonts w:asciiTheme="minorHAnsi" w:hAnsiTheme="minorHAnsi"/>
              <w:sz w:val="24"/>
              <w:szCs w:val="24"/>
            </w:rPr>
          </w:pPr>
          <w:r>
            <w:rPr>
              <w:rFonts w:asciiTheme="minorHAnsi" w:hAnsiTheme="minorHAnsi"/>
              <w:sz w:val="24"/>
              <w:szCs w:val="24"/>
            </w:rPr>
            <w:t>9.2</w:t>
          </w:r>
          <w:r w:rsidRPr="003E3B66">
            <w:rPr>
              <w:rFonts w:asciiTheme="minorHAnsi" w:hAnsiTheme="minorHAnsi"/>
              <w:sz w:val="24"/>
              <w:szCs w:val="24"/>
            </w:rPr>
            <w:t>.201</w:t>
          </w:r>
          <w:r w:rsidR="004B157F">
            <w:rPr>
              <w:rFonts w:asciiTheme="minorHAnsi" w:hAnsiTheme="minorHAnsi"/>
              <w:sz w:val="24"/>
              <w:szCs w:val="24"/>
            </w:rPr>
            <w:t>7</w:t>
          </w:r>
        </w:p>
      </w:tc>
    </w:tr>
  </w:tbl>
  <w:p w:rsidR="00C407C2" w:rsidRDefault="00C407C2">
    <w:pPr>
      <w:pStyle w:val="Zhlav"/>
    </w:pPr>
  </w:p>
  <w:p w:rsidR="00C407C2" w:rsidRDefault="00C407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27F81"/>
    <w:multiLevelType w:val="multilevel"/>
    <w:tmpl w:val="8FF058D6"/>
    <w:lvl w:ilvl="0">
      <w:start w:val="1"/>
      <w:numFmt w:val="upperLetter"/>
      <w:lvlText w:val="%1"/>
      <w:lvlJc w:val="left"/>
      <w:pPr>
        <w:tabs>
          <w:tab w:val="num" w:pos="360"/>
        </w:tabs>
        <w:ind w:left="0" w:firstLine="0"/>
      </w:pPr>
      <w:rPr>
        <w:rFonts w:hint="default"/>
      </w:rPr>
    </w:lvl>
    <w:lvl w:ilvl="1">
      <w:start w:val="1"/>
      <w:numFmt w:val="decimal"/>
      <w:pStyle w:val="stylNadpis2"/>
      <w:lvlText w:val="%1.%2"/>
      <w:lvlJc w:val="left"/>
      <w:pPr>
        <w:tabs>
          <w:tab w:val="num" w:pos="357"/>
        </w:tabs>
        <w:ind w:left="0" w:firstLine="0"/>
      </w:pPr>
      <w:rPr>
        <w:rFonts w:hint="default"/>
      </w:rPr>
    </w:lvl>
    <w:lvl w:ilvl="2">
      <w:start w:val="1"/>
      <w:numFmt w:val="decimal"/>
      <w:pStyle w:val="stylNadpis3"/>
      <w:lvlText w:val="%1.%2.%3"/>
      <w:lvlJc w:val="left"/>
      <w:pPr>
        <w:tabs>
          <w:tab w:val="num" w:pos="360"/>
        </w:tabs>
        <w:ind w:left="0" w:firstLine="0"/>
      </w:pPr>
      <w:rPr>
        <w:rFonts w:hint="default"/>
      </w:rPr>
    </w:lvl>
    <w:lvl w:ilvl="3">
      <w:start w:val="1"/>
      <w:numFmt w:val="decimal"/>
      <w:pStyle w:val="stylNadpis4"/>
      <w:lvlText w:val="%1.%2.%3.%4"/>
      <w:lvlJc w:val="left"/>
      <w:pPr>
        <w:tabs>
          <w:tab w:val="num" w:pos="0"/>
        </w:tabs>
        <w:ind w:left="0" w:firstLine="0"/>
      </w:pPr>
      <w:rPr>
        <w:rFonts w:hint="default"/>
      </w:rPr>
    </w:lvl>
    <w:lvl w:ilvl="4">
      <w:start w:val="1"/>
      <w:numFmt w:val="decimal"/>
      <w:pStyle w:val="sty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 w15:restartNumberingAfterBreak="0">
    <w:nsid w:val="2D137901"/>
    <w:multiLevelType w:val="hybridMultilevel"/>
    <w:tmpl w:val="BE961F56"/>
    <w:lvl w:ilvl="0" w:tplc="C5C47F58">
      <w:start w:val="17"/>
      <w:numFmt w:val="bullet"/>
      <w:lvlText w:val="-"/>
      <w:lvlJc w:val="left"/>
      <w:pPr>
        <w:ind w:left="720" w:hanging="360"/>
      </w:pPr>
      <w:rPr>
        <w:rFonts w:ascii="Century Gothic" w:eastAsia="Times New Roman" w:hAnsi="Century Gothic"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F253DF5"/>
    <w:multiLevelType w:val="hybridMultilevel"/>
    <w:tmpl w:val="4B347F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3FD13C0"/>
    <w:multiLevelType w:val="multilevel"/>
    <w:tmpl w:val="793A09A8"/>
    <w:styleLink w:val="Stylseznamsymbolseznam"/>
    <w:lvl w:ilvl="0">
      <w:start w:val="1"/>
      <w:numFmt w:val="bullet"/>
      <w:pStyle w:val="Stylseznamsymbol"/>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EC4077E"/>
    <w:multiLevelType w:val="multilevel"/>
    <w:tmpl w:val="793A09A8"/>
    <w:numStyleLink w:val="Stylseznamsymbolseznam"/>
  </w:abstractNum>
  <w:abstractNum w:abstractNumId="5" w15:restartNumberingAfterBreak="0">
    <w:nsid w:val="55212441"/>
    <w:multiLevelType w:val="multilevel"/>
    <w:tmpl w:val="FE9647F6"/>
    <w:lvl w:ilvl="0">
      <w:start w:val="1"/>
      <w:numFmt w:val="lowerLetter"/>
      <w:lvlText w:val="%1)"/>
      <w:lvlJc w:val="left"/>
      <w:pPr>
        <w:tabs>
          <w:tab w:val="num" w:pos="360"/>
        </w:tabs>
        <w:ind w:left="360" w:hanging="320"/>
      </w:pPr>
      <w:rPr>
        <w:rFonts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85309E3"/>
    <w:multiLevelType w:val="multilevel"/>
    <w:tmpl w:val="730C1AE6"/>
    <w:lvl w:ilvl="0">
      <w:start w:val="1"/>
      <w:numFmt w:val="decimal"/>
      <w:pStyle w:val="Odstavec"/>
      <w:lvlText w:val="%1."/>
      <w:lvlJc w:val="left"/>
      <w:pPr>
        <w:tabs>
          <w:tab w:val="num" w:pos="720"/>
        </w:tabs>
        <w:ind w:left="720" w:hanging="720"/>
      </w:pPr>
      <w:rPr>
        <w:rFonts w:ascii="Arial" w:hAnsi="Arial" w:cs="Arial" w:hint="default"/>
        <w:b w:val="0"/>
        <w:i w:val="0"/>
        <w:sz w:val="22"/>
      </w:rPr>
    </w:lvl>
    <w:lvl w:ilvl="1">
      <w:start w:val="1"/>
      <w:numFmt w:val="decimal"/>
      <w:pStyle w:val="Odstavec2"/>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5DB243A"/>
    <w:multiLevelType w:val="multilevel"/>
    <w:tmpl w:val="1604EF70"/>
    <w:lvl w:ilvl="0">
      <w:start w:val="1"/>
      <w:numFmt w:val="bullet"/>
      <w:lvlText w:val=""/>
      <w:lvlJc w:val="left"/>
      <w:pPr>
        <w:tabs>
          <w:tab w:val="num" w:pos="360"/>
        </w:tabs>
        <w:ind w:left="360" w:hanging="320"/>
      </w:pPr>
      <w:rPr>
        <w:rFonts w:ascii="Symbol" w:hAnsi="Symbo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78540017"/>
    <w:multiLevelType w:val="multilevel"/>
    <w:tmpl w:val="3C62D18E"/>
    <w:lvl w:ilvl="0">
      <w:start w:val="16"/>
      <w:numFmt w:val="bullet"/>
      <w:lvlText w:val="-"/>
      <w:lvlJc w:val="left"/>
      <w:pPr>
        <w:tabs>
          <w:tab w:val="num" w:pos="360"/>
        </w:tabs>
        <w:ind w:left="360" w:hanging="320"/>
      </w:pPr>
      <w:rPr>
        <w:rFonts w:ascii="Arial" w:eastAsia="Times New Roman" w:hAnsi="Arial" w:cs="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3"/>
  </w:num>
  <w:num w:numId="3">
    <w:abstractNumId w:val="4"/>
  </w:num>
  <w:num w:numId="4">
    <w:abstractNumId w:val="5"/>
  </w:num>
  <w:num w:numId="5">
    <w:abstractNumId w:val="6"/>
  </w:num>
  <w:num w:numId="6">
    <w:abstractNumId w:val="8"/>
  </w:num>
  <w:num w:numId="7">
    <w:abstractNumId w:val="1"/>
  </w:num>
  <w:num w:numId="8">
    <w:abstractNumId w:val="2"/>
  </w:num>
  <w:num w:numId="9">
    <w:abstractNumId w:val="0"/>
  </w:num>
  <w:num w:numId="10">
    <w:abstractNumId w:val="4"/>
  </w:num>
  <w:num w:numId="11">
    <w:abstractNumId w:val="4"/>
  </w:num>
  <w:num w:numId="12">
    <w:abstractNumId w:val="4"/>
  </w:num>
  <w:num w:numId="13">
    <w:abstractNumId w:val="4"/>
  </w:num>
  <w:num w:numId="14">
    <w:abstractNumId w:val="0"/>
  </w:num>
  <w:num w:numId="15">
    <w:abstractNumId w:val="0"/>
  </w:num>
  <w:num w:numId="16">
    <w:abstractNumId w:val="4"/>
  </w:num>
  <w:num w:numId="17">
    <w:abstractNumId w:val="4"/>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7"/>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8C2"/>
    <w:rsid w:val="000015D4"/>
    <w:rsid w:val="00001F29"/>
    <w:rsid w:val="000061D3"/>
    <w:rsid w:val="00017FA8"/>
    <w:rsid w:val="0002153D"/>
    <w:rsid w:val="00030A7C"/>
    <w:rsid w:val="000557FE"/>
    <w:rsid w:val="0006303C"/>
    <w:rsid w:val="00072412"/>
    <w:rsid w:val="000A1441"/>
    <w:rsid w:val="000A50E0"/>
    <w:rsid w:val="000A5994"/>
    <w:rsid w:val="000A6A66"/>
    <w:rsid w:val="000B23E3"/>
    <w:rsid w:val="000C3353"/>
    <w:rsid w:val="000D2C5A"/>
    <w:rsid w:val="000E397C"/>
    <w:rsid w:val="000F4DF9"/>
    <w:rsid w:val="00104D00"/>
    <w:rsid w:val="00105A13"/>
    <w:rsid w:val="0012481C"/>
    <w:rsid w:val="00164D31"/>
    <w:rsid w:val="00167F01"/>
    <w:rsid w:val="00181EBC"/>
    <w:rsid w:val="00193861"/>
    <w:rsid w:val="001A6D3E"/>
    <w:rsid w:val="001B700C"/>
    <w:rsid w:val="001D1B90"/>
    <w:rsid w:val="001D266C"/>
    <w:rsid w:val="001E3C8D"/>
    <w:rsid w:val="001E68B9"/>
    <w:rsid w:val="001F61C2"/>
    <w:rsid w:val="002025D5"/>
    <w:rsid w:val="0021350A"/>
    <w:rsid w:val="0023411D"/>
    <w:rsid w:val="002419E5"/>
    <w:rsid w:val="002517D9"/>
    <w:rsid w:val="0025241B"/>
    <w:rsid w:val="002541DE"/>
    <w:rsid w:val="00260429"/>
    <w:rsid w:val="002638A1"/>
    <w:rsid w:val="0026598F"/>
    <w:rsid w:val="00267CD7"/>
    <w:rsid w:val="002702CB"/>
    <w:rsid w:val="002807FE"/>
    <w:rsid w:val="00292D9E"/>
    <w:rsid w:val="00295D53"/>
    <w:rsid w:val="0029688C"/>
    <w:rsid w:val="002B1D74"/>
    <w:rsid w:val="002B7576"/>
    <w:rsid w:val="002C388D"/>
    <w:rsid w:val="002D3976"/>
    <w:rsid w:val="002D61CE"/>
    <w:rsid w:val="002D6342"/>
    <w:rsid w:val="0030391E"/>
    <w:rsid w:val="00303992"/>
    <w:rsid w:val="00313192"/>
    <w:rsid w:val="003155E4"/>
    <w:rsid w:val="00321F0D"/>
    <w:rsid w:val="003317D3"/>
    <w:rsid w:val="00343B06"/>
    <w:rsid w:val="0034704E"/>
    <w:rsid w:val="0036061B"/>
    <w:rsid w:val="00364C95"/>
    <w:rsid w:val="003846B1"/>
    <w:rsid w:val="003853C9"/>
    <w:rsid w:val="003975D8"/>
    <w:rsid w:val="003A083C"/>
    <w:rsid w:val="003B72F0"/>
    <w:rsid w:val="003C115D"/>
    <w:rsid w:val="003D5B9C"/>
    <w:rsid w:val="003E3B66"/>
    <w:rsid w:val="00403730"/>
    <w:rsid w:val="004252FE"/>
    <w:rsid w:val="00432919"/>
    <w:rsid w:val="00447CE9"/>
    <w:rsid w:val="00462257"/>
    <w:rsid w:val="004706DC"/>
    <w:rsid w:val="00481A7F"/>
    <w:rsid w:val="00492111"/>
    <w:rsid w:val="00494254"/>
    <w:rsid w:val="004A1B55"/>
    <w:rsid w:val="004B11AE"/>
    <w:rsid w:val="004B157F"/>
    <w:rsid w:val="004C22CC"/>
    <w:rsid w:val="004C5BAA"/>
    <w:rsid w:val="004D3A3A"/>
    <w:rsid w:val="004D72C1"/>
    <w:rsid w:val="004E37C6"/>
    <w:rsid w:val="004E4BD8"/>
    <w:rsid w:val="004F4C0F"/>
    <w:rsid w:val="005735A1"/>
    <w:rsid w:val="00577364"/>
    <w:rsid w:val="00593804"/>
    <w:rsid w:val="0059733A"/>
    <w:rsid w:val="005B0381"/>
    <w:rsid w:val="005B43BB"/>
    <w:rsid w:val="005B7230"/>
    <w:rsid w:val="005D5826"/>
    <w:rsid w:val="005F01B2"/>
    <w:rsid w:val="005F0593"/>
    <w:rsid w:val="005F1606"/>
    <w:rsid w:val="005F5BA5"/>
    <w:rsid w:val="00606B54"/>
    <w:rsid w:val="006075F3"/>
    <w:rsid w:val="006161B1"/>
    <w:rsid w:val="00616541"/>
    <w:rsid w:val="0064042C"/>
    <w:rsid w:val="00641E1D"/>
    <w:rsid w:val="00661AB3"/>
    <w:rsid w:val="00663C0D"/>
    <w:rsid w:val="00663EFE"/>
    <w:rsid w:val="00671F20"/>
    <w:rsid w:val="006945AF"/>
    <w:rsid w:val="006B1B76"/>
    <w:rsid w:val="006D095A"/>
    <w:rsid w:val="006D37A2"/>
    <w:rsid w:val="006E6614"/>
    <w:rsid w:val="006E7EF4"/>
    <w:rsid w:val="006F1974"/>
    <w:rsid w:val="006F52AB"/>
    <w:rsid w:val="007006B8"/>
    <w:rsid w:val="007065CE"/>
    <w:rsid w:val="00723532"/>
    <w:rsid w:val="00730C00"/>
    <w:rsid w:val="007322A8"/>
    <w:rsid w:val="00741713"/>
    <w:rsid w:val="0074194F"/>
    <w:rsid w:val="0075594C"/>
    <w:rsid w:val="00784506"/>
    <w:rsid w:val="00787CD6"/>
    <w:rsid w:val="0079326C"/>
    <w:rsid w:val="007B3C04"/>
    <w:rsid w:val="007B5F5A"/>
    <w:rsid w:val="007C2009"/>
    <w:rsid w:val="007C6B14"/>
    <w:rsid w:val="007D02B7"/>
    <w:rsid w:val="007E0B6F"/>
    <w:rsid w:val="007E3BE8"/>
    <w:rsid w:val="007F113C"/>
    <w:rsid w:val="00813D59"/>
    <w:rsid w:val="00817277"/>
    <w:rsid w:val="00820F1F"/>
    <w:rsid w:val="00821A82"/>
    <w:rsid w:val="0083519A"/>
    <w:rsid w:val="00841644"/>
    <w:rsid w:val="008422E5"/>
    <w:rsid w:val="0086752C"/>
    <w:rsid w:val="008728C2"/>
    <w:rsid w:val="0088036D"/>
    <w:rsid w:val="008809AD"/>
    <w:rsid w:val="00881542"/>
    <w:rsid w:val="00887AE9"/>
    <w:rsid w:val="00897097"/>
    <w:rsid w:val="008B642E"/>
    <w:rsid w:val="008C0388"/>
    <w:rsid w:val="008C5231"/>
    <w:rsid w:val="008D729A"/>
    <w:rsid w:val="00935EA8"/>
    <w:rsid w:val="00950C0C"/>
    <w:rsid w:val="00953386"/>
    <w:rsid w:val="00976EDF"/>
    <w:rsid w:val="00981029"/>
    <w:rsid w:val="009A5981"/>
    <w:rsid w:val="009A7AF3"/>
    <w:rsid w:val="009C5830"/>
    <w:rsid w:val="009E7E58"/>
    <w:rsid w:val="009F59B8"/>
    <w:rsid w:val="009F6D1B"/>
    <w:rsid w:val="00A0162A"/>
    <w:rsid w:val="00A07640"/>
    <w:rsid w:val="00A17D8D"/>
    <w:rsid w:val="00A235D7"/>
    <w:rsid w:val="00A520A5"/>
    <w:rsid w:val="00A54E4D"/>
    <w:rsid w:val="00A55FA2"/>
    <w:rsid w:val="00A74451"/>
    <w:rsid w:val="00A76885"/>
    <w:rsid w:val="00A84C80"/>
    <w:rsid w:val="00AA165C"/>
    <w:rsid w:val="00AA78DD"/>
    <w:rsid w:val="00AB7E59"/>
    <w:rsid w:val="00AC0DB5"/>
    <w:rsid w:val="00AD0591"/>
    <w:rsid w:val="00AD51B1"/>
    <w:rsid w:val="00AD5CF0"/>
    <w:rsid w:val="00AE507B"/>
    <w:rsid w:val="00AF48C9"/>
    <w:rsid w:val="00B024B2"/>
    <w:rsid w:val="00B151AD"/>
    <w:rsid w:val="00B31EFB"/>
    <w:rsid w:val="00B37C86"/>
    <w:rsid w:val="00B41503"/>
    <w:rsid w:val="00B5328B"/>
    <w:rsid w:val="00B53BB8"/>
    <w:rsid w:val="00B700D4"/>
    <w:rsid w:val="00B84F40"/>
    <w:rsid w:val="00B94A3B"/>
    <w:rsid w:val="00BA0DC3"/>
    <w:rsid w:val="00BA0E92"/>
    <w:rsid w:val="00BB3B5A"/>
    <w:rsid w:val="00BC1A74"/>
    <w:rsid w:val="00BD56E8"/>
    <w:rsid w:val="00BD6DB6"/>
    <w:rsid w:val="00BE2F12"/>
    <w:rsid w:val="00BE4CD8"/>
    <w:rsid w:val="00BE648C"/>
    <w:rsid w:val="00BF02A1"/>
    <w:rsid w:val="00BF2E73"/>
    <w:rsid w:val="00BF4B57"/>
    <w:rsid w:val="00C10B2C"/>
    <w:rsid w:val="00C17280"/>
    <w:rsid w:val="00C20CBA"/>
    <w:rsid w:val="00C407C2"/>
    <w:rsid w:val="00C467F4"/>
    <w:rsid w:val="00C5095C"/>
    <w:rsid w:val="00C53C10"/>
    <w:rsid w:val="00C55016"/>
    <w:rsid w:val="00C6366F"/>
    <w:rsid w:val="00C71E9C"/>
    <w:rsid w:val="00C76901"/>
    <w:rsid w:val="00C84747"/>
    <w:rsid w:val="00C84D97"/>
    <w:rsid w:val="00C84DF5"/>
    <w:rsid w:val="00CA2829"/>
    <w:rsid w:val="00CA5438"/>
    <w:rsid w:val="00CC489B"/>
    <w:rsid w:val="00CD2442"/>
    <w:rsid w:val="00CE7276"/>
    <w:rsid w:val="00CF5ED6"/>
    <w:rsid w:val="00D0345A"/>
    <w:rsid w:val="00D04345"/>
    <w:rsid w:val="00D16949"/>
    <w:rsid w:val="00D26E50"/>
    <w:rsid w:val="00D30ECD"/>
    <w:rsid w:val="00D31085"/>
    <w:rsid w:val="00D36FB2"/>
    <w:rsid w:val="00D400AC"/>
    <w:rsid w:val="00D43058"/>
    <w:rsid w:val="00D60D58"/>
    <w:rsid w:val="00D64F52"/>
    <w:rsid w:val="00D71291"/>
    <w:rsid w:val="00D848A2"/>
    <w:rsid w:val="00D96569"/>
    <w:rsid w:val="00DA11CA"/>
    <w:rsid w:val="00DA6104"/>
    <w:rsid w:val="00DB1E0F"/>
    <w:rsid w:val="00DC394E"/>
    <w:rsid w:val="00DC4069"/>
    <w:rsid w:val="00DC47D7"/>
    <w:rsid w:val="00DC515F"/>
    <w:rsid w:val="00DC754C"/>
    <w:rsid w:val="00DC7A94"/>
    <w:rsid w:val="00DD118D"/>
    <w:rsid w:val="00DF2D0A"/>
    <w:rsid w:val="00E029DB"/>
    <w:rsid w:val="00E057D2"/>
    <w:rsid w:val="00E11FE4"/>
    <w:rsid w:val="00E264C7"/>
    <w:rsid w:val="00E271E2"/>
    <w:rsid w:val="00E32351"/>
    <w:rsid w:val="00E432EE"/>
    <w:rsid w:val="00E47948"/>
    <w:rsid w:val="00E56167"/>
    <w:rsid w:val="00E632AA"/>
    <w:rsid w:val="00E731A5"/>
    <w:rsid w:val="00E73B85"/>
    <w:rsid w:val="00E74060"/>
    <w:rsid w:val="00E80869"/>
    <w:rsid w:val="00E84559"/>
    <w:rsid w:val="00E86561"/>
    <w:rsid w:val="00EA3E70"/>
    <w:rsid w:val="00EA6E85"/>
    <w:rsid w:val="00EB6F6B"/>
    <w:rsid w:val="00EC4EB8"/>
    <w:rsid w:val="00EF7191"/>
    <w:rsid w:val="00F012AA"/>
    <w:rsid w:val="00F06812"/>
    <w:rsid w:val="00F312E0"/>
    <w:rsid w:val="00F46E65"/>
    <w:rsid w:val="00F53BC0"/>
    <w:rsid w:val="00F5495F"/>
    <w:rsid w:val="00F55E0B"/>
    <w:rsid w:val="00F80867"/>
    <w:rsid w:val="00FB3064"/>
    <w:rsid w:val="00FB5FAA"/>
    <w:rsid w:val="00FE0894"/>
    <w:rsid w:val="00FE4023"/>
    <w:rsid w:val="00FF52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5905BF11-0FFF-4FEC-A877-D73F79FA4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aliases w:val="NAD 1"/>
    <w:basedOn w:val="Normln"/>
    <w:next w:val="Normln"/>
    <w:link w:val="Nadpis1Char"/>
    <w:autoRedefine/>
    <w:qFormat/>
    <w:rsid w:val="001F61C2"/>
    <w:pPr>
      <w:keepNext/>
      <w:tabs>
        <w:tab w:val="num" w:pos="360"/>
        <w:tab w:val="left" w:pos="406"/>
        <w:tab w:val="right" w:leader="dot" w:pos="7811"/>
      </w:tabs>
      <w:spacing w:before="360" w:after="120" w:line="240" w:lineRule="auto"/>
      <w:outlineLvl w:val="0"/>
    </w:pPr>
    <w:rPr>
      <w:rFonts w:ascii="Arial" w:eastAsia="Times New Roman" w:hAnsi="Arial" w:cs="Arial"/>
      <w:b/>
      <w:bCs/>
      <w:caps/>
      <w:kern w:val="32"/>
      <w:sz w:val="26"/>
      <w:szCs w:val="28"/>
      <w:lang w:eastAsia="cs-CZ"/>
    </w:rPr>
  </w:style>
  <w:style w:type="paragraph" w:styleId="Nadpis2">
    <w:name w:val="heading 2"/>
    <w:aliases w:val="Nad 2"/>
    <w:basedOn w:val="Normln"/>
    <w:next w:val="Normln"/>
    <w:link w:val="Nadpis2Char"/>
    <w:qFormat/>
    <w:rsid w:val="001F61C2"/>
    <w:pPr>
      <w:keepNext/>
      <w:tabs>
        <w:tab w:val="left" w:pos="294"/>
        <w:tab w:val="num" w:pos="357"/>
        <w:tab w:val="left" w:pos="728"/>
      </w:tabs>
      <w:spacing w:before="360" w:after="120" w:line="240" w:lineRule="auto"/>
      <w:outlineLvl w:val="1"/>
    </w:pPr>
    <w:rPr>
      <w:rFonts w:ascii="Arial" w:eastAsia="Times New Roman" w:hAnsi="Arial" w:cs="Arial"/>
      <w:b/>
      <w:bCs/>
      <w:iCs/>
      <w:sz w:val="24"/>
      <w:szCs w:val="24"/>
      <w:lang w:eastAsia="cs-CZ"/>
    </w:rPr>
  </w:style>
  <w:style w:type="paragraph" w:styleId="Nadpis3">
    <w:name w:val="heading 3"/>
    <w:basedOn w:val="Normln"/>
    <w:next w:val="Normln"/>
    <w:link w:val="Nadpis3Char"/>
    <w:qFormat/>
    <w:rsid w:val="001F61C2"/>
    <w:pPr>
      <w:keepNext/>
      <w:tabs>
        <w:tab w:val="num" w:pos="360"/>
      </w:tabs>
      <w:spacing w:before="360" w:after="120" w:line="240" w:lineRule="auto"/>
      <w:outlineLvl w:val="2"/>
    </w:pPr>
    <w:rPr>
      <w:rFonts w:ascii="Arial" w:eastAsia="Times New Roman" w:hAnsi="Arial" w:cs="Arial"/>
      <w:b/>
      <w:bCs/>
      <w:szCs w:val="24"/>
      <w:lang w:eastAsia="cs-CZ"/>
    </w:rPr>
  </w:style>
  <w:style w:type="paragraph" w:styleId="Nadpis4">
    <w:name w:val="heading 4"/>
    <w:basedOn w:val="Normln"/>
    <w:next w:val="Normln"/>
    <w:link w:val="Nadpis4Char"/>
    <w:qFormat/>
    <w:rsid w:val="000D2C5A"/>
    <w:pPr>
      <w:keepNext/>
      <w:spacing w:before="240" w:after="60" w:line="240" w:lineRule="auto"/>
      <w:outlineLvl w:val="3"/>
    </w:pPr>
    <w:rPr>
      <w:rFonts w:ascii="Times New Roman" w:eastAsia="Times New Roman" w:hAnsi="Times New Roman" w:cs="Times New Roman"/>
      <w:b/>
      <w:bCs/>
      <w:sz w:val="28"/>
      <w:szCs w:val="28"/>
      <w:lang w:eastAsia="cs-CZ"/>
    </w:rPr>
  </w:style>
  <w:style w:type="paragraph" w:styleId="Nadpis5">
    <w:name w:val="heading 5"/>
    <w:basedOn w:val="Normln"/>
    <w:next w:val="Normln"/>
    <w:link w:val="Nadpis5Char"/>
    <w:qFormat/>
    <w:rsid w:val="001F61C2"/>
    <w:pPr>
      <w:keepNext/>
      <w:tabs>
        <w:tab w:val="num" w:pos="0"/>
      </w:tabs>
      <w:spacing w:before="240" w:after="60" w:line="240" w:lineRule="auto"/>
      <w:ind w:left="2880" w:hanging="2880"/>
      <w:outlineLvl w:val="4"/>
    </w:pPr>
    <w:rPr>
      <w:rFonts w:ascii="Arial" w:eastAsia="Times New Roman" w:hAnsi="Arial" w:cs="Times New Roman"/>
      <w:bCs/>
      <w:iCs/>
      <w:szCs w:val="26"/>
      <w:lang w:eastAsia="cs-CZ"/>
    </w:rPr>
  </w:style>
  <w:style w:type="paragraph" w:styleId="Nadpis6">
    <w:name w:val="heading 6"/>
    <w:basedOn w:val="Normln"/>
    <w:next w:val="Normln"/>
    <w:link w:val="Nadpis6Char"/>
    <w:qFormat/>
    <w:rsid w:val="000D2C5A"/>
    <w:pPr>
      <w:keepNext/>
      <w:tabs>
        <w:tab w:val="num" w:pos="360"/>
      </w:tabs>
      <w:spacing w:after="0" w:line="240" w:lineRule="auto"/>
      <w:ind w:left="851" w:hanging="851"/>
      <w:jc w:val="center"/>
      <w:outlineLvl w:val="5"/>
    </w:pPr>
    <w:rPr>
      <w:rFonts w:ascii="Times New Roman" w:eastAsia="Times New Roman" w:hAnsi="Times New Roman" w:cs="Times New Roman"/>
      <w:b/>
      <w:sz w:val="36"/>
      <w:szCs w:val="20"/>
      <w:lang w:eastAsia="cs-CZ"/>
    </w:rPr>
  </w:style>
  <w:style w:type="paragraph" w:styleId="Nadpis7">
    <w:name w:val="heading 7"/>
    <w:basedOn w:val="Normln"/>
    <w:next w:val="Normln"/>
    <w:link w:val="Nadpis7Char"/>
    <w:qFormat/>
    <w:rsid w:val="00BA0DC3"/>
    <w:pPr>
      <w:spacing w:before="240" w:after="60" w:line="240" w:lineRule="auto"/>
      <w:ind w:left="1296" w:hanging="1296"/>
      <w:jc w:val="both"/>
      <w:outlineLvl w:val="6"/>
    </w:pPr>
    <w:rPr>
      <w:rFonts w:ascii="Arial" w:eastAsia="Times New Roman" w:hAnsi="Arial" w:cs="Times New Roman"/>
      <w:szCs w:val="20"/>
      <w:lang w:eastAsia="cs-CZ"/>
    </w:rPr>
  </w:style>
  <w:style w:type="paragraph" w:styleId="Nadpis8">
    <w:name w:val="heading 8"/>
    <w:basedOn w:val="Normln"/>
    <w:next w:val="Normln"/>
    <w:link w:val="Nadpis8Char"/>
    <w:qFormat/>
    <w:rsid w:val="00BA0DC3"/>
    <w:pPr>
      <w:spacing w:before="240" w:after="60" w:line="240" w:lineRule="auto"/>
      <w:ind w:left="1440" w:hanging="1440"/>
      <w:jc w:val="both"/>
      <w:outlineLvl w:val="7"/>
    </w:pPr>
    <w:rPr>
      <w:rFonts w:ascii="Arial" w:eastAsia="Times New Roman" w:hAnsi="Arial" w:cs="Times New Roman"/>
      <w:i/>
      <w:szCs w:val="20"/>
      <w:lang w:eastAsia="cs-CZ"/>
    </w:rPr>
  </w:style>
  <w:style w:type="paragraph" w:styleId="Nadpis9">
    <w:name w:val="heading 9"/>
    <w:basedOn w:val="Normln"/>
    <w:next w:val="Normln"/>
    <w:link w:val="Nadpis9Char"/>
    <w:qFormat/>
    <w:rsid w:val="00BA0DC3"/>
    <w:pPr>
      <w:spacing w:before="240" w:after="60" w:line="240" w:lineRule="auto"/>
      <w:ind w:left="1584" w:hanging="1584"/>
      <w:jc w:val="both"/>
      <w:outlineLvl w:val="8"/>
    </w:pPr>
    <w:rPr>
      <w:rFonts w:ascii="Century Gothic" w:eastAsia="Times New Roman" w:hAnsi="Century Gothic" w:cs="Times New Roman"/>
      <w:b/>
      <w:i/>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D2C5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2C5A"/>
  </w:style>
  <w:style w:type="paragraph" w:styleId="Zpat">
    <w:name w:val="footer"/>
    <w:basedOn w:val="Normln"/>
    <w:link w:val="ZpatChar"/>
    <w:uiPriority w:val="99"/>
    <w:unhideWhenUsed/>
    <w:rsid w:val="000D2C5A"/>
    <w:pPr>
      <w:tabs>
        <w:tab w:val="center" w:pos="4536"/>
        <w:tab w:val="right" w:pos="9072"/>
      </w:tabs>
      <w:spacing w:after="0" w:line="240" w:lineRule="auto"/>
    </w:pPr>
  </w:style>
  <w:style w:type="character" w:customStyle="1" w:styleId="ZpatChar">
    <w:name w:val="Zápatí Char"/>
    <w:basedOn w:val="Standardnpsmoodstavce"/>
    <w:link w:val="Zpat"/>
    <w:uiPriority w:val="99"/>
    <w:rsid w:val="000D2C5A"/>
  </w:style>
  <w:style w:type="paragraph" w:styleId="Textbubliny">
    <w:name w:val="Balloon Text"/>
    <w:basedOn w:val="Normln"/>
    <w:link w:val="TextbublinyChar"/>
    <w:uiPriority w:val="99"/>
    <w:semiHidden/>
    <w:unhideWhenUsed/>
    <w:rsid w:val="000D2C5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D2C5A"/>
    <w:rPr>
      <w:rFonts w:ascii="Tahoma" w:hAnsi="Tahoma" w:cs="Tahoma"/>
      <w:sz w:val="16"/>
      <w:szCs w:val="16"/>
    </w:rPr>
  </w:style>
  <w:style w:type="paragraph" w:customStyle="1" w:styleId="stylText">
    <w:name w:val="styl Text"/>
    <w:basedOn w:val="Normln"/>
    <w:link w:val="stylTextChar"/>
    <w:uiPriority w:val="98"/>
    <w:rsid w:val="000D2C5A"/>
    <w:pPr>
      <w:spacing w:after="0" w:line="240" w:lineRule="auto"/>
    </w:pPr>
    <w:rPr>
      <w:rFonts w:ascii="Arial" w:eastAsia="Times New Roman" w:hAnsi="Arial" w:cs="Times New Roman"/>
      <w:szCs w:val="20"/>
      <w:lang w:eastAsia="cs-CZ"/>
    </w:rPr>
  </w:style>
  <w:style w:type="character" w:customStyle="1" w:styleId="stylTextChar">
    <w:name w:val="styl Text Char"/>
    <w:basedOn w:val="Standardnpsmoodstavce"/>
    <w:link w:val="stylText"/>
    <w:uiPriority w:val="98"/>
    <w:rsid w:val="000D2C5A"/>
    <w:rPr>
      <w:rFonts w:ascii="Arial" w:eastAsia="Times New Roman" w:hAnsi="Arial" w:cs="Times New Roman"/>
      <w:szCs w:val="20"/>
      <w:lang w:eastAsia="cs-CZ"/>
    </w:rPr>
  </w:style>
  <w:style w:type="paragraph" w:customStyle="1" w:styleId="Stylnzevdokvzhlav">
    <w:name w:val="Styl: název_dok_v_záhlaví"/>
    <w:basedOn w:val="stylText"/>
    <w:uiPriority w:val="98"/>
    <w:qFormat/>
    <w:rsid w:val="000D2C5A"/>
    <w:rPr>
      <w:b/>
      <w:sz w:val="26"/>
      <w:szCs w:val="26"/>
    </w:rPr>
  </w:style>
  <w:style w:type="character" w:customStyle="1" w:styleId="Stylzvraznntun">
    <w:name w:val="Styl_zvýraznění_tučné"/>
    <w:basedOn w:val="Standardnpsmoodstavce"/>
    <w:uiPriority w:val="99"/>
    <w:rsid w:val="000D2C5A"/>
    <w:rPr>
      <w:rFonts w:ascii="Arial" w:eastAsia="Times New Roman" w:hAnsi="Arial" w:cs="Times New Roman"/>
      <w:b/>
      <w:szCs w:val="20"/>
      <w:lang w:eastAsia="cs-CZ"/>
    </w:rPr>
  </w:style>
  <w:style w:type="character" w:customStyle="1" w:styleId="StylodlienSpol">
    <w:name w:val="Styl_odlišení_Spol"/>
    <w:basedOn w:val="Standardnpsmoodstavce"/>
    <w:uiPriority w:val="1"/>
    <w:qFormat/>
    <w:rsid w:val="000D2C5A"/>
    <w:rPr>
      <w:rFonts w:ascii="Arial" w:eastAsia="Times New Roman" w:hAnsi="Arial" w:cs="Times New Roman"/>
      <w:color w:val="FF0000"/>
      <w:szCs w:val="24"/>
      <w:lang w:eastAsia="cs-CZ"/>
    </w:rPr>
  </w:style>
  <w:style w:type="character" w:customStyle="1" w:styleId="Nadpis4Char">
    <w:name w:val="Nadpis 4 Char"/>
    <w:basedOn w:val="Standardnpsmoodstavce"/>
    <w:link w:val="Nadpis4"/>
    <w:rsid w:val="000D2C5A"/>
    <w:rPr>
      <w:rFonts w:ascii="Times New Roman" w:eastAsia="Times New Roman" w:hAnsi="Times New Roman" w:cs="Times New Roman"/>
      <w:b/>
      <w:bCs/>
      <w:sz w:val="28"/>
      <w:szCs w:val="28"/>
      <w:lang w:eastAsia="cs-CZ"/>
    </w:rPr>
  </w:style>
  <w:style w:type="character" w:customStyle="1" w:styleId="Nadpis6Char">
    <w:name w:val="Nadpis 6 Char"/>
    <w:basedOn w:val="Standardnpsmoodstavce"/>
    <w:link w:val="Nadpis6"/>
    <w:rsid w:val="000D2C5A"/>
    <w:rPr>
      <w:rFonts w:ascii="Times New Roman" w:eastAsia="Times New Roman" w:hAnsi="Times New Roman" w:cs="Times New Roman"/>
      <w:b/>
      <w:sz w:val="36"/>
      <w:szCs w:val="20"/>
      <w:lang w:eastAsia="cs-CZ"/>
    </w:rPr>
  </w:style>
  <w:style w:type="character" w:customStyle="1" w:styleId="Nadpis1Char">
    <w:name w:val="Nadpis 1 Char"/>
    <w:aliases w:val="NAD 1 Char"/>
    <w:basedOn w:val="Standardnpsmoodstavce"/>
    <w:link w:val="Nadpis1"/>
    <w:uiPriority w:val="99"/>
    <w:rsid w:val="001F61C2"/>
    <w:rPr>
      <w:rFonts w:ascii="Arial" w:eastAsia="Times New Roman" w:hAnsi="Arial" w:cs="Arial"/>
      <w:b/>
      <w:bCs/>
      <w:caps/>
      <w:kern w:val="32"/>
      <w:sz w:val="26"/>
      <w:szCs w:val="28"/>
      <w:lang w:eastAsia="cs-CZ"/>
    </w:rPr>
  </w:style>
  <w:style w:type="character" w:customStyle="1" w:styleId="Nadpis2Char">
    <w:name w:val="Nadpis 2 Char"/>
    <w:aliases w:val="Nad 2 Char"/>
    <w:basedOn w:val="Standardnpsmoodstavce"/>
    <w:link w:val="Nadpis2"/>
    <w:uiPriority w:val="99"/>
    <w:rsid w:val="001F61C2"/>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1F61C2"/>
    <w:rPr>
      <w:rFonts w:ascii="Arial" w:eastAsia="Times New Roman" w:hAnsi="Arial" w:cs="Arial"/>
      <w:b/>
      <w:bCs/>
      <w:szCs w:val="24"/>
      <w:lang w:eastAsia="cs-CZ"/>
    </w:rPr>
  </w:style>
  <w:style w:type="character" w:customStyle="1" w:styleId="Nadpis5Char">
    <w:name w:val="Nadpis 5 Char"/>
    <w:basedOn w:val="Standardnpsmoodstavce"/>
    <w:link w:val="Nadpis5"/>
    <w:uiPriority w:val="99"/>
    <w:rsid w:val="001F61C2"/>
    <w:rPr>
      <w:rFonts w:ascii="Arial" w:eastAsia="Times New Roman" w:hAnsi="Arial" w:cs="Times New Roman"/>
      <w:bCs/>
      <w:iCs/>
      <w:szCs w:val="26"/>
      <w:lang w:eastAsia="cs-CZ"/>
    </w:rPr>
  </w:style>
  <w:style w:type="paragraph" w:styleId="Obsah1">
    <w:name w:val="toc 1"/>
    <w:basedOn w:val="Normln"/>
    <w:next w:val="Normln"/>
    <w:autoRedefine/>
    <w:uiPriority w:val="39"/>
    <w:rsid w:val="00030A7C"/>
    <w:pPr>
      <w:tabs>
        <w:tab w:val="left" w:pos="357"/>
        <w:tab w:val="left" w:pos="1134"/>
        <w:tab w:val="right" w:pos="9498"/>
      </w:tabs>
      <w:spacing w:before="20" w:after="60" w:line="240" w:lineRule="auto"/>
      <w:ind w:left="1134" w:right="-426" w:hanging="1134"/>
    </w:pPr>
    <w:rPr>
      <w:rFonts w:eastAsia="Times New Roman" w:cs="Times New Roman"/>
      <w:bCs/>
      <w:noProof/>
      <w:szCs w:val="20"/>
      <w:lang w:eastAsia="cs-CZ"/>
    </w:rPr>
  </w:style>
  <w:style w:type="paragraph" w:styleId="Obsah2">
    <w:name w:val="toc 2"/>
    <w:basedOn w:val="Normln"/>
    <w:next w:val="Normln"/>
    <w:autoRedefine/>
    <w:uiPriority w:val="39"/>
    <w:rsid w:val="000A6A66"/>
    <w:pPr>
      <w:tabs>
        <w:tab w:val="left" w:pos="357"/>
        <w:tab w:val="left" w:pos="1106"/>
        <w:tab w:val="right" w:pos="9498"/>
      </w:tabs>
      <w:spacing w:before="20" w:after="60" w:line="240" w:lineRule="auto"/>
      <w:ind w:left="357"/>
    </w:pPr>
    <w:rPr>
      <w:rFonts w:ascii="Arial" w:eastAsia="Times New Roman" w:hAnsi="Arial" w:cs="Times New Roman"/>
      <w:szCs w:val="20"/>
      <w:lang w:eastAsia="cs-CZ"/>
    </w:rPr>
  </w:style>
  <w:style w:type="paragraph" w:styleId="Obsah3">
    <w:name w:val="toc 3"/>
    <w:basedOn w:val="Normln"/>
    <w:next w:val="Normln"/>
    <w:autoRedefine/>
    <w:uiPriority w:val="39"/>
    <w:rsid w:val="002419E5"/>
    <w:pPr>
      <w:tabs>
        <w:tab w:val="left" w:pos="357"/>
        <w:tab w:val="left" w:pos="1134"/>
        <w:tab w:val="right" w:pos="9214"/>
      </w:tabs>
      <w:spacing w:before="20" w:after="60" w:line="240" w:lineRule="auto"/>
      <w:ind w:left="1134" w:hanging="777"/>
    </w:pPr>
    <w:rPr>
      <w:rFonts w:ascii="Arial" w:eastAsia="Times New Roman" w:hAnsi="Arial" w:cs="Times New Roman"/>
      <w:iCs/>
      <w:szCs w:val="20"/>
      <w:lang w:eastAsia="cs-CZ"/>
    </w:rPr>
  </w:style>
  <w:style w:type="paragraph" w:customStyle="1" w:styleId="stylNadpis1">
    <w:name w:val="styl Nadpis 1"/>
    <w:basedOn w:val="Nadpis1"/>
    <w:next w:val="Normln"/>
    <w:uiPriority w:val="98"/>
    <w:rsid w:val="001F61C2"/>
    <w:pPr>
      <w:tabs>
        <w:tab w:val="clear" w:pos="406"/>
        <w:tab w:val="left" w:pos="294"/>
      </w:tabs>
    </w:pPr>
  </w:style>
  <w:style w:type="paragraph" w:customStyle="1" w:styleId="stylTextkapitoly">
    <w:name w:val="styl Text kapitoly"/>
    <w:basedOn w:val="Normln"/>
    <w:link w:val="stylTextkapitolyChar"/>
    <w:uiPriority w:val="98"/>
    <w:rsid w:val="001F61C2"/>
    <w:pPr>
      <w:keepLines/>
      <w:tabs>
        <w:tab w:val="left" w:pos="360"/>
        <w:tab w:val="left" w:pos="826"/>
      </w:tabs>
      <w:spacing w:before="60" w:after="20" w:line="240" w:lineRule="auto"/>
    </w:pPr>
    <w:rPr>
      <w:rFonts w:ascii="Arial" w:eastAsia="Times New Roman" w:hAnsi="Arial" w:cs="Times New Roman"/>
      <w:szCs w:val="24"/>
      <w:lang w:eastAsia="cs-CZ"/>
    </w:rPr>
  </w:style>
  <w:style w:type="character" w:customStyle="1" w:styleId="stylTextkapitolyChar">
    <w:name w:val="styl Text kapitoly Char"/>
    <w:basedOn w:val="Standardnpsmoodstavce"/>
    <w:link w:val="stylTextkapitoly"/>
    <w:uiPriority w:val="98"/>
    <w:rsid w:val="001F61C2"/>
    <w:rPr>
      <w:rFonts w:ascii="Arial" w:eastAsia="Times New Roman" w:hAnsi="Arial" w:cs="Times New Roman"/>
      <w:szCs w:val="24"/>
      <w:lang w:eastAsia="cs-CZ"/>
    </w:rPr>
  </w:style>
  <w:style w:type="paragraph" w:customStyle="1" w:styleId="stylNadpis2">
    <w:name w:val="styl Nadpis 2"/>
    <w:basedOn w:val="Nadpis2"/>
    <w:next w:val="stylTextkapitoly"/>
    <w:uiPriority w:val="98"/>
    <w:rsid w:val="001F61C2"/>
    <w:pPr>
      <w:numPr>
        <w:ilvl w:val="1"/>
        <w:numId w:val="1"/>
      </w:numPr>
      <w:tabs>
        <w:tab w:val="clear" w:pos="357"/>
      </w:tabs>
    </w:pPr>
  </w:style>
  <w:style w:type="table" w:customStyle="1" w:styleId="Styltabulky1">
    <w:name w:val="Styl_tabulky 1"/>
    <w:basedOn w:val="Normlntabulka"/>
    <w:rsid w:val="009F59B8"/>
    <w:pPr>
      <w:spacing w:after="0" w:line="240" w:lineRule="auto"/>
    </w:pPr>
    <w:rPr>
      <w:rFonts w:ascii="Arial" w:eastAsia="Times New Roman" w:hAnsi="Arial" w:cs="Times New Roman"/>
      <w:szCs w:val="20"/>
      <w:lang w:eastAsia="cs-CZ"/>
    </w:rPr>
    <w:tblPr>
      <w:tblBorders>
        <w:bottom w:val="single" w:sz="12" w:space="0" w:color="auto"/>
        <w:insideH w:val="single" w:sz="4" w:space="0" w:color="auto"/>
        <w:insideV w:val="single" w:sz="18" w:space="0" w:color="FFFFFF"/>
      </w:tblBorders>
    </w:tblPr>
    <w:tcPr>
      <w:vAlign w:val="center"/>
    </w:tcPr>
    <w:tblStylePr w:type="firstRow">
      <w:rPr>
        <w:rFonts w:ascii="Arial" w:hAnsi="Arial"/>
        <w:b/>
        <w:sz w:val="20"/>
      </w:rPr>
      <w:tblPr/>
      <w:trPr>
        <w:cantSplit/>
        <w:tblHeader/>
      </w:trPr>
      <w:tcPr>
        <w:tcBorders>
          <w:top w:val="nil"/>
          <w:left w:val="nil"/>
          <w:bottom w:val="single" w:sz="12" w:space="0" w:color="auto"/>
          <w:right w:val="nil"/>
          <w:insideH w:val="nil"/>
          <w:insideV w:val="single" w:sz="18" w:space="0" w:color="FFFFFF"/>
          <w:tl2br w:val="nil"/>
          <w:tr2bl w:val="nil"/>
        </w:tcBorders>
      </w:tcPr>
    </w:tblStylePr>
  </w:style>
  <w:style w:type="character" w:styleId="Znakapoznpodarou">
    <w:name w:val="footnote reference"/>
    <w:basedOn w:val="Standardnpsmoodstavce"/>
    <w:rsid w:val="009F59B8"/>
    <w:rPr>
      <w:vertAlign w:val="superscript"/>
    </w:rPr>
  </w:style>
  <w:style w:type="paragraph" w:styleId="Textpoznpodarou">
    <w:name w:val="footnote text"/>
    <w:basedOn w:val="Normln"/>
    <w:link w:val="TextpoznpodarouChar"/>
    <w:semiHidden/>
    <w:rsid w:val="009F59B8"/>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9F59B8"/>
    <w:rPr>
      <w:rFonts w:ascii="Times New Roman" w:eastAsia="Times New Roman" w:hAnsi="Times New Roman" w:cs="Times New Roman"/>
      <w:sz w:val="20"/>
      <w:szCs w:val="20"/>
      <w:lang w:eastAsia="cs-CZ"/>
    </w:rPr>
  </w:style>
  <w:style w:type="paragraph" w:customStyle="1" w:styleId="Stylseznamsymbol">
    <w:name w:val="Styl seznam symbol"/>
    <w:basedOn w:val="Normln"/>
    <w:uiPriority w:val="98"/>
    <w:rsid w:val="00FE4023"/>
    <w:pPr>
      <w:numPr>
        <w:numId w:val="3"/>
      </w:numPr>
      <w:spacing w:before="60" w:after="20" w:line="240" w:lineRule="auto"/>
    </w:pPr>
    <w:rPr>
      <w:rFonts w:ascii="Arial" w:eastAsia="Times New Roman" w:hAnsi="Arial" w:cs="Times New Roman"/>
      <w:szCs w:val="24"/>
      <w:lang w:eastAsia="cs-CZ"/>
    </w:rPr>
  </w:style>
  <w:style w:type="numbering" w:customStyle="1" w:styleId="Stylseznamsymbolseznam">
    <w:name w:val="Styl seznam symbol seznam"/>
    <w:basedOn w:val="Bezseznamu"/>
    <w:rsid w:val="00FE4023"/>
    <w:pPr>
      <w:numPr>
        <w:numId w:val="2"/>
      </w:numPr>
    </w:pPr>
  </w:style>
  <w:style w:type="paragraph" w:styleId="Odstavecseseznamem">
    <w:name w:val="List Paragraph"/>
    <w:basedOn w:val="Normln"/>
    <w:uiPriority w:val="34"/>
    <w:qFormat/>
    <w:rsid w:val="000061D3"/>
    <w:pPr>
      <w:ind w:left="720"/>
      <w:contextualSpacing/>
    </w:pPr>
  </w:style>
  <w:style w:type="paragraph" w:customStyle="1" w:styleId="stylNadpis3">
    <w:name w:val="styl Nadpis 3"/>
    <w:basedOn w:val="Nadpis3"/>
    <w:next w:val="stylTextkapitoly"/>
    <w:link w:val="stylNadpis3Char"/>
    <w:uiPriority w:val="98"/>
    <w:rsid w:val="006075F3"/>
    <w:pPr>
      <w:numPr>
        <w:ilvl w:val="2"/>
        <w:numId w:val="1"/>
      </w:numPr>
      <w:tabs>
        <w:tab w:val="clear" w:pos="360"/>
        <w:tab w:val="left" w:pos="294"/>
        <w:tab w:val="left" w:pos="720"/>
        <w:tab w:val="left" w:pos="826"/>
      </w:tabs>
    </w:pPr>
    <w:rPr>
      <w:szCs w:val="20"/>
    </w:rPr>
  </w:style>
  <w:style w:type="character" w:customStyle="1" w:styleId="stylNadpis3Char">
    <w:name w:val="styl Nadpis 3 Char"/>
    <w:basedOn w:val="Nadpis3Char"/>
    <w:link w:val="stylNadpis3"/>
    <w:uiPriority w:val="98"/>
    <w:rsid w:val="006075F3"/>
    <w:rPr>
      <w:rFonts w:ascii="Arial" w:eastAsia="Times New Roman" w:hAnsi="Arial" w:cs="Arial"/>
      <w:b/>
      <w:bCs/>
      <w:szCs w:val="20"/>
      <w:lang w:eastAsia="cs-CZ"/>
    </w:rPr>
  </w:style>
  <w:style w:type="paragraph" w:customStyle="1" w:styleId="Nadpic3">
    <w:name w:val="Nadpic 3"/>
    <w:basedOn w:val="Normln"/>
    <w:rsid w:val="006075F3"/>
    <w:pPr>
      <w:tabs>
        <w:tab w:val="left" w:pos="851"/>
        <w:tab w:val="num" w:pos="1224"/>
      </w:tabs>
      <w:spacing w:before="120" w:after="0" w:line="240" w:lineRule="auto"/>
      <w:ind w:left="1224" w:hanging="504"/>
      <w:jc w:val="both"/>
    </w:pPr>
    <w:rPr>
      <w:rFonts w:ascii="Times New Roman" w:eastAsia="Times New Roman" w:hAnsi="Times New Roman" w:cs="Times New Roman"/>
      <w:b/>
      <w:sz w:val="24"/>
      <w:szCs w:val="20"/>
      <w:lang w:eastAsia="cs-CZ"/>
    </w:rPr>
  </w:style>
  <w:style w:type="paragraph" w:customStyle="1" w:styleId="stylNadpis4">
    <w:name w:val="styl Nadpis 4"/>
    <w:basedOn w:val="Nadpis4"/>
    <w:next w:val="stylTextkapitoly"/>
    <w:uiPriority w:val="98"/>
    <w:rsid w:val="006075F3"/>
    <w:pPr>
      <w:numPr>
        <w:ilvl w:val="3"/>
        <w:numId w:val="1"/>
      </w:numPr>
      <w:tabs>
        <w:tab w:val="left" w:pos="294"/>
        <w:tab w:val="left" w:pos="720"/>
        <w:tab w:val="left" w:pos="826"/>
      </w:tabs>
      <w:spacing w:before="360" w:after="120"/>
    </w:pPr>
    <w:rPr>
      <w:rFonts w:ascii="Arial" w:hAnsi="Arial"/>
      <w:sz w:val="22"/>
      <w:szCs w:val="20"/>
    </w:rPr>
  </w:style>
  <w:style w:type="paragraph" w:styleId="Seznamsodrkami4">
    <w:name w:val="List Bullet 4"/>
    <w:basedOn w:val="Normln"/>
    <w:rsid w:val="006075F3"/>
    <w:pPr>
      <w:spacing w:before="120" w:after="120" w:line="240" w:lineRule="atLeast"/>
      <w:jc w:val="both"/>
    </w:pPr>
    <w:rPr>
      <w:rFonts w:ascii="Times New Roman" w:eastAsia="Times New Roman" w:hAnsi="Times New Roman" w:cs="Times New Roman"/>
      <w:szCs w:val="20"/>
      <w:lang w:eastAsia="cs-CZ"/>
    </w:rPr>
  </w:style>
  <w:style w:type="paragraph" w:customStyle="1" w:styleId="stylNadpis5">
    <w:name w:val="styl Nadpis 5"/>
    <w:basedOn w:val="Nadpis5"/>
    <w:next w:val="stylTextkapitoly"/>
    <w:uiPriority w:val="99"/>
    <w:qFormat/>
    <w:locked/>
    <w:rsid w:val="00DD118D"/>
    <w:pPr>
      <w:numPr>
        <w:ilvl w:val="4"/>
        <w:numId w:val="1"/>
      </w:numPr>
      <w:tabs>
        <w:tab w:val="clear" w:pos="0"/>
      </w:tabs>
      <w:spacing w:after="120"/>
    </w:pPr>
    <w:rPr>
      <w:sz w:val="20"/>
    </w:rPr>
  </w:style>
  <w:style w:type="paragraph" w:customStyle="1" w:styleId="Zkladntext21">
    <w:name w:val="Základní text 21"/>
    <w:basedOn w:val="Normln"/>
    <w:rsid w:val="006161B1"/>
    <w:pPr>
      <w:spacing w:before="120" w:after="120" w:line="240" w:lineRule="atLeast"/>
      <w:ind w:left="709"/>
      <w:jc w:val="both"/>
    </w:pPr>
    <w:rPr>
      <w:rFonts w:ascii="Arial" w:eastAsia="Times New Roman" w:hAnsi="Arial" w:cs="Times New Roman"/>
      <w:szCs w:val="20"/>
      <w:lang w:eastAsia="cs-CZ"/>
    </w:rPr>
  </w:style>
  <w:style w:type="paragraph" w:styleId="Zkladntext3">
    <w:name w:val="Body Text 3"/>
    <w:basedOn w:val="Normln"/>
    <w:link w:val="Zkladntext3Char"/>
    <w:rsid w:val="006161B1"/>
    <w:pPr>
      <w:spacing w:after="120" w:line="240" w:lineRule="auto"/>
      <w:ind w:left="851" w:hanging="851"/>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rsid w:val="006161B1"/>
    <w:rPr>
      <w:rFonts w:ascii="Times New Roman" w:eastAsia="Times New Roman" w:hAnsi="Times New Roman" w:cs="Times New Roman"/>
      <w:sz w:val="16"/>
      <w:szCs w:val="16"/>
      <w:lang w:eastAsia="cs-CZ"/>
    </w:rPr>
  </w:style>
  <w:style w:type="paragraph" w:customStyle="1" w:styleId="Default">
    <w:name w:val="Default"/>
    <w:rsid w:val="00661AB3"/>
    <w:pPr>
      <w:autoSpaceDE w:val="0"/>
      <w:autoSpaceDN w:val="0"/>
      <w:adjustRightInd w:val="0"/>
      <w:spacing w:after="0" w:line="240" w:lineRule="auto"/>
    </w:pPr>
    <w:rPr>
      <w:rFonts w:ascii="Arial" w:hAnsi="Arial" w:cs="Arial"/>
      <w:color w:val="000000"/>
      <w:sz w:val="24"/>
      <w:szCs w:val="24"/>
    </w:rPr>
  </w:style>
  <w:style w:type="paragraph" w:customStyle="1" w:styleId="Odstavec">
    <w:name w:val="Odstavec"/>
    <w:basedOn w:val="Normln"/>
    <w:autoRedefine/>
    <w:rsid w:val="00E11FE4"/>
    <w:pPr>
      <w:numPr>
        <w:numId w:val="5"/>
      </w:numPr>
      <w:spacing w:before="360" w:after="120" w:line="240" w:lineRule="auto"/>
      <w:jc w:val="both"/>
    </w:pPr>
    <w:rPr>
      <w:rFonts w:ascii="Times New Roman" w:eastAsia="Times New Roman" w:hAnsi="Times New Roman" w:cs="Times New Roman"/>
      <w:lang w:eastAsia="cs-CZ"/>
    </w:rPr>
  </w:style>
  <w:style w:type="paragraph" w:customStyle="1" w:styleId="Odstavec2">
    <w:name w:val="Odstavec 2"/>
    <w:basedOn w:val="Nadpis2"/>
    <w:next w:val="Odstavec"/>
    <w:autoRedefine/>
    <w:rsid w:val="00E11FE4"/>
    <w:pPr>
      <w:keepNext w:val="0"/>
      <w:numPr>
        <w:ilvl w:val="1"/>
        <w:numId w:val="5"/>
      </w:numPr>
      <w:tabs>
        <w:tab w:val="clear" w:pos="294"/>
        <w:tab w:val="clear" w:pos="728"/>
      </w:tabs>
      <w:spacing w:before="0"/>
      <w:jc w:val="both"/>
    </w:pPr>
    <w:rPr>
      <w:rFonts w:ascii="Times New Roman" w:hAnsi="Times New Roman"/>
      <w:b w:val="0"/>
      <w:sz w:val="22"/>
      <w:szCs w:val="22"/>
      <w:lang w:val="x-none"/>
    </w:rPr>
  </w:style>
  <w:style w:type="character" w:styleId="Hypertextovodkaz">
    <w:name w:val="Hyperlink"/>
    <w:basedOn w:val="Standardnpsmoodstavce"/>
    <w:uiPriority w:val="99"/>
    <w:unhideWhenUsed/>
    <w:rsid w:val="00BD6DB6"/>
    <w:rPr>
      <w:color w:val="0000FF" w:themeColor="hyperlink"/>
      <w:u w:val="single"/>
    </w:rPr>
  </w:style>
  <w:style w:type="paragraph" w:customStyle="1" w:styleId="Stylpoznmka">
    <w:name w:val="Styl poznámka"/>
    <w:basedOn w:val="stylTextkapitoly"/>
    <w:uiPriority w:val="98"/>
    <w:qFormat/>
    <w:rsid w:val="0064042C"/>
    <w:pPr>
      <w:spacing w:before="120" w:after="120"/>
    </w:pPr>
    <w:rPr>
      <w:i/>
      <w:sz w:val="16"/>
    </w:rPr>
  </w:style>
  <w:style w:type="character" w:styleId="Odkaznakoment">
    <w:name w:val="annotation reference"/>
    <w:basedOn w:val="Standardnpsmoodstavce"/>
    <w:uiPriority w:val="99"/>
    <w:semiHidden/>
    <w:unhideWhenUsed/>
    <w:rsid w:val="00267CD7"/>
    <w:rPr>
      <w:sz w:val="16"/>
      <w:szCs w:val="16"/>
    </w:rPr>
  </w:style>
  <w:style w:type="paragraph" w:styleId="Textkomente">
    <w:name w:val="annotation text"/>
    <w:basedOn w:val="Normln"/>
    <w:link w:val="TextkomenteChar"/>
    <w:uiPriority w:val="99"/>
    <w:semiHidden/>
    <w:unhideWhenUsed/>
    <w:rsid w:val="00267CD7"/>
    <w:pPr>
      <w:spacing w:line="240" w:lineRule="auto"/>
    </w:pPr>
    <w:rPr>
      <w:sz w:val="20"/>
      <w:szCs w:val="20"/>
    </w:rPr>
  </w:style>
  <w:style w:type="character" w:customStyle="1" w:styleId="TextkomenteChar">
    <w:name w:val="Text komentáře Char"/>
    <w:basedOn w:val="Standardnpsmoodstavce"/>
    <w:link w:val="Textkomente"/>
    <w:uiPriority w:val="99"/>
    <w:semiHidden/>
    <w:rsid w:val="00267CD7"/>
    <w:rPr>
      <w:sz w:val="20"/>
      <w:szCs w:val="20"/>
    </w:rPr>
  </w:style>
  <w:style w:type="paragraph" w:styleId="Pedmtkomente">
    <w:name w:val="annotation subject"/>
    <w:basedOn w:val="Textkomente"/>
    <w:next w:val="Textkomente"/>
    <w:link w:val="PedmtkomenteChar"/>
    <w:uiPriority w:val="99"/>
    <w:semiHidden/>
    <w:unhideWhenUsed/>
    <w:rsid w:val="00267CD7"/>
    <w:rPr>
      <w:b/>
      <w:bCs/>
    </w:rPr>
  </w:style>
  <w:style w:type="character" w:customStyle="1" w:styleId="PedmtkomenteChar">
    <w:name w:val="Předmět komentáře Char"/>
    <w:basedOn w:val="TextkomenteChar"/>
    <w:link w:val="Pedmtkomente"/>
    <w:uiPriority w:val="99"/>
    <w:semiHidden/>
    <w:rsid w:val="00267CD7"/>
    <w:rPr>
      <w:b/>
      <w:bCs/>
      <w:sz w:val="20"/>
      <w:szCs w:val="20"/>
    </w:rPr>
  </w:style>
  <w:style w:type="paragraph" w:styleId="Normlnweb">
    <w:name w:val="Normal (Web)"/>
    <w:basedOn w:val="Normln"/>
    <w:uiPriority w:val="99"/>
    <w:semiHidden/>
    <w:unhideWhenUsed/>
    <w:rsid w:val="00D16949"/>
    <w:pPr>
      <w:spacing w:before="240" w:after="240" w:line="240" w:lineRule="auto"/>
    </w:pPr>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BA0DC3"/>
    <w:rPr>
      <w:rFonts w:ascii="Arial" w:eastAsia="Times New Roman" w:hAnsi="Arial" w:cs="Times New Roman"/>
      <w:szCs w:val="20"/>
      <w:lang w:eastAsia="cs-CZ"/>
    </w:rPr>
  </w:style>
  <w:style w:type="character" w:customStyle="1" w:styleId="Nadpis8Char">
    <w:name w:val="Nadpis 8 Char"/>
    <w:basedOn w:val="Standardnpsmoodstavce"/>
    <w:link w:val="Nadpis8"/>
    <w:rsid w:val="00BA0DC3"/>
    <w:rPr>
      <w:rFonts w:ascii="Arial" w:eastAsia="Times New Roman" w:hAnsi="Arial" w:cs="Times New Roman"/>
      <w:i/>
      <w:szCs w:val="20"/>
      <w:lang w:eastAsia="cs-CZ"/>
    </w:rPr>
  </w:style>
  <w:style w:type="character" w:customStyle="1" w:styleId="Nadpis9Char">
    <w:name w:val="Nadpis 9 Char"/>
    <w:basedOn w:val="Standardnpsmoodstavce"/>
    <w:link w:val="Nadpis9"/>
    <w:rsid w:val="00BA0DC3"/>
    <w:rPr>
      <w:rFonts w:ascii="Century Gothic" w:eastAsia="Times New Roman" w:hAnsi="Century Gothic" w:cs="Times New Roman"/>
      <w:b/>
      <w:i/>
      <w:szCs w:val="20"/>
      <w:lang w:eastAsia="cs-CZ"/>
    </w:rPr>
  </w:style>
  <w:style w:type="table" w:styleId="Mkatabulky">
    <w:name w:val="Table Grid"/>
    <w:basedOn w:val="Normlntabulka"/>
    <w:uiPriority w:val="59"/>
    <w:rsid w:val="004B11AE"/>
    <w:pPr>
      <w:spacing w:after="0" w:line="240" w:lineRule="auto"/>
      <w:ind w:left="714" w:hanging="357"/>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ec">
    <w:name w:val="Text_odstavec"/>
    <w:basedOn w:val="Normln"/>
    <w:link w:val="TextodstavecChar"/>
    <w:qFormat/>
    <w:rsid w:val="000A5994"/>
    <w:pPr>
      <w:spacing w:before="60" w:after="20" w:line="240" w:lineRule="auto"/>
      <w:jc w:val="both"/>
    </w:pPr>
    <w:rPr>
      <w:rFonts w:ascii="Arial" w:eastAsia="Times New Roman" w:hAnsi="Arial" w:cs="Times New Roman"/>
      <w:sz w:val="20"/>
      <w:szCs w:val="24"/>
      <w:lang w:eastAsia="cs-CZ"/>
    </w:rPr>
  </w:style>
  <w:style w:type="character" w:customStyle="1" w:styleId="TextodstavecChar">
    <w:name w:val="Text_odstavec Char"/>
    <w:basedOn w:val="Standardnpsmoodstavce"/>
    <w:link w:val="Textodstavec"/>
    <w:rsid w:val="000A5994"/>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3689">
      <w:bodyDiv w:val="1"/>
      <w:marLeft w:val="0"/>
      <w:marRight w:val="0"/>
      <w:marTop w:val="0"/>
      <w:marBottom w:val="0"/>
      <w:divBdr>
        <w:top w:val="none" w:sz="0" w:space="0" w:color="auto"/>
        <w:left w:val="none" w:sz="0" w:space="0" w:color="auto"/>
        <w:bottom w:val="none" w:sz="0" w:space="0" w:color="auto"/>
        <w:right w:val="none" w:sz="0" w:space="0" w:color="auto"/>
      </w:divBdr>
    </w:div>
    <w:div w:id="156851826">
      <w:bodyDiv w:val="1"/>
      <w:marLeft w:val="0"/>
      <w:marRight w:val="0"/>
      <w:marTop w:val="0"/>
      <w:marBottom w:val="0"/>
      <w:divBdr>
        <w:top w:val="none" w:sz="0" w:space="0" w:color="auto"/>
        <w:left w:val="none" w:sz="0" w:space="0" w:color="auto"/>
        <w:bottom w:val="none" w:sz="0" w:space="0" w:color="auto"/>
        <w:right w:val="none" w:sz="0" w:space="0" w:color="auto"/>
      </w:divBdr>
    </w:div>
    <w:div w:id="177545924">
      <w:bodyDiv w:val="1"/>
      <w:marLeft w:val="0"/>
      <w:marRight w:val="0"/>
      <w:marTop w:val="0"/>
      <w:marBottom w:val="0"/>
      <w:divBdr>
        <w:top w:val="none" w:sz="0" w:space="0" w:color="auto"/>
        <w:left w:val="none" w:sz="0" w:space="0" w:color="auto"/>
        <w:bottom w:val="none" w:sz="0" w:space="0" w:color="auto"/>
        <w:right w:val="none" w:sz="0" w:space="0" w:color="auto"/>
      </w:divBdr>
    </w:div>
    <w:div w:id="328532035">
      <w:bodyDiv w:val="1"/>
      <w:marLeft w:val="0"/>
      <w:marRight w:val="0"/>
      <w:marTop w:val="0"/>
      <w:marBottom w:val="0"/>
      <w:divBdr>
        <w:top w:val="none" w:sz="0" w:space="0" w:color="auto"/>
        <w:left w:val="none" w:sz="0" w:space="0" w:color="auto"/>
        <w:bottom w:val="none" w:sz="0" w:space="0" w:color="auto"/>
        <w:right w:val="none" w:sz="0" w:space="0" w:color="auto"/>
      </w:divBdr>
    </w:div>
    <w:div w:id="378632659">
      <w:bodyDiv w:val="1"/>
      <w:marLeft w:val="0"/>
      <w:marRight w:val="0"/>
      <w:marTop w:val="0"/>
      <w:marBottom w:val="0"/>
      <w:divBdr>
        <w:top w:val="none" w:sz="0" w:space="0" w:color="auto"/>
        <w:left w:val="none" w:sz="0" w:space="0" w:color="auto"/>
        <w:bottom w:val="none" w:sz="0" w:space="0" w:color="auto"/>
        <w:right w:val="none" w:sz="0" w:space="0" w:color="auto"/>
      </w:divBdr>
    </w:div>
    <w:div w:id="638342594">
      <w:bodyDiv w:val="1"/>
      <w:marLeft w:val="0"/>
      <w:marRight w:val="0"/>
      <w:marTop w:val="0"/>
      <w:marBottom w:val="0"/>
      <w:divBdr>
        <w:top w:val="none" w:sz="0" w:space="0" w:color="auto"/>
        <w:left w:val="none" w:sz="0" w:space="0" w:color="auto"/>
        <w:bottom w:val="none" w:sz="0" w:space="0" w:color="auto"/>
        <w:right w:val="none" w:sz="0" w:space="0" w:color="auto"/>
      </w:divBdr>
    </w:div>
    <w:div w:id="642739915">
      <w:bodyDiv w:val="1"/>
      <w:marLeft w:val="0"/>
      <w:marRight w:val="0"/>
      <w:marTop w:val="0"/>
      <w:marBottom w:val="0"/>
      <w:divBdr>
        <w:top w:val="none" w:sz="0" w:space="0" w:color="auto"/>
        <w:left w:val="none" w:sz="0" w:space="0" w:color="auto"/>
        <w:bottom w:val="none" w:sz="0" w:space="0" w:color="auto"/>
        <w:right w:val="none" w:sz="0" w:space="0" w:color="auto"/>
      </w:divBdr>
    </w:div>
    <w:div w:id="648824397">
      <w:bodyDiv w:val="1"/>
      <w:marLeft w:val="0"/>
      <w:marRight w:val="0"/>
      <w:marTop w:val="0"/>
      <w:marBottom w:val="0"/>
      <w:divBdr>
        <w:top w:val="none" w:sz="0" w:space="0" w:color="auto"/>
        <w:left w:val="none" w:sz="0" w:space="0" w:color="auto"/>
        <w:bottom w:val="none" w:sz="0" w:space="0" w:color="auto"/>
        <w:right w:val="none" w:sz="0" w:space="0" w:color="auto"/>
      </w:divBdr>
    </w:div>
    <w:div w:id="662926776">
      <w:bodyDiv w:val="1"/>
      <w:marLeft w:val="0"/>
      <w:marRight w:val="0"/>
      <w:marTop w:val="0"/>
      <w:marBottom w:val="0"/>
      <w:divBdr>
        <w:top w:val="none" w:sz="0" w:space="0" w:color="auto"/>
        <w:left w:val="none" w:sz="0" w:space="0" w:color="auto"/>
        <w:bottom w:val="none" w:sz="0" w:space="0" w:color="auto"/>
        <w:right w:val="none" w:sz="0" w:space="0" w:color="auto"/>
      </w:divBdr>
    </w:div>
    <w:div w:id="663748935">
      <w:bodyDiv w:val="1"/>
      <w:marLeft w:val="0"/>
      <w:marRight w:val="0"/>
      <w:marTop w:val="0"/>
      <w:marBottom w:val="0"/>
      <w:divBdr>
        <w:top w:val="none" w:sz="0" w:space="0" w:color="auto"/>
        <w:left w:val="none" w:sz="0" w:space="0" w:color="auto"/>
        <w:bottom w:val="none" w:sz="0" w:space="0" w:color="auto"/>
        <w:right w:val="none" w:sz="0" w:space="0" w:color="auto"/>
      </w:divBdr>
    </w:div>
    <w:div w:id="673724129">
      <w:bodyDiv w:val="1"/>
      <w:marLeft w:val="0"/>
      <w:marRight w:val="0"/>
      <w:marTop w:val="0"/>
      <w:marBottom w:val="0"/>
      <w:divBdr>
        <w:top w:val="none" w:sz="0" w:space="0" w:color="auto"/>
        <w:left w:val="none" w:sz="0" w:space="0" w:color="auto"/>
        <w:bottom w:val="none" w:sz="0" w:space="0" w:color="auto"/>
        <w:right w:val="none" w:sz="0" w:space="0" w:color="auto"/>
      </w:divBdr>
    </w:div>
    <w:div w:id="787088320">
      <w:bodyDiv w:val="1"/>
      <w:marLeft w:val="0"/>
      <w:marRight w:val="0"/>
      <w:marTop w:val="0"/>
      <w:marBottom w:val="0"/>
      <w:divBdr>
        <w:top w:val="none" w:sz="0" w:space="0" w:color="auto"/>
        <w:left w:val="none" w:sz="0" w:space="0" w:color="auto"/>
        <w:bottom w:val="none" w:sz="0" w:space="0" w:color="auto"/>
        <w:right w:val="none" w:sz="0" w:space="0" w:color="auto"/>
      </w:divBdr>
    </w:div>
    <w:div w:id="808593635">
      <w:bodyDiv w:val="1"/>
      <w:marLeft w:val="0"/>
      <w:marRight w:val="0"/>
      <w:marTop w:val="0"/>
      <w:marBottom w:val="0"/>
      <w:divBdr>
        <w:top w:val="none" w:sz="0" w:space="0" w:color="auto"/>
        <w:left w:val="none" w:sz="0" w:space="0" w:color="auto"/>
        <w:bottom w:val="none" w:sz="0" w:space="0" w:color="auto"/>
        <w:right w:val="none" w:sz="0" w:space="0" w:color="auto"/>
      </w:divBdr>
    </w:div>
    <w:div w:id="832180147">
      <w:bodyDiv w:val="1"/>
      <w:marLeft w:val="0"/>
      <w:marRight w:val="0"/>
      <w:marTop w:val="0"/>
      <w:marBottom w:val="0"/>
      <w:divBdr>
        <w:top w:val="none" w:sz="0" w:space="0" w:color="auto"/>
        <w:left w:val="none" w:sz="0" w:space="0" w:color="auto"/>
        <w:bottom w:val="none" w:sz="0" w:space="0" w:color="auto"/>
        <w:right w:val="none" w:sz="0" w:space="0" w:color="auto"/>
      </w:divBdr>
    </w:div>
    <w:div w:id="936670630">
      <w:bodyDiv w:val="1"/>
      <w:marLeft w:val="0"/>
      <w:marRight w:val="0"/>
      <w:marTop w:val="0"/>
      <w:marBottom w:val="0"/>
      <w:divBdr>
        <w:top w:val="none" w:sz="0" w:space="0" w:color="auto"/>
        <w:left w:val="none" w:sz="0" w:space="0" w:color="auto"/>
        <w:bottom w:val="none" w:sz="0" w:space="0" w:color="auto"/>
        <w:right w:val="none" w:sz="0" w:space="0" w:color="auto"/>
      </w:divBdr>
    </w:div>
    <w:div w:id="944070614">
      <w:bodyDiv w:val="1"/>
      <w:marLeft w:val="0"/>
      <w:marRight w:val="0"/>
      <w:marTop w:val="0"/>
      <w:marBottom w:val="0"/>
      <w:divBdr>
        <w:top w:val="none" w:sz="0" w:space="0" w:color="auto"/>
        <w:left w:val="none" w:sz="0" w:space="0" w:color="auto"/>
        <w:bottom w:val="none" w:sz="0" w:space="0" w:color="auto"/>
        <w:right w:val="none" w:sz="0" w:space="0" w:color="auto"/>
      </w:divBdr>
    </w:div>
    <w:div w:id="948045063">
      <w:bodyDiv w:val="1"/>
      <w:marLeft w:val="0"/>
      <w:marRight w:val="0"/>
      <w:marTop w:val="0"/>
      <w:marBottom w:val="0"/>
      <w:divBdr>
        <w:top w:val="none" w:sz="0" w:space="0" w:color="auto"/>
        <w:left w:val="none" w:sz="0" w:space="0" w:color="auto"/>
        <w:bottom w:val="none" w:sz="0" w:space="0" w:color="auto"/>
        <w:right w:val="none" w:sz="0" w:space="0" w:color="auto"/>
      </w:divBdr>
    </w:div>
    <w:div w:id="950088485">
      <w:bodyDiv w:val="1"/>
      <w:marLeft w:val="0"/>
      <w:marRight w:val="0"/>
      <w:marTop w:val="0"/>
      <w:marBottom w:val="0"/>
      <w:divBdr>
        <w:top w:val="none" w:sz="0" w:space="0" w:color="auto"/>
        <w:left w:val="none" w:sz="0" w:space="0" w:color="auto"/>
        <w:bottom w:val="none" w:sz="0" w:space="0" w:color="auto"/>
        <w:right w:val="none" w:sz="0" w:space="0" w:color="auto"/>
      </w:divBdr>
    </w:div>
    <w:div w:id="1054810672">
      <w:bodyDiv w:val="1"/>
      <w:marLeft w:val="0"/>
      <w:marRight w:val="0"/>
      <w:marTop w:val="0"/>
      <w:marBottom w:val="0"/>
      <w:divBdr>
        <w:top w:val="none" w:sz="0" w:space="0" w:color="auto"/>
        <w:left w:val="none" w:sz="0" w:space="0" w:color="auto"/>
        <w:bottom w:val="none" w:sz="0" w:space="0" w:color="auto"/>
        <w:right w:val="none" w:sz="0" w:space="0" w:color="auto"/>
      </w:divBdr>
    </w:div>
    <w:div w:id="1101950752">
      <w:bodyDiv w:val="1"/>
      <w:marLeft w:val="0"/>
      <w:marRight w:val="0"/>
      <w:marTop w:val="0"/>
      <w:marBottom w:val="0"/>
      <w:divBdr>
        <w:top w:val="none" w:sz="0" w:space="0" w:color="auto"/>
        <w:left w:val="none" w:sz="0" w:space="0" w:color="auto"/>
        <w:bottom w:val="none" w:sz="0" w:space="0" w:color="auto"/>
        <w:right w:val="none" w:sz="0" w:space="0" w:color="auto"/>
      </w:divBdr>
    </w:div>
    <w:div w:id="1122726946">
      <w:bodyDiv w:val="1"/>
      <w:marLeft w:val="0"/>
      <w:marRight w:val="0"/>
      <w:marTop w:val="0"/>
      <w:marBottom w:val="0"/>
      <w:divBdr>
        <w:top w:val="none" w:sz="0" w:space="0" w:color="auto"/>
        <w:left w:val="none" w:sz="0" w:space="0" w:color="auto"/>
        <w:bottom w:val="none" w:sz="0" w:space="0" w:color="auto"/>
        <w:right w:val="none" w:sz="0" w:space="0" w:color="auto"/>
      </w:divBdr>
    </w:div>
    <w:div w:id="1259559114">
      <w:bodyDiv w:val="1"/>
      <w:marLeft w:val="0"/>
      <w:marRight w:val="0"/>
      <w:marTop w:val="0"/>
      <w:marBottom w:val="0"/>
      <w:divBdr>
        <w:top w:val="none" w:sz="0" w:space="0" w:color="auto"/>
        <w:left w:val="none" w:sz="0" w:space="0" w:color="auto"/>
        <w:bottom w:val="none" w:sz="0" w:space="0" w:color="auto"/>
        <w:right w:val="none" w:sz="0" w:space="0" w:color="auto"/>
      </w:divBdr>
    </w:div>
    <w:div w:id="1268350337">
      <w:bodyDiv w:val="1"/>
      <w:marLeft w:val="0"/>
      <w:marRight w:val="0"/>
      <w:marTop w:val="0"/>
      <w:marBottom w:val="0"/>
      <w:divBdr>
        <w:top w:val="none" w:sz="0" w:space="0" w:color="auto"/>
        <w:left w:val="none" w:sz="0" w:space="0" w:color="auto"/>
        <w:bottom w:val="none" w:sz="0" w:space="0" w:color="auto"/>
        <w:right w:val="none" w:sz="0" w:space="0" w:color="auto"/>
      </w:divBdr>
    </w:div>
    <w:div w:id="1297301757">
      <w:bodyDiv w:val="1"/>
      <w:marLeft w:val="0"/>
      <w:marRight w:val="0"/>
      <w:marTop w:val="0"/>
      <w:marBottom w:val="0"/>
      <w:divBdr>
        <w:top w:val="none" w:sz="0" w:space="0" w:color="auto"/>
        <w:left w:val="none" w:sz="0" w:space="0" w:color="auto"/>
        <w:bottom w:val="none" w:sz="0" w:space="0" w:color="auto"/>
        <w:right w:val="none" w:sz="0" w:space="0" w:color="auto"/>
      </w:divBdr>
    </w:div>
    <w:div w:id="1298687791">
      <w:bodyDiv w:val="1"/>
      <w:marLeft w:val="0"/>
      <w:marRight w:val="0"/>
      <w:marTop w:val="0"/>
      <w:marBottom w:val="0"/>
      <w:divBdr>
        <w:top w:val="none" w:sz="0" w:space="0" w:color="auto"/>
        <w:left w:val="none" w:sz="0" w:space="0" w:color="auto"/>
        <w:bottom w:val="none" w:sz="0" w:space="0" w:color="auto"/>
        <w:right w:val="none" w:sz="0" w:space="0" w:color="auto"/>
      </w:divBdr>
    </w:div>
    <w:div w:id="1376857600">
      <w:bodyDiv w:val="1"/>
      <w:marLeft w:val="0"/>
      <w:marRight w:val="0"/>
      <w:marTop w:val="0"/>
      <w:marBottom w:val="0"/>
      <w:divBdr>
        <w:top w:val="none" w:sz="0" w:space="0" w:color="auto"/>
        <w:left w:val="none" w:sz="0" w:space="0" w:color="auto"/>
        <w:bottom w:val="none" w:sz="0" w:space="0" w:color="auto"/>
        <w:right w:val="none" w:sz="0" w:space="0" w:color="auto"/>
      </w:divBdr>
    </w:div>
    <w:div w:id="1453206465">
      <w:bodyDiv w:val="1"/>
      <w:marLeft w:val="0"/>
      <w:marRight w:val="0"/>
      <w:marTop w:val="0"/>
      <w:marBottom w:val="0"/>
      <w:divBdr>
        <w:top w:val="none" w:sz="0" w:space="0" w:color="auto"/>
        <w:left w:val="none" w:sz="0" w:space="0" w:color="auto"/>
        <w:bottom w:val="none" w:sz="0" w:space="0" w:color="auto"/>
        <w:right w:val="none" w:sz="0" w:space="0" w:color="auto"/>
      </w:divBdr>
    </w:div>
    <w:div w:id="1471167103">
      <w:bodyDiv w:val="1"/>
      <w:marLeft w:val="0"/>
      <w:marRight w:val="0"/>
      <w:marTop w:val="0"/>
      <w:marBottom w:val="0"/>
      <w:divBdr>
        <w:top w:val="none" w:sz="0" w:space="0" w:color="auto"/>
        <w:left w:val="none" w:sz="0" w:space="0" w:color="auto"/>
        <w:bottom w:val="none" w:sz="0" w:space="0" w:color="auto"/>
        <w:right w:val="none" w:sz="0" w:space="0" w:color="auto"/>
      </w:divBdr>
    </w:div>
    <w:div w:id="1710491146">
      <w:bodyDiv w:val="1"/>
      <w:marLeft w:val="0"/>
      <w:marRight w:val="0"/>
      <w:marTop w:val="0"/>
      <w:marBottom w:val="0"/>
      <w:divBdr>
        <w:top w:val="none" w:sz="0" w:space="0" w:color="auto"/>
        <w:left w:val="none" w:sz="0" w:space="0" w:color="auto"/>
        <w:bottom w:val="none" w:sz="0" w:space="0" w:color="auto"/>
        <w:right w:val="none" w:sz="0" w:space="0" w:color="auto"/>
      </w:divBdr>
    </w:div>
    <w:div w:id="1726371716">
      <w:bodyDiv w:val="1"/>
      <w:marLeft w:val="0"/>
      <w:marRight w:val="0"/>
      <w:marTop w:val="0"/>
      <w:marBottom w:val="0"/>
      <w:divBdr>
        <w:top w:val="none" w:sz="0" w:space="0" w:color="auto"/>
        <w:left w:val="none" w:sz="0" w:space="0" w:color="auto"/>
        <w:bottom w:val="none" w:sz="0" w:space="0" w:color="auto"/>
        <w:right w:val="none" w:sz="0" w:space="0" w:color="auto"/>
      </w:divBdr>
      <w:divsChild>
        <w:div w:id="577792554">
          <w:marLeft w:val="0"/>
          <w:marRight w:val="0"/>
          <w:marTop w:val="0"/>
          <w:marBottom w:val="0"/>
          <w:divBdr>
            <w:top w:val="single" w:sz="6" w:space="14" w:color="BFDCEE"/>
            <w:left w:val="none" w:sz="0" w:space="0" w:color="auto"/>
            <w:bottom w:val="none" w:sz="0" w:space="0" w:color="auto"/>
            <w:right w:val="none" w:sz="0" w:space="0" w:color="auto"/>
          </w:divBdr>
          <w:divsChild>
            <w:div w:id="430013813">
              <w:marLeft w:val="0"/>
              <w:marRight w:val="0"/>
              <w:marTop w:val="100"/>
              <w:marBottom w:val="100"/>
              <w:divBdr>
                <w:top w:val="none" w:sz="0" w:space="0" w:color="auto"/>
                <w:left w:val="none" w:sz="0" w:space="0" w:color="auto"/>
                <w:bottom w:val="none" w:sz="0" w:space="0" w:color="auto"/>
                <w:right w:val="none" w:sz="0" w:space="0" w:color="auto"/>
              </w:divBdr>
              <w:divsChild>
                <w:div w:id="712929178">
                  <w:marLeft w:val="705"/>
                  <w:marRight w:val="2700"/>
                  <w:marTop w:val="0"/>
                  <w:marBottom w:val="0"/>
                  <w:divBdr>
                    <w:top w:val="none" w:sz="0" w:space="0" w:color="auto"/>
                    <w:left w:val="none" w:sz="0" w:space="0" w:color="auto"/>
                    <w:bottom w:val="none" w:sz="0" w:space="0" w:color="auto"/>
                    <w:right w:val="none" w:sz="0" w:space="0" w:color="auto"/>
                  </w:divBdr>
                  <w:divsChild>
                    <w:div w:id="2137336149">
                      <w:marLeft w:val="0"/>
                      <w:marRight w:val="0"/>
                      <w:marTop w:val="0"/>
                      <w:marBottom w:val="0"/>
                      <w:divBdr>
                        <w:top w:val="none" w:sz="0" w:space="0" w:color="auto"/>
                        <w:left w:val="none" w:sz="0" w:space="0" w:color="auto"/>
                        <w:bottom w:val="none" w:sz="0" w:space="0" w:color="auto"/>
                        <w:right w:val="none" w:sz="0" w:space="0" w:color="auto"/>
                      </w:divBdr>
                      <w:divsChild>
                        <w:div w:id="296032718">
                          <w:marLeft w:val="0"/>
                          <w:marRight w:val="0"/>
                          <w:marTop w:val="0"/>
                          <w:marBottom w:val="0"/>
                          <w:divBdr>
                            <w:top w:val="none" w:sz="0" w:space="0" w:color="auto"/>
                            <w:left w:val="none" w:sz="0" w:space="0" w:color="auto"/>
                            <w:bottom w:val="none" w:sz="0" w:space="0" w:color="auto"/>
                            <w:right w:val="none" w:sz="0" w:space="0" w:color="auto"/>
                          </w:divBdr>
                          <w:divsChild>
                            <w:div w:id="903878962">
                              <w:marLeft w:val="0"/>
                              <w:marRight w:val="0"/>
                              <w:marTop w:val="0"/>
                              <w:marBottom w:val="0"/>
                              <w:divBdr>
                                <w:top w:val="none" w:sz="0" w:space="0" w:color="auto"/>
                                <w:left w:val="none" w:sz="0" w:space="0" w:color="auto"/>
                                <w:bottom w:val="none" w:sz="0" w:space="0" w:color="auto"/>
                                <w:right w:val="none" w:sz="0" w:space="0" w:color="auto"/>
                              </w:divBdr>
                              <w:divsChild>
                                <w:div w:id="422803983">
                                  <w:marLeft w:val="0"/>
                                  <w:marRight w:val="0"/>
                                  <w:marTop w:val="0"/>
                                  <w:marBottom w:val="0"/>
                                  <w:divBdr>
                                    <w:top w:val="none" w:sz="0" w:space="0" w:color="auto"/>
                                    <w:left w:val="none" w:sz="0" w:space="0" w:color="auto"/>
                                    <w:bottom w:val="none" w:sz="0" w:space="0" w:color="auto"/>
                                    <w:right w:val="none" w:sz="0" w:space="0" w:color="auto"/>
                                  </w:divBdr>
                                  <w:divsChild>
                                    <w:div w:id="206807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446132">
      <w:bodyDiv w:val="1"/>
      <w:marLeft w:val="0"/>
      <w:marRight w:val="0"/>
      <w:marTop w:val="0"/>
      <w:marBottom w:val="0"/>
      <w:divBdr>
        <w:top w:val="none" w:sz="0" w:space="0" w:color="auto"/>
        <w:left w:val="none" w:sz="0" w:space="0" w:color="auto"/>
        <w:bottom w:val="none" w:sz="0" w:space="0" w:color="auto"/>
        <w:right w:val="none" w:sz="0" w:space="0" w:color="auto"/>
      </w:divBdr>
    </w:div>
    <w:div w:id="1750690759">
      <w:bodyDiv w:val="1"/>
      <w:marLeft w:val="0"/>
      <w:marRight w:val="0"/>
      <w:marTop w:val="0"/>
      <w:marBottom w:val="0"/>
      <w:divBdr>
        <w:top w:val="none" w:sz="0" w:space="0" w:color="auto"/>
        <w:left w:val="none" w:sz="0" w:space="0" w:color="auto"/>
        <w:bottom w:val="none" w:sz="0" w:space="0" w:color="auto"/>
        <w:right w:val="none" w:sz="0" w:space="0" w:color="auto"/>
      </w:divBdr>
    </w:div>
    <w:div w:id="1796604825">
      <w:bodyDiv w:val="1"/>
      <w:marLeft w:val="0"/>
      <w:marRight w:val="0"/>
      <w:marTop w:val="0"/>
      <w:marBottom w:val="0"/>
      <w:divBdr>
        <w:top w:val="none" w:sz="0" w:space="0" w:color="auto"/>
        <w:left w:val="none" w:sz="0" w:space="0" w:color="auto"/>
        <w:bottom w:val="none" w:sz="0" w:space="0" w:color="auto"/>
        <w:right w:val="none" w:sz="0" w:space="0" w:color="auto"/>
      </w:divBdr>
    </w:div>
    <w:div w:id="1810052079">
      <w:bodyDiv w:val="1"/>
      <w:marLeft w:val="0"/>
      <w:marRight w:val="0"/>
      <w:marTop w:val="0"/>
      <w:marBottom w:val="0"/>
      <w:divBdr>
        <w:top w:val="none" w:sz="0" w:space="0" w:color="auto"/>
        <w:left w:val="none" w:sz="0" w:space="0" w:color="auto"/>
        <w:bottom w:val="none" w:sz="0" w:space="0" w:color="auto"/>
        <w:right w:val="none" w:sz="0" w:space="0" w:color="auto"/>
      </w:divBdr>
    </w:div>
    <w:div w:id="1811168751">
      <w:bodyDiv w:val="1"/>
      <w:marLeft w:val="0"/>
      <w:marRight w:val="0"/>
      <w:marTop w:val="0"/>
      <w:marBottom w:val="0"/>
      <w:divBdr>
        <w:top w:val="none" w:sz="0" w:space="0" w:color="auto"/>
        <w:left w:val="none" w:sz="0" w:space="0" w:color="auto"/>
        <w:bottom w:val="none" w:sz="0" w:space="0" w:color="auto"/>
        <w:right w:val="none" w:sz="0" w:space="0" w:color="auto"/>
      </w:divBdr>
      <w:divsChild>
        <w:div w:id="271253974">
          <w:marLeft w:val="0"/>
          <w:marRight w:val="0"/>
          <w:marTop w:val="0"/>
          <w:marBottom w:val="0"/>
          <w:divBdr>
            <w:top w:val="single" w:sz="6" w:space="14" w:color="BFDCEE"/>
            <w:left w:val="none" w:sz="0" w:space="0" w:color="auto"/>
            <w:bottom w:val="none" w:sz="0" w:space="0" w:color="auto"/>
            <w:right w:val="none" w:sz="0" w:space="0" w:color="auto"/>
          </w:divBdr>
          <w:divsChild>
            <w:div w:id="265894239">
              <w:marLeft w:val="0"/>
              <w:marRight w:val="0"/>
              <w:marTop w:val="100"/>
              <w:marBottom w:val="100"/>
              <w:divBdr>
                <w:top w:val="none" w:sz="0" w:space="0" w:color="auto"/>
                <w:left w:val="none" w:sz="0" w:space="0" w:color="auto"/>
                <w:bottom w:val="none" w:sz="0" w:space="0" w:color="auto"/>
                <w:right w:val="none" w:sz="0" w:space="0" w:color="auto"/>
              </w:divBdr>
              <w:divsChild>
                <w:div w:id="1337615948">
                  <w:marLeft w:val="705"/>
                  <w:marRight w:val="2700"/>
                  <w:marTop w:val="0"/>
                  <w:marBottom w:val="0"/>
                  <w:divBdr>
                    <w:top w:val="none" w:sz="0" w:space="0" w:color="auto"/>
                    <w:left w:val="none" w:sz="0" w:space="0" w:color="auto"/>
                    <w:bottom w:val="none" w:sz="0" w:space="0" w:color="auto"/>
                    <w:right w:val="none" w:sz="0" w:space="0" w:color="auto"/>
                  </w:divBdr>
                  <w:divsChild>
                    <w:div w:id="174540800">
                      <w:marLeft w:val="0"/>
                      <w:marRight w:val="0"/>
                      <w:marTop w:val="0"/>
                      <w:marBottom w:val="0"/>
                      <w:divBdr>
                        <w:top w:val="none" w:sz="0" w:space="0" w:color="auto"/>
                        <w:left w:val="none" w:sz="0" w:space="0" w:color="auto"/>
                        <w:bottom w:val="none" w:sz="0" w:space="0" w:color="auto"/>
                        <w:right w:val="none" w:sz="0" w:space="0" w:color="auto"/>
                      </w:divBdr>
                      <w:divsChild>
                        <w:div w:id="280111701">
                          <w:marLeft w:val="0"/>
                          <w:marRight w:val="0"/>
                          <w:marTop w:val="0"/>
                          <w:marBottom w:val="0"/>
                          <w:divBdr>
                            <w:top w:val="none" w:sz="0" w:space="0" w:color="auto"/>
                            <w:left w:val="none" w:sz="0" w:space="0" w:color="auto"/>
                            <w:bottom w:val="none" w:sz="0" w:space="0" w:color="auto"/>
                            <w:right w:val="none" w:sz="0" w:space="0" w:color="auto"/>
                          </w:divBdr>
                          <w:divsChild>
                            <w:div w:id="1555963610">
                              <w:marLeft w:val="0"/>
                              <w:marRight w:val="0"/>
                              <w:marTop w:val="0"/>
                              <w:marBottom w:val="0"/>
                              <w:divBdr>
                                <w:top w:val="none" w:sz="0" w:space="0" w:color="auto"/>
                                <w:left w:val="none" w:sz="0" w:space="0" w:color="auto"/>
                                <w:bottom w:val="none" w:sz="0" w:space="0" w:color="auto"/>
                                <w:right w:val="none" w:sz="0" w:space="0" w:color="auto"/>
                              </w:divBdr>
                              <w:divsChild>
                                <w:div w:id="1089084490">
                                  <w:marLeft w:val="0"/>
                                  <w:marRight w:val="0"/>
                                  <w:marTop w:val="0"/>
                                  <w:marBottom w:val="0"/>
                                  <w:divBdr>
                                    <w:top w:val="none" w:sz="0" w:space="0" w:color="auto"/>
                                    <w:left w:val="none" w:sz="0" w:space="0" w:color="auto"/>
                                    <w:bottom w:val="none" w:sz="0" w:space="0" w:color="auto"/>
                                    <w:right w:val="none" w:sz="0" w:space="0" w:color="auto"/>
                                  </w:divBdr>
                                  <w:divsChild>
                                    <w:div w:id="77949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488508">
      <w:bodyDiv w:val="1"/>
      <w:marLeft w:val="0"/>
      <w:marRight w:val="0"/>
      <w:marTop w:val="0"/>
      <w:marBottom w:val="0"/>
      <w:divBdr>
        <w:top w:val="none" w:sz="0" w:space="0" w:color="auto"/>
        <w:left w:val="none" w:sz="0" w:space="0" w:color="auto"/>
        <w:bottom w:val="none" w:sz="0" w:space="0" w:color="auto"/>
        <w:right w:val="none" w:sz="0" w:space="0" w:color="auto"/>
      </w:divBdr>
    </w:div>
    <w:div w:id="1972249067">
      <w:bodyDiv w:val="1"/>
      <w:marLeft w:val="0"/>
      <w:marRight w:val="0"/>
      <w:marTop w:val="0"/>
      <w:marBottom w:val="0"/>
      <w:divBdr>
        <w:top w:val="none" w:sz="0" w:space="0" w:color="auto"/>
        <w:left w:val="none" w:sz="0" w:space="0" w:color="auto"/>
        <w:bottom w:val="none" w:sz="0" w:space="0" w:color="auto"/>
        <w:right w:val="none" w:sz="0" w:space="0" w:color="auto"/>
      </w:divBdr>
    </w:div>
    <w:div w:id="2053654639">
      <w:bodyDiv w:val="1"/>
      <w:marLeft w:val="0"/>
      <w:marRight w:val="0"/>
      <w:marTop w:val="0"/>
      <w:marBottom w:val="0"/>
      <w:divBdr>
        <w:top w:val="none" w:sz="0" w:space="0" w:color="auto"/>
        <w:left w:val="none" w:sz="0" w:space="0" w:color="auto"/>
        <w:bottom w:val="none" w:sz="0" w:space="0" w:color="auto"/>
        <w:right w:val="none" w:sz="0" w:space="0" w:color="auto"/>
      </w:divBdr>
    </w:div>
    <w:div w:id="2058166201">
      <w:bodyDiv w:val="1"/>
      <w:marLeft w:val="0"/>
      <w:marRight w:val="0"/>
      <w:marTop w:val="0"/>
      <w:marBottom w:val="0"/>
      <w:divBdr>
        <w:top w:val="none" w:sz="0" w:space="0" w:color="auto"/>
        <w:left w:val="none" w:sz="0" w:space="0" w:color="auto"/>
        <w:bottom w:val="none" w:sz="0" w:space="0" w:color="auto"/>
        <w:right w:val="none" w:sz="0" w:space="0" w:color="auto"/>
      </w:divBdr>
    </w:div>
    <w:div w:id="213158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azy@rwe.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A340F-F146-4D5D-8300-8B2143D43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23</Pages>
  <Words>7031</Words>
  <Characters>41489</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Company>RWE</Company>
  <LinksUpToDate>false</LinksUpToDate>
  <CharactersWithSpaces>48424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zamrazil</dc:creator>
  <cp:lastModifiedBy>Mour Patrik</cp:lastModifiedBy>
  <cp:revision>13</cp:revision>
  <dcterms:created xsi:type="dcterms:W3CDTF">2017-02-07T12:37:00Z</dcterms:created>
  <dcterms:modified xsi:type="dcterms:W3CDTF">2017-03-08T10:09:00Z</dcterms:modified>
</cp:coreProperties>
</file>