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8C992" w14:textId="70265B4B" w:rsidR="00AD0591" w:rsidRDefault="00847ABC">
      <w:r w:rsidRPr="002419E5">
        <w:rPr>
          <w:rFonts w:cs="Arial"/>
          <w:b/>
          <w:noProof/>
          <w:sz w:val="56"/>
          <w:szCs w:val="56"/>
          <w:lang w:eastAsia="cs-CZ"/>
        </w:rPr>
        <w:drawing>
          <wp:inline distT="0" distB="0" distL="0" distR="0" wp14:anchorId="0A893C91" wp14:editId="4DE544F1">
            <wp:extent cx="547947" cy="800100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nogy_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5" cy="81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9BF21" w14:textId="77777777" w:rsidR="000D2C5A" w:rsidRDefault="000D2C5A" w:rsidP="000D2C5A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</w:rPr>
      </w:pPr>
    </w:p>
    <w:p w14:paraId="7E762DB3" w14:textId="77777777" w:rsidR="000D2C5A" w:rsidRDefault="000D2C5A" w:rsidP="000D2C5A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</w:rPr>
      </w:pPr>
    </w:p>
    <w:p w14:paraId="16C42EA1" w14:textId="77777777" w:rsidR="000D2C5A" w:rsidRDefault="000D2C5A" w:rsidP="000D2C5A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</w:rPr>
      </w:pPr>
    </w:p>
    <w:p w14:paraId="7F3DA10A" w14:textId="77777777" w:rsidR="000D2C5A" w:rsidRDefault="000D2C5A" w:rsidP="000D2C5A">
      <w:pPr>
        <w:pStyle w:val="Nadpis6"/>
        <w:tabs>
          <w:tab w:val="clear" w:pos="360"/>
        </w:tabs>
        <w:ind w:left="0" w:firstLine="0"/>
        <w:rPr>
          <w:rFonts w:ascii="Arial Narrow" w:hAnsi="Arial Narrow" w:cs="Arial"/>
          <w:b w:val="0"/>
          <w:sz w:val="56"/>
          <w:szCs w:val="56"/>
        </w:rPr>
      </w:pPr>
    </w:p>
    <w:p w14:paraId="7A57F291" w14:textId="77777777" w:rsidR="000D2C5A" w:rsidRPr="00BD6DB6" w:rsidRDefault="000D2C5A" w:rsidP="000D2C5A">
      <w:pPr>
        <w:pStyle w:val="Nadpis6"/>
        <w:tabs>
          <w:tab w:val="clear" w:pos="360"/>
        </w:tabs>
        <w:ind w:left="0" w:firstLine="0"/>
        <w:jc w:val="left"/>
        <w:rPr>
          <w:rFonts w:ascii="Arial" w:hAnsi="Arial" w:cs="Arial"/>
          <w:b w:val="0"/>
          <w:sz w:val="56"/>
          <w:szCs w:val="56"/>
        </w:rPr>
      </w:pPr>
      <w:r w:rsidRPr="00BD6DB6">
        <w:rPr>
          <w:rFonts w:ascii="Arial" w:hAnsi="Arial" w:cs="Arial"/>
          <w:b w:val="0"/>
          <w:sz w:val="56"/>
          <w:szCs w:val="56"/>
        </w:rPr>
        <w:t>Zadávací dokumentace</w:t>
      </w:r>
    </w:p>
    <w:p w14:paraId="1B01A149" w14:textId="77777777" w:rsidR="000D2C5A" w:rsidRPr="000D2C5A" w:rsidRDefault="000D2C5A" w:rsidP="000D2C5A">
      <w:pPr>
        <w:rPr>
          <w:rFonts w:ascii="Arial" w:hAnsi="Arial" w:cs="Arial"/>
        </w:rPr>
      </w:pPr>
      <w:r w:rsidRPr="000D2C5A">
        <w:rPr>
          <w:rFonts w:ascii="Arial" w:hAnsi="Arial" w:cs="Arial"/>
        </w:rPr>
        <w:t xml:space="preserve">(příloha </w:t>
      </w:r>
      <w:r w:rsidR="005735A1">
        <w:rPr>
          <w:rFonts w:ascii="Arial" w:hAnsi="Arial" w:cs="Arial"/>
        </w:rPr>
        <w:t>V</w:t>
      </w:r>
      <w:r w:rsidRPr="000D2C5A">
        <w:rPr>
          <w:rFonts w:ascii="Arial" w:hAnsi="Arial" w:cs="Arial"/>
        </w:rPr>
        <w:t>ýzvy)</w:t>
      </w:r>
    </w:p>
    <w:p w14:paraId="289523B2" w14:textId="77777777" w:rsidR="000D2C5A" w:rsidRDefault="000D2C5A" w:rsidP="000D2C5A"/>
    <w:p w14:paraId="7C8723A6" w14:textId="4A9B7151" w:rsidR="000D2C5A" w:rsidRPr="00BD6DB6" w:rsidRDefault="000D2C5A" w:rsidP="000D2C5A">
      <w:pPr>
        <w:pStyle w:val="Nadpis4"/>
        <w:rPr>
          <w:rFonts w:ascii="Arial" w:hAnsi="Arial" w:cs="Arial"/>
          <w:b w:val="0"/>
          <w:sz w:val="36"/>
          <w:szCs w:val="36"/>
        </w:rPr>
      </w:pPr>
      <w:r w:rsidRPr="00BD6DB6">
        <w:rPr>
          <w:rFonts w:ascii="Arial" w:hAnsi="Arial" w:cs="Arial"/>
          <w:b w:val="0"/>
          <w:sz w:val="36"/>
          <w:szCs w:val="36"/>
        </w:rPr>
        <w:t>St.</w:t>
      </w:r>
      <w:r w:rsidR="00E756C9">
        <w:rPr>
          <w:rFonts w:ascii="Arial" w:hAnsi="Arial" w:cs="Arial"/>
          <w:b w:val="0"/>
          <w:sz w:val="36"/>
          <w:szCs w:val="36"/>
        </w:rPr>
        <w:t xml:space="preserve"> </w:t>
      </w:r>
      <w:r w:rsidRPr="00BD6DB6">
        <w:rPr>
          <w:rFonts w:ascii="Arial" w:hAnsi="Arial" w:cs="Arial"/>
          <w:b w:val="0"/>
          <w:sz w:val="36"/>
          <w:szCs w:val="36"/>
        </w:rPr>
        <w:t>č.</w:t>
      </w:r>
      <w:r w:rsidR="00E756C9">
        <w:rPr>
          <w:rFonts w:ascii="Arial" w:hAnsi="Arial" w:cs="Arial"/>
          <w:b w:val="0"/>
          <w:sz w:val="36"/>
          <w:szCs w:val="36"/>
        </w:rPr>
        <w:t xml:space="preserve"> </w:t>
      </w:r>
      <w:r w:rsidR="00E04CF8">
        <w:rPr>
          <w:rFonts w:ascii="Arial" w:hAnsi="Arial" w:cs="Arial"/>
          <w:b w:val="0"/>
          <w:sz w:val="36"/>
          <w:szCs w:val="36"/>
        </w:rPr>
        <w:t>2368 Decentralizace vytápění CA PZP Lobodice</w:t>
      </w:r>
    </w:p>
    <w:p w14:paraId="7D775833" w14:textId="568FC59D" w:rsidR="00842277" w:rsidRPr="009C3428" w:rsidRDefault="00842277" w:rsidP="00842277">
      <w:pPr>
        <w:rPr>
          <w:rFonts w:ascii="Arial" w:hAnsi="Arial" w:cs="Arial"/>
          <w:sz w:val="28"/>
          <w:szCs w:val="28"/>
          <w:lang w:eastAsia="cs-CZ"/>
        </w:rPr>
      </w:pPr>
      <w:r w:rsidRPr="009C3428">
        <w:rPr>
          <w:rFonts w:ascii="Arial" w:hAnsi="Arial" w:cs="Arial"/>
          <w:sz w:val="28"/>
          <w:szCs w:val="28"/>
          <w:lang w:eastAsia="cs-CZ"/>
        </w:rPr>
        <w:t>Část: SO 0</w:t>
      </w:r>
      <w:r>
        <w:rPr>
          <w:rFonts w:ascii="Arial" w:hAnsi="Arial" w:cs="Arial"/>
          <w:sz w:val="28"/>
          <w:szCs w:val="28"/>
          <w:lang w:eastAsia="cs-CZ"/>
        </w:rPr>
        <w:t>1</w:t>
      </w:r>
      <w:r w:rsidRPr="009C3428">
        <w:rPr>
          <w:rFonts w:ascii="Arial" w:hAnsi="Arial" w:cs="Arial"/>
          <w:sz w:val="28"/>
          <w:szCs w:val="28"/>
          <w:lang w:eastAsia="cs-CZ"/>
        </w:rPr>
        <w:t xml:space="preserve"> </w:t>
      </w:r>
      <w:r>
        <w:rPr>
          <w:rFonts w:ascii="Arial" w:hAnsi="Arial" w:cs="Arial"/>
          <w:sz w:val="28"/>
          <w:szCs w:val="28"/>
          <w:lang w:eastAsia="cs-CZ"/>
        </w:rPr>
        <w:t>Vytápění, SO 04 M+R a SO 06 Odstranění kotelny</w:t>
      </w:r>
    </w:p>
    <w:p w14:paraId="3FC65FF5" w14:textId="77777777" w:rsidR="000D2C5A" w:rsidRPr="005735A1" w:rsidRDefault="000D2C5A" w:rsidP="000D2C5A">
      <w:pPr>
        <w:rPr>
          <w:rFonts w:ascii="Arial Narrow" w:hAnsi="Arial Narrow"/>
          <w:sz w:val="20"/>
          <w:szCs w:val="20"/>
        </w:rPr>
      </w:pPr>
    </w:p>
    <w:p w14:paraId="385C0109" w14:textId="77777777" w:rsidR="000D2C5A" w:rsidRPr="005735A1" w:rsidRDefault="000D2C5A" w:rsidP="000D2C5A">
      <w:pPr>
        <w:rPr>
          <w:rFonts w:ascii="Arial Narrow" w:hAnsi="Arial Narrow"/>
          <w:sz w:val="20"/>
          <w:szCs w:val="20"/>
        </w:rPr>
      </w:pPr>
    </w:p>
    <w:p w14:paraId="3CA0979A" w14:textId="77777777" w:rsidR="005735A1" w:rsidRDefault="005735A1" w:rsidP="000D2C5A">
      <w:pPr>
        <w:rPr>
          <w:rFonts w:ascii="Arial Narrow" w:hAnsi="Arial Narrow"/>
          <w:sz w:val="20"/>
          <w:szCs w:val="20"/>
        </w:rPr>
      </w:pPr>
    </w:p>
    <w:p w14:paraId="77E4C6E8" w14:textId="77777777" w:rsidR="005735A1" w:rsidRDefault="005735A1" w:rsidP="000D2C5A">
      <w:pPr>
        <w:rPr>
          <w:rFonts w:ascii="Arial Narrow" w:hAnsi="Arial Narrow"/>
          <w:sz w:val="20"/>
          <w:szCs w:val="20"/>
        </w:rPr>
      </w:pPr>
    </w:p>
    <w:p w14:paraId="1EAFBBED" w14:textId="77777777" w:rsidR="005735A1" w:rsidRDefault="005735A1" w:rsidP="000D2C5A">
      <w:pPr>
        <w:rPr>
          <w:rFonts w:ascii="Arial Narrow" w:hAnsi="Arial Narrow"/>
          <w:sz w:val="20"/>
          <w:szCs w:val="20"/>
        </w:rPr>
      </w:pPr>
    </w:p>
    <w:p w14:paraId="56C9407F" w14:textId="77777777" w:rsidR="005735A1" w:rsidRDefault="005735A1" w:rsidP="000D2C5A">
      <w:pPr>
        <w:rPr>
          <w:rFonts w:ascii="Arial Narrow" w:hAnsi="Arial Narrow"/>
          <w:sz w:val="20"/>
          <w:szCs w:val="20"/>
        </w:rPr>
      </w:pPr>
    </w:p>
    <w:p w14:paraId="01BC3A55" w14:textId="77777777" w:rsidR="005735A1" w:rsidRDefault="005735A1" w:rsidP="000D2C5A">
      <w:pPr>
        <w:rPr>
          <w:rFonts w:ascii="Arial Narrow" w:hAnsi="Arial Narrow"/>
          <w:sz w:val="20"/>
          <w:szCs w:val="20"/>
        </w:rPr>
      </w:pPr>
    </w:p>
    <w:p w14:paraId="2D167B76" w14:textId="77777777" w:rsidR="005735A1" w:rsidRPr="005735A1" w:rsidRDefault="005735A1" w:rsidP="000D2C5A">
      <w:pPr>
        <w:rPr>
          <w:rFonts w:ascii="Arial Narrow" w:hAnsi="Arial Narrow"/>
          <w:sz w:val="20"/>
          <w:szCs w:val="20"/>
        </w:rPr>
      </w:pPr>
    </w:p>
    <w:p w14:paraId="528B3AA1" w14:textId="77777777" w:rsidR="005735A1" w:rsidRPr="005735A1" w:rsidRDefault="005735A1" w:rsidP="000D2C5A">
      <w:pPr>
        <w:rPr>
          <w:rFonts w:ascii="Arial Narrow" w:hAnsi="Arial Narrow"/>
          <w:sz w:val="20"/>
          <w:szCs w:val="20"/>
        </w:rPr>
      </w:pPr>
    </w:p>
    <w:p w14:paraId="42551E63" w14:textId="77777777" w:rsidR="000D2C5A" w:rsidRPr="005735A1" w:rsidRDefault="000D2C5A" w:rsidP="000D2C5A">
      <w:pPr>
        <w:rPr>
          <w:rFonts w:ascii="Arial Narrow" w:hAnsi="Arial Narrow"/>
          <w:sz w:val="20"/>
          <w:szCs w:val="20"/>
        </w:rPr>
      </w:pPr>
    </w:p>
    <w:tbl>
      <w:tblPr>
        <w:tblStyle w:val="Styltabulky1"/>
        <w:tblW w:w="0" w:type="auto"/>
        <w:tblLook w:val="04A0" w:firstRow="1" w:lastRow="0" w:firstColumn="1" w:lastColumn="0" w:noHBand="0" w:noVBand="1"/>
      </w:tblPr>
      <w:tblGrid>
        <w:gridCol w:w="1372"/>
        <w:gridCol w:w="4016"/>
        <w:gridCol w:w="3684"/>
      </w:tblGrid>
      <w:tr w:rsidR="005735A1" w:rsidRPr="005735A1" w14:paraId="51A3EB34" w14:textId="77777777" w:rsidTr="00573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390" w:type="dxa"/>
            <w:hideMark/>
          </w:tcPr>
          <w:p w14:paraId="567B8505" w14:textId="77777777" w:rsidR="005735A1" w:rsidRPr="005735A1" w:rsidRDefault="005735A1">
            <w:pPr>
              <w:pStyle w:val="stylText"/>
              <w:keepNext/>
              <w:keepLines/>
              <w:rPr>
                <w:b w:val="0"/>
                <w:sz w:val="22"/>
                <w:szCs w:val="22"/>
              </w:rPr>
            </w:pPr>
          </w:p>
        </w:tc>
        <w:tc>
          <w:tcPr>
            <w:tcW w:w="4124" w:type="dxa"/>
            <w:tcBorders>
              <w:right w:val="nil"/>
            </w:tcBorders>
            <w:hideMark/>
          </w:tcPr>
          <w:p w14:paraId="5BAAEE7A" w14:textId="77777777" w:rsidR="005735A1" w:rsidRPr="005735A1" w:rsidRDefault="005735A1">
            <w:pPr>
              <w:pStyle w:val="stylText"/>
              <w:rPr>
                <w:b w:val="0"/>
                <w:sz w:val="22"/>
                <w:szCs w:val="22"/>
              </w:rPr>
            </w:pPr>
            <w:r w:rsidRPr="005735A1">
              <w:rPr>
                <w:b w:val="0"/>
                <w:sz w:val="22"/>
                <w:szCs w:val="22"/>
              </w:rPr>
              <w:t>Zpracoval</w:t>
            </w:r>
          </w:p>
        </w:tc>
        <w:tc>
          <w:tcPr>
            <w:tcW w:w="3774" w:type="dxa"/>
          </w:tcPr>
          <w:p w14:paraId="478B9A1B" w14:textId="77777777" w:rsidR="005735A1" w:rsidRPr="005735A1" w:rsidRDefault="005735A1">
            <w:pPr>
              <w:pStyle w:val="stylTex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Schválil</w:t>
            </w:r>
          </w:p>
        </w:tc>
      </w:tr>
      <w:tr w:rsidR="005735A1" w14:paraId="4C96BA9B" w14:textId="77777777" w:rsidTr="005735A1">
        <w:trPr>
          <w:trHeight w:val="340"/>
        </w:trPr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FFFF"/>
            </w:tcBorders>
            <w:hideMark/>
          </w:tcPr>
          <w:p w14:paraId="18830B3A" w14:textId="77777777" w:rsidR="005735A1" w:rsidRDefault="005735A1">
            <w:pPr>
              <w:pStyle w:val="stylText"/>
              <w:keepNext/>
              <w:keepLines/>
            </w:pPr>
            <w:r>
              <w:t>Funkce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nil"/>
            </w:tcBorders>
            <w:hideMark/>
          </w:tcPr>
          <w:p w14:paraId="765261AB" w14:textId="77777777" w:rsidR="005735A1" w:rsidRPr="005735A1" w:rsidRDefault="005735A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Manažer investičních projektů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nil"/>
            </w:tcBorders>
          </w:tcPr>
          <w:p w14:paraId="5179E6C3" w14:textId="77777777" w:rsidR="005735A1" w:rsidRPr="005735A1" w:rsidRDefault="005735A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 xml:space="preserve">Senior </w:t>
            </w:r>
            <w:proofErr w:type="spellStart"/>
            <w:r>
              <w:rPr>
                <w:sz w:val="20"/>
              </w:rPr>
              <w:t>Manager</w:t>
            </w:r>
            <w:proofErr w:type="spellEnd"/>
            <w:r>
              <w:rPr>
                <w:sz w:val="20"/>
              </w:rPr>
              <w:t>, Project Management</w:t>
            </w:r>
          </w:p>
        </w:tc>
      </w:tr>
      <w:tr w:rsidR="005735A1" w14:paraId="74169492" w14:textId="77777777" w:rsidTr="005735A1">
        <w:trPr>
          <w:trHeight w:val="340"/>
        </w:trPr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FFFF"/>
            </w:tcBorders>
            <w:hideMark/>
          </w:tcPr>
          <w:p w14:paraId="4D819823" w14:textId="77777777" w:rsidR="005735A1" w:rsidRDefault="005735A1">
            <w:pPr>
              <w:pStyle w:val="stylText"/>
              <w:keepNext/>
              <w:keepLines/>
            </w:pPr>
            <w:r>
              <w:t>Jméno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nil"/>
            </w:tcBorders>
            <w:hideMark/>
          </w:tcPr>
          <w:p w14:paraId="7FB649A8" w14:textId="62FC7B47" w:rsidR="005735A1" w:rsidRDefault="00756D95">
            <w:pPr>
              <w:pStyle w:val="stylText"/>
            </w:pPr>
            <w:r>
              <w:t xml:space="preserve">Ing. </w:t>
            </w:r>
            <w:r w:rsidR="00E756C9">
              <w:t>Daniel Bednář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nil"/>
            </w:tcBorders>
          </w:tcPr>
          <w:p w14:paraId="0F34B529" w14:textId="0B1235B4" w:rsidR="005735A1" w:rsidRDefault="00756D95">
            <w:pPr>
              <w:pStyle w:val="stylText"/>
            </w:pPr>
            <w:r>
              <w:t xml:space="preserve">Ing. </w:t>
            </w:r>
            <w:r w:rsidR="005735A1">
              <w:t>Peter Miňo</w:t>
            </w:r>
          </w:p>
        </w:tc>
      </w:tr>
      <w:tr w:rsidR="005735A1" w14:paraId="7633BA6B" w14:textId="77777777" w:rsidTr="005735A1">
        <w:trPr>
          <w:trHeight w:val="340"/>
        </w:trPr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FFFFFF"/>
            </w:tcBorders>
            <w:hideMark/>
          </w:tcPr>
          <w:p w14:paraId="214EAB76" w14:textId="77777777" w:rsidR="005735A1" w:rsidRDefault="005735A1">
            <w:pPr>
              <w:pStyle w:val="stylText"/>
              <w:keepNext/>
              <w:keepLines/>
            </w:pPr>
            <w:r>
              <w:t>Podpis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nil"/>
            </w:tcBorders>
            <w:hideMark/>
          </w:tcPr>
          <w:p w14:paraId="6214A29C" w14:textId="77777777" w:rsidR="005735A1" w:rsidRDefault="005735A1">
            <w:pPr>
              <w:pStyle w:val="stylText"/>
            </w:pPr>
          </w:p>
        </w:tc>
        <w:tc>
          <w:tcPr>
            <w:tcW w:w="3774" w:type="dxa"/>
            <w:tcBorders>
              <w:top w:val="single" w:sz="4" w:space="0" w:color="auto"/>
              <w:left w:val="single" w:sz="18" w:space="0" w:color="FFFFFF"/>
              <w:bottom w:val="single" w:sz="4" w:space="0" w:color="auto"/>
              <w:right w:val="nil"/>
            </w:tcBorders>
          </w:tcPr>
          <w:p w14:paraId="4CAF2538" w14:textId="77777777" w:rsidR="005735A1" w:rsidRDefault="005735A1">
            <w:pPr>
              <w:pStyle w:val="stylText"/>
            </w:pPr>
          </w:p>
        </w:tc>
      </w:tr>
      <w:tr w:rsidR="005735A1" w14:paraId="33A06E6B" w14:textId="77777777" w:rsidTr="005735A1">
        <w:trPr>
          <w:trHeight w:val="340"/>
        </w:trPr>
        <w:tc>
          <w:tcPr>
            <w:tcW w:w="1390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FFFFFF"/>
            </w:tcBorders>
            <w:hideMark/>
          </w:tcPr>
          <w:p w14:paraId="39839C59" w14:textId="77777777" w:rsidR="005735A1" w:rsidRDefault="005735A1">
            <w:pPr>
              <w:pStyle w:val="stylText"/>
              <w:keepNext/>
              <w:keepLines/>
            </w:pPr>
            <w:r>
              <w:t>Datum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18" w:space="0" w:color="FFFFFF"/>
              <w:bottom w:val="single" w:sz="12" w:space="0" w:color="auto"/>
              <w:right w:val="nil"/>
            </w:tcBorders>
            <w:hideMark/>
          </w:tcPr>
          <w:p w14:paraId="0911D761" w14:textId="320C5C39" w:rsidR="005735A1" w:rsidRDefault="00E04CF8" w:rsidP="00FF523E">
            <w:pPr>
              <w:pStyle w:val="stylText"/>
            </w:pPr>
            <w:r>
              <w:t>23. 4. 2018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18" w:space="0" w:color="FFFFFF"/>
              <w:bottom w:val="single" w:sz="12" w:space="0" w:color="auto"/>
              <w:right w:val="nil"/>
            </w:tcBorders>
          </w:tcPr>
          <w:p w14:paraId="0C805DF0" w14:textId="2ADE84E2" w:rsidR="005735A1" w:rsidRDefault="00E04CF8">
            <w:pPr>
              <w:pStyle w:val="stylText"/>
            </w:pPr>
            <w:r>
              <w:t>23. 4. 2018</w:t>
            </w:r>
          </w:p>
        </w:tc>
      </w:tr>
    </w:tbl>
    <w:p w14:paraId="2CB8DB7C" w14:textId="77777777" w:rsidR="000D2C5A" w:rsidRDefault="000D2C5A">
      <w:r>
        <w:br w:type="page"/>
      </w:r>
    </w:p>
    <w:p w14:paraId="4AC8EB01" w14:textId="77777777" w:rsidR="000D2C5A" w:rsidRDefault="000D2C5A">
      <w:pPr>
        <w:rPr>
          <w:rFonts w:ascii="Arial" w:hAnsi="Arial" w:cs="Arial"/>
          <w:b/>
          <w:sz w:val="24"/>
          <w:szCs w:val="24"/>
        </w:rPr>
      </w:pPr>
      <w:r w:rsidRPr="000D2C5A">
        <w:rPr>
          <w:rFonts w:ascii="Arial" w:hAnsi="Arial" w:cs="Arial"/>
          <w:b/>
          <w:sz w:val="24"/>
          <w:szCs w:val="24"/>
        </w:rPr>
        <w:lastRenderedPageBreak/>
        <w:t>OBSAH</w:t>
      </w:r>
      <w:r w:rsidR="00B151AD">
        <w:rPr>
          <w:rFonts w:ascii="Arial" w:hAnsi="Arial" w:cs="Arial"/>
          <w:b/>
          <w:sz w:val="24"/>
          <w:szCs w:val="24"/>
        </w:rPr>
        <w:tab/>
      </w:r>
    </w:p>
    <w:p w14:paraId="2A13C142" w14:textId="6F5FB556" w:rsidR="00437B1A" w:rsidRDefault="00BD6DB6">
      <w:pPr>
        <w:pStyle w:val="Obsah1"/>
        <w:rPr>
          <w:rFonts w:asciiTheme="minorHAnsi" w:eastAsiaTheme="minorEastAsia" w:hAnsiTheme="minorHAnsi" w:cstheme="minorBidi"/>
          <w:bCs w:val="0"/>
          <w:noProof/>
          <w:szCs w:val="22"/>
        </w:rPr>
      </w:pPr>
      <w:r>
        <w:rPr>
          <w:rFonts w:cs="Arial"/>
          <w:b/>
          <w:sz w:val="24"/>
          <w:szCs w:val="24"/>
        </w:rPr>
        <w:fldChar w:fldCharType="begin"/>
      </w:r>
      <w:r>
        <w:rPr>
          <w:rFonts w:cs="Arial"/>
          <w:b/>
          <w:sz w:val="24"/>
          <w:szCs w:val="24"/>
        </w:rPr>
        <w:instrText xml:space="preserve"> TOC \o "1-3" \h \z \u </w:instrText>
      </w:r>
      <w:r>
        <w:rPr>
          <w:rFonts w:cs="Arial"/>
          <w:b/>
          <w:sz w:val="24"/>
          <w:szCs w:val="24"/>
        </w:rPr>
        <w:fldChar w:fldCharType="separate"/>
      </w:r>
      <w:hyperlink w:anchor="_Toc520455182" w:history="1">
        <w:r w:rsidR="00437B1A" w:rsidRPr="0040416A">
          <w:rPr>
            <w:rStyle w:val="Hypertextovodkaz"/>
            <w:noProof/>
          </w:rPr>
          <w:t>A</w:t>
        </w:r>
        <w:r w:rsidR="00437B1A">
          <w:rPr>
            <w:rFonts w:asciiTheme="minorHAnsi" w:eastAsiaTheme="minorEastAsia" w:hAnsiTheme="minorHAnsi" w:cstheme="minorBidi"/>
            <w:bCs w:val="0"/>
            <w:noProof/>
            <w:szCs w:val="22"/>
          </w:rPr>
          <w:tab/>
        </w:r>
        <w:r w:rsidR="00437B1A" w:rsidRPr="0040416A">
          <w:rPr>
            <w:rStyle w:val="Hypertextovodkaz"/>
            <w:noProof/>
          </w:rPr>
          <w:t>Úvod</w:t>
        </w:r>
        <w:r w:rsidR="00437B1A">
          <w:rPr>
            <w:noProof/>
            <w:webHidden/>
          </w:rPr>
          <w:tab/>
        </w:r>
        <w:r w:rsidR="00437B1A">
          <w:rPr>
            <w:noProof/>
            <w:webHidden/>
          </w:rPr>
          <w:tab/>
        </w:r>
        <w:r w:rsidR="00437B1A">
          <w:rPr>
            <w:noProof/>
            <w:webHidden/>
          </w:rPr>
          <w:fldChar w:fldCharType="begin"/>
        </w:r>
        <w:r w:rsidR="00437B1A">
          <w:rPr>
            <w:noProof/>
            <w:webHidden/>
          </w:rPr>
          <w:instrText xml:space="preserve"> PAGEREF _Toc520455182 \h </w:instrText>
        </w:r>
        <w:r w:rsidR="00437B1A">
          <w:rPr>
            <w:noProof/>
            <w:webHidden/>
          </w:rPr>
        </w:r>
        <w:r w:rsidR="00437B1A">
          <w:rPr>
            <w:noProof/>
            <w:webHidden/>
          </w:rPr>
          <w:fldChar w:fldCharType="separate"/>
        </w:r>
        <w:r w:rsidR="00437B1A">
          <w:rPr>
            <w:noProof/>
            <w:webHidden/>
          </w:rPr>
          <w:t>3</w:t>
        </w:r>
        <w:r w:rsidR="00437B1A">
          <w:rPr>
            <w:noProof/>
            <w:webHidden/>
          </w:rPr>
          <w:fldChar w:fldCharType="end"/>
        </w:r>
      </w:hyperlink>
    </w:p>
    <w:p w14:paraId="52E9D38C" w14:textId="77777777" w:rsidR="00437B1A" w:rsidRDefault="00437B1A">
      <w:pPr>
        <w:pStyle w:val="Obsah1"/>
        <w:rPr>
          <w:rFonts w:asciiTheme="minorHAnsi" w:eastAsiaTheme="minorEastAsia" w:hAnsiTheme="minorHAnsi" w:cstheme="minorBidi"/>
          <w:bCs w:val="0"/>
          <w:noProof/>
          <w:szCs w:val="22"/>
        </w:rPr>
      </w:pPr>
      <w:hyperlink w:anchor="_Toc520455183" w:history="1">
        <w:r w:rsidRPr="0040416A">
          <w:rPr>
            <w:rStyle w:val="Hypertextovodkaz"/>
            <w:noProof/>
          </w:rPr>
          <w:t>B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</w:rPr>
          <w:tab/>
        </w:r>
        <w:r w:rsidRPr="0040416A">
          <w:rPr>
            <w:rStyle w:val="Hypertextovodkaz"/>
            <w:noProof/>
          </w:rPr>
          <w:t>Rozsah díla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658224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184" w:history="1">
        <w:r w:rsidRPr="0040416A">
          <w:rPr>
            <w:rStyle w:val="Hypertextovodkaz"/>
            <w:noProof/>
          </w:rPr>
          <w:t>B.1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Předmět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43E8894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185" w:history="1">
        <w:r w:rsidRPr="0040416A">
          <w:rPr>
            <w:rStyle w:val="Hypertextovodkaz"/>
            <w:noProof/>
          </w:rPr>
          <w:t>B.2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Materiál dodávaný objednavatelem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0A6604" w14:textId="77777777" w:rsidR="00437B1A" w:rsidRDefault="00437B1A">
      <w:pPr>
        <w:pStyle w:val="Obsah1"/>
        <w:rPr>
          <w:rFonts w:asciiTheme="minorHAnsi" w:eastAsiaTheme="minorEastAsia" w:hAnsiTheme="minorHAnsi" w:cstheme="minorBidi"/>
          <w:bCs w:val="0"/>
          <w:noProof/>
          <w:szCs w:val="22"/>
        </w:rPr>
      </w:pPr>
      <w:hyperlink w:anchor="_Toc520455186" w:history="1">
        <w:r w:rsidRPr="0040416A">
          <w:rPr>
            <w:rStyle w:val="Hypertextovodkaz"/>
            <w:noProof/>
          </w:rPr>
          <w:t>C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</w:rPr>
          <w:tab/>
        </w:r>
        <w:r w:rsidRPr="0040416A">
          <w:rPr>
            <w:rStyle w:val="Hypertextovodkaz"/>
            <w:noProof/>
          </w:rPr>
          <w:t>Obecné technické požadavky pro stavbu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F86F89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187" w:history="1">
        <w:r w:rsidRPr="0040416A">
          <w:rPr>
            <w:rStyle w:val="Hypertextovodkaz"/>
            <w:noProof/>
          </w:rPr>
          <w:t>C.1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Základní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DBAA92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188" w:history="1">
        <w:r w:rsidRPr="0040416A">
          <w:rPr>
            <w:rStyle w:val="Hypertextovodkaz"/>
            <w:noProof/>
          </w:rPr>
          <w:t>C.2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Příprava 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2B67AC" w14:textId="77777777" w:rsidR="00437B1A" w:rsidRDefault="00437B1A">
      <w:pPr>
        <w:pStyle w:val="Obsah3"/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520455189" w:history="1">
        <w:r w:rsidRPr="0040416A">
          <w:rPr>
            <w:rStyle w:val="Hypertextovodkaz"/>
            <w:noProof/>
          </w:rPr>
          <w:t>C.2.1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40416A">
          <w:rPr>
            <w:rStyle w:val="Hypertextovodkaz"/>
            <w:noProof/>
          </w:rPr>
          <w:t>Vyměření 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351A02" w14:textId="77777777" w:rsidR="00437B1A" w:rsidRDefault="00437B1A">
      <w:pPr>
        <w:pStyle w:val="Obsah3"/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520455190" w:history="1">
        <w:r w:rsidRPr="0040416A">
          <w:rPr>
            <w:rStyle w:val="Hypertextovodkaz"/>
            <w:noProof/>
          </w:rPr>
          <w:t>C.2.2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40416A">
          <w:rPr>
            <w:rStyle w:val="Hypertextovodkaz"/>
            <w:noProof/>
          </w:rPr>
          <w:t>Staveniště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33A77B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191" w:history="1">
        <w:r w:rsidRPr="0040416A">
          <w:rPr>
            <w:rStyle w:val="Hypertextovodkaz"/>
            <w:noProof/>
          </w:rPr>
          <w:t>C.3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Technické požadavky na materiály a zařízení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AACCA9C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192" w:history="1">
        <w:r w:rsidRPr="0040416A">
          <w:rPr>
            <w:rStyle w:val="Hypertextovodkaz"/>
            <w:noProof/>
          </w:rPr>
          <w:t>C.4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Technické požadavky na technologie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E5B3F6" w14:textId="77777777" w:rsidR="00437B1A" w:rsidRDefault="00437B1A">
      <w:pPr>
        <w:pStyle w:val="Obsah3"/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520455193" w:history="1">
        <w:r w:rsidRPr="0040416A">
          <w:rPr>
            <w:rStyle w:val="Hypertextovodkaz"/>
            <w:noProof/>
          </w:rPr>
          <w:t>C.4.1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40416A">
          <w:rPr>
            <w:rStyle w:val="Hypertextovodkaz"/>
            <w:noProof/>
          </w:rPr>
          <w:t>Všeobecné požadavky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435D6C8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194" w:history="1">
        <w:r w:rsidRPr="0040416A">
          <w:rPr>
            <w:rStyle w:val="Hypertextovodkaz"/>
            <w:noProof/>
          </w:rPr>
          <w:t>C.5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Požadavky na systém a kontrolu jakosti prací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7D9E82" w14:textId="77777777" w:rsidR="00437B1A" w:rsidRDefault="00437B1A">
      <w:pPr>
        <w:pStyle w:val="Obsah3"/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520455195" w:history="1">
        <w:r w:rsidRPr="0040416A">
          <w:rPr>
            <w:rStyle w:val="Hypertextovodkaz"/>
            <w:noProof/>
          </w:rPr>
          <w:t>C.5.1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40416A">
          <w:rPr>
            <w:rStyle w:val="Hypertextovodkaz"/>
            <w:noProof/>
          </w:rPr>
          <w:t>Požadavky na nabídku v oblasti zabezpečení jakosti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36B1C5" w14:textId="77777777" w:rsidR="00437B1A" w:rsidRDefault="00437B1A">
      <w:pPr>
        <w:pStyle w:val="Obsah3"/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520455196" w:history="1">
        <w:r w:rsidRPr="0040416A">
          <w:rPr>
            <w:rStyle w:val="Hypertextovodkaz"/>
            <w:noProof/>
          </w:rPr>
          <w:t>C.5.2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40416A">
          <w:rPr>
            <w:rStyle w:val="Hypertextovodkaz"/>
            <w:noProof/>
          </w:rPr>
          <w:t>Obecné požadavky innogy Gas Storage, s.r.o. na zabezpečení mezioperační kontroly zhotovitele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4EDCE3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197" w:history="1">
        <w:r w:rsidRPr="0040416A">
          <w:rPr>
            <w:rStyle w:val="Hypertextovodkaz"/>
            <w:noProof/>
          </w:rPr>
          <w:t>C.6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Zkoušky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7CAFEE" w14:textId="77777777" w:rsidR="00437B1A" w:rsidRDefault="00437B1A">
      <w:pPr>
        <w:pStyle w:val="Obsah3"/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520455198" w:history="1">
        <w:r w:rsidRPr="0040416A">
          <w:rPr>
            <w:rStyle w:val="Hypertextovodkaz"/>
            <w:noProof/>
          </w:rPr>
          <w:t>C.6.1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40416A">
          <w:rPr>
            <w:rStyle w:val="Hypertextovodkaz"/>
            <w:noProof/>
          </w:rPr>
          <w:t>Zkoušky kvality na staveništi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1761187" w14:textId="77777777" w:rsidR="00437B1A" w:rsidRDefault="00437B1A">
      <w:pPr>
        <w:pStyle w:val="Obsah3"/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520455199" w:history="1">
        <w:r w:rsidRPr="0040416A">
          <w:rPr>
            <w:rStyle w:val="Hypertextovodkaz"/>
            <w:noProof/>
          </w:rPr>
          <w:t>C.6.2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40416A">
          <w:rPr>
            <w:rStyle w:val="Hypertextovodkaz"/>
            <w:noProof/>
          </w:rPr>
          <w:t>Inspekce u výrobce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98B609A" w14:textId="77777777" w:rsidR="00437B1A" w:rsidRDefault="00437B1A">
      <w:pPr>
        <w:pStyle w:val="Obsah3"/>
        <w:rPr>
          <w:rFonts w:asciiTheme="minorHAnsi" w:eastAsiaTheme="minorEastAsia" w:hAnsiTheme="minorHAnsi" w:cstheme="minorBidi"/>
          <w:iCs w:val="0"/>
          <w:noProof/>
          <w:szCs w:val="22"/>
        </w:rPr>
      </w:pPr>
      <w:hyperlink w:anchor="_Toc520455200" w:history="1">
        <w:r w:rsidRPr="0040416A">
          <w:rPr>
            <w:rStyle w:val="Hypertextovodkaz"/>
            <w:noProof/>
          </w:rPr>
          <w:t>C.6.3</w:t>
        </w:r>
        <w:r>
          <w:rPr>
            <w:rFonts w:asciiTheme="minorHAnsi" w:eastAsiaTheme="minorEastAsia" w:hAnsiTheme="minorHAnsi" w:cstheme="minorBidi"/>
            <w:iCs w:val="0"/>
            <w:noProof/>
            <w:szCs w:val="22"/>
          </w:rPr>
          <w:tab/>
        </w:r>
        <w:r w:rsidRPr="0040416A">
          <w:rPr>
            <w:rStyle w:val="Hypertextovodkaz"/>
            <w:noProof/>
          </w:rPr>
          <w:t>Zkoušky funkce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05D7D3" w14:textId="77777777" w:rsidR="00437B1A" w:rsidRDefault="00437B1A">
      <w:pPr>
        <w:pStyle w:val="Obsah1"/>
        <w:rPr>
          <w:rFonts w:asciiTheme="minorHAnsi" w:eastAsiaTheme="minorEastAsia" w:hAnsiTheme="minorHAnsi" w:cstheme="minorBidi"/>
          <w:bCs w:val="0"/>
          <w:noProof/>
          <w:szCs w:val="22"/>
        </w:rPr>
      </w:pPr>
      <w:hyperlink w:anchor="_Toc520455201" w:history="1">
        <w:r w:rsidRPr="0040416A">
          <w:rPr>
            <w:rStyle w:val="Hypertextovodkaz"/>
            <w:noProof/>
          </w:rPr>
          <w:t>D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</w:rPr>
          <w:tab/>
        </w:r>
        <w:r w:rsidRPr="0040416A">
          <w:rPr>
            <w:rStyle w:val="Hypertextovodkaz"/>
            <w:noProof/>
          </w:rPr>
          <w:t>Podmínky BOZP, ŽP a PO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235985D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202" w:history="1">
        <w:r w:rsidRPr="0040416A">
          <w:rPr>
            <w:rStyle w:val="Hypertextovodkaz"/>
            <w:noProof/>
          </w:rPr>
          <w:t>D.1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Zajištění bezpečnosti a ochrany zdraví při práci (BOZP)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D22F209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203" w:history="1">
        <w:r w:rsidRPr="0040416A">
          <w:rPr>
            <w:rStyle w:val="Hypertextovodkaz"/>
            <w:noProof/>
          </w:rPr>
          <w:t>D.2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Zajištění ochrany životního prostředí (ŽP)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0AC43B2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204" w:history="1">
        <w:r w:rsidRPr="0040416A">
          <w:rPr>
            <w:rStyle w:val="Hypertextovodkaz"/>
            <w:noProof/>
          </w:rPr>
          <w:t>D.3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Zajištění požární ochrany (PO)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BADEA64" w14:textId="77777777" w:rsidR="00437B1A" w:rsidRDefault="00437B1A">
      <w:pPr>
        <w:pStyle w:val="Obsah1"/>
        <w:rPr>
          <w:rFonts w:asciiTheme="minorHAnsi" w:eastAsiaTheme="minorEastAsia" w:hAnsiTheme="minorHAnsi" w:cstheme="minorBidi"/>
          <w:bCs w:val="0"/>
          <w:noProof/>
          <w:szCs w:val="22"/>
        </w:rPr>
      </w:pPr>
      <w:hyperlink w:anchor="_Toc520455205" w:history="1">
        <w:r w:rsidRPr="0040416A">
          <w:rPr>
            <w:rStyle w:val="Hypertextovodkaz"/>
            <w:noProof/>
          </w:rPr>
          <w:t>E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</w:rPr>
          <w:tab/>
        </w:r>
        <w:r w:rsidRPr="0040416A">
          <w:rPr>
            <w:rStyle w:val="Hypertextovodkaz"/>
            <w:noProof/>
          </w:rPr>
          <w:t>Dokumentace skutečného provedení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A05D94A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206" w:history="1">
        <w:r w:rsidRPr="0040416A">
          <w:rPr>
            <w:rStyle w:val="Hypertextovodkaz"/>
            <w:noProof/>
          </w:rPr>
          <w:t>E.1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Dokumentace skutečného provedení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D6DD95A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207" w:history="1">
        <w:r w:rsidRPr="0040416A">
          <w:rPr>
            <w:rStyle w:val="Hypertextovodkaz"/>
            <w:noProof/>
          </w:rPr>
          <w:t>E.2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Geometrické zaměření skutečného provedení 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A3839FF" w14:textId="77777777" w:rsidR="00437B1A" w:rsidRDefault="00437B1A">
      <w:pPr>
        <w:pStyle w:val="Obsah2"/>
        <w:rPr>
          <w:rFonts w:asciiTheme="minorHAnsi" w:eastAsiaTheme="minorEastAsia" w:hAnsiTheme="minorHAnsi" w:cstheme="minorBidi"/>
          <w:noProof/>
          <w:szCs w:val="22"/>
        </w:rPr>
      </w:pPr>
      <w:hyperlink w:anchor="_Toc520455208" w:history="1">
        <w:r w:rsidRPr="0040416A">
          <w:rPr>
            <w:rStyle w:val="Hypertextovodkaz"/>
            <w:noProof/>
          </w:rPr>
          <w:t>E.3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416A">
          <w:rPr>
            <w:rStyle w:val="Hypertextovodkaz"/>
            <w:noProof/>
          </w:rPr>
          <w:t>Doklady nutné pro přejímací řízení stavby (dodané zhotovitelem)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A15BF7B" w14:textId="45BC9469" w:rsidR="00437B1A" w:rsidRDefault="00437B1A">
      <w:pPr>
        <w:pStyle w:val="Obsah1"/>
        <w:rPr>
          <w:rFonts w:asciiTheme="minorHAnsi" w:eastAsiaTheme="minorEastAsia" w:hAnsiTheme="minorHAnsi" w:cstheme="minorBidi"/>
          <w:bCs w:val="0"/>
          <w:noProof/>
          <w:szCs w:val="22"/>
        </w:rPr>
      </w:pPr>
      <w:hyperlink w:anchor="_Toc520455209" w:history="1">
        <w:r w:rsidRPr="0040416A">
          <w:rPr>
            <w:rStyle w:val="Hypertextovodkaz"/>
            <w:noProof/>
          </w:rPr>
          <w:t>F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</w:rPr>
          <w:tab/>
        </w:r>
        <w:r w:rsidRPr="0040416A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tab/>
        </w:r>
        <w:bookmarkStart w:id="0" w:name="_GoBack"/>
        <w:bookmarkEnd w:id="0"/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_Toc520455209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F474829" w14:textId="77777777" w:rsidR="000D2C5A" w:rsidRDefault="00BD6D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end"/>
      </w:r>
      <w:r w:rsidR="000D2C5A">
        <w:rPr>
          <w:rFonts w:ascii="Arial" w:hAnsi="Arial" w:cs="Arial"/>
          <w:b/>
          <w:sz w:val="24"/>
          <w:szCs w:val="24"/>
        </w:rPr>
        <w:br w:type="page"/>
      </w:r>
    </w:p>
    <w:p w14:paraId="5CA811C1" w14:textId="77777777" w:rsidR="001F61C2" w:rsidRDefault="001F61C2" w:rsidP="001F61C2">
      <w:pPr>
        <w:pStyle w:val="stylNadpis1"/>
        <w:pageBreakBefore/>
        <w:numPr>
          <w:ilvl w:val="0"/>
          <w:numId w:val="1"/>
        </w:numPr>
      </w:pPr>
      <w:bookmarkStart w:id="1" w:name="_Toc183241140"/>
      <w:bookmarkStart w:id="2" w:name="_Toc220214134"/>
      <w:bookmarkStart w:id="3" w:name="_Toc220214165"/>
      <w:bookmarkStart w:id="4" w:name="_Toc220218859"/>
      <w:bookmarkStart w:id="5" w:name="_Toc228079537"/>
      <w:bookmarkStart w:id="6" w:name="_Toc228079788"/>
      <w:bookmarkStart w:id="7" w:name="_Toc253471391"/>
      <w:bookmarkStart w:id="8" w:name="_Toc315947949"/>
      <w:bookmarkStart w:id="9" w:name="_Toc520455182"/>
      <w:r w:rsidRPr="002521F1">
        <w:lastRenderedPageBreak/>
        <w:t>Ú</w:t>
      </w:r>
      <w:r>
        <w:t>vod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6BDF02E" w14:textId="55F16DCC" w:rsidR="001F61C2" w:rsidRDefault="001F61C2" w:rsidP="00926762">
      <w:pPr>
        <w:pStyle w:val="stylTextkapitoly"/>
        <w:jc w:val="both"/>
      </w:pPr>
      <w:r>
        <w:t>Účelem zakázky j</w:t>
      </w:r>
      <w:r w:rsidR="00E04CF8">
        <w:t>e</w:t>
      </w:r>
      <w:r>
        <w:t xml:space="preserve"> </w:t>
      </w:r>
      <w:r w:rsidR="00E04CF8">
        <w:t>demontáž stávající centrální kotelny a montáž lokálních zdrojů tepla v jednotlivých objektech a s tím související úpravy topné soustavy</w:t>
      </w:r>
      <w:r w:rsidR="00E432EE">
        <w:t xml:space="preserve"> </w:t>
      </w:r>
      <w:r>
        <w:t>(d</w:t>
      </w:r>
      <w:r w:rsidR="00897097">
        <w:t>á</w:t>
      </w:r>
      <w:r>
        <w:t xml:space="preserve">le jen Dílo). </w:t>
      </w:r>
    </w:p>
    <w:p w14:paraId="2FB3F119" w14:textId="12A13F43" w:rsidR="001F61C2" w:rsidRDefault="001F61C2" w:rsidP="00926762">
      <w:pPr>
        <w:pStyle w:val="stylTextkapitoly"/>
        <w:jc w:val="both"/>
      </w:pPr>
      <w:r>
        <w:t xml:space="preserve">Podrobný popis Díla je uveden v projektové dokumentaci pro provádění stavby, vypracované společností </w:t>
      </w:r>
      <w:r w:rsidR="00E04CF8">
        <w:t>FORGAS, a.s.</w:t>
      </w:r>
      <w:r>
        <w:t xml:space="preserve"> pod zakázkovým číslem </w:t>
      </w:r>
      <w:r w:rsidR="000A67D3">
        <w:t>361016016</w:t>
      </w:r>
      <w:r>
        <w:t xml:space="preserve">, (dále jen PD), která je přílohou </w:t>
      </w:r>
      <w:r w:rsidR="006D7AFE">
        <w:t>č. 1 této</w:t>
      </w:r>
      <w:r w:rsidR="00E432EE">
        <w:t xml:space="preserve"> ZD</w:t>
      </w:r>
      <w:r w:rsidRPr="001771B6">
        <w:t>.</w:t>
      </w:r>
    </w:p>
    <w:p w14:paraId="25352480" w14:textId="77777777" w:rsidR="001F61C2" w:rsidRDefault="001F61C2" w:rsidP="001F61C2">
      <w:pPr>
        <w:pStyle w:val="stylNadpis1"/>
        <w:numPr>
          <w:ilvl w:val="0"/>
          <w:numId w:val="1"/>
        </w:numPr>
      </w:pPr>
      <w:bookmarkStart w:id="10" w:name="_Toc315947950"/>
      <w:bookmarkStart w:id="11" w:name="_Toc520455183"/>
      <w:r>
        <w:t xml:space="preserve">Rozsah </w:t>
      </w:r>
      <w:bookmarkEnd w:id="10"/>
      <w:r>
        <w:t>díla</w:t>
      </w:r>
      <w:bookmarkEnd w:id="11"/>
    </w:p>
    <w:p w14:paraId="02C602DE" w14:textId="77777777" w:rsidR="001F61C2" w:rsidRDefault="009F59B8" w:rsidP="001F61C2">
      <w:pPr>
        <w:pStyle w:val="stylNadpis2"/>
      </w:pPr>
      <w:bookmarkStart w:id="12" w:name="_Toc520455184"/>
      <w:r>
        <w:t>Předmět zakázky</w:t>
      </w:r>
      <w:bookmarkEnd w:id="12"/>
    </w:p>
    <w:p w14:paraId="0168B341" w14:textId="446EBF6A" w:rsidR="001F61C2" w:rsidRDefault="001F61C2" w:rsidP="001F61C2">
      <w:pPr>
        <w:pStyle w:val="stylTextkapitoly"/>
      </w:pPr>
      <w:r w:rsidRPr="001F61C2">
        <w:t xml:space="preserve">Předmětem zakázky je realizace </w:t>
      </w:r>
      <w:r>
        <w:t>D</w:t>
      </w:r>
      <w:r w:rsidRPr="001F61C2">
        <w:t>íla dle předložené zadávací dokumentace tzn.</w:t>
      </w:r>
      <w:r>
        <w:t xml:space="preserve"> realizace stavby č. </w:t>
      </w:r>
      <w:r w:rsidR="006D7AFE" w:rsidRPr="006D7AFE">
        <w:t>2368 Decentralizace vytápění CA PZP Lobodice</w:t>
      </w:r>
      <w:r w:rsidR="00FE4023">
        <w:t>:</w:t>
      </w:r>
    </w:p>
    <w:p w14:paraId="28B1655C" w14:textId="77777777" w:rsidR="001F61C2" w:rsidRDefault="001F61C2" w:rsidP="001F61C2">
      <w:pPr>
        <w:pStyle w:val="stylTextkapitoly"/>
      </w:pPr>
    </w:p>
    <w:tbl>
      <w:tblPr>
        <w:tblStyle w:val="Styltabulky1"/>
        <w:tblW w:w="0" w:type="auto"/>
        <w:tblLook w:val="04A0" w:firstRow="1" w:lastRow="0" w:firstColumn="1" w:lastColumn="0" w:noHBand="0" w:noVBand="1"/>
      </w:tblPr>
      <w:tblGrid>
        <w:gridCol w:w="4612"/>
        <w:gridCol w:w="2170"/>
        <w:gridCol w:w="941"/>
        <w:gridCol w:w="1349"/>
      </w:tblGrid>
      <w:tr w:rsidR="009F59B8" w14:paraId="2758B74B" w14:textId="77777777" w:rsidTr="00842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46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388A535B" w14:textId="77777777" w:rsidR="009F59B8" w:rsidRPr="001771B6" w:rsidRDefault="009F59B8" w:rsidP="009F59B8">
            <w:pPr>
              <w:pStyle w:val="stylText"/>
            </w:pPr>
            <w:r>
              <w:t>Stavební objekt / provozní soubor</w:t>
            </w:r>
          </w:p>
        </w:tc>
        <w:tc>
          <w:tcPr>
            <w:tcW w:w="21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DACA80F" w14:textId="77777777" w:rsidR="009F59B8" w:rsidRPr="001771B6" w:rsidRDefault="009F59B8" w:rsidP="009F59B8">
            <w:pPr>
              <w:pStyle w:val="stylText"/>
            </w:pPr>
            <w:r>
              <w:t>Číslo dokumentu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3B80916" w14:textId="77777777" w:rsidR="009F59B8" w:rsidRPr="001771B6" w:rsidRDefault="009F59B8" w:rsidP="009F59B8">
            <w:pPr>
              <w:pStyle w:val="stylText"/>
            </w:pPr>
            <w:r>
              <w:t>Číslo revize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6416F53" w14:textId="77777777" w:rsidR="009F59B8" w:rsidRPr="001771B6" w:rsidRDefault="009F59B8" w:rsidP="009F59B8">
            <w:pPr>
              <w:pStyle w:val="stylText"/>
            </w:pPr>
            <w:r>
              <w:t>Datum vydání</w:t>
            </w:r>
          </w:p>
        </w:tc>
      </w:tr>
      <w:tr w:rsidR="009F59B8" w14:paraId="548C702F" w14:textId="77777777" w:rsidTr="00842277">
        <w:trPr>
          <w:trHeight w:val="340"/>
        </w:trPr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14:paraId="117C808E" w14:textId="1A4798DF" w:rsidR="009F59B8" w:rsidRPr="001771B6" w:rsidRDefault="003D1D88" w:rsidP="006D7AFE">
            <w:pPr>
              <w:pStyle w:val="stylText"/>
            </w:pPr>
            <w:r w:rsidRPr="003D1D88">
              <w:t>SO</w:t>
            </w:r>
            <w:r>
              <w:t xml:space="preserve"> </w:t>
            </w:r>
            <w:r w:rsidRPr="003D1D88">
              <w:t>01 - Vytápění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705C85EC" w14:textId="6DD25DF5" w:rsidR="009F59B8" w:rsidRPr="001771B6" w:rsidRDefault="00514106" w:rsidP="00514106">
            <w:pPr>
              <w:pStyle w:val="stylText"/>
            </w:pPr>
            <w:r w:rsidRPr="00514106">
              <w:t>361016016-S</w:t>
            </w:r>
            <w:r>
              <w:t>O</w:t>
            </w:r>
            <w:r w:rsidRPr="00514106">
              <w:t>01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288AB3BC" w14:textId="77777777" w:rsidR="009F59B8" w:rsidRPr="001771B6" w:rsidRDefault="009F59B8" w:rsidP="00FE4023">
            <w:pPr>
              <w:pStyle w:val="stylText"/>
            </w:pPr>
            <w:r>
              <w:t>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6C1DF6A8" w14:textId="5125C679" w:rsidR="009F59B8" w:rsidRPr="001771B6" w:rsidRDefault="009F59B8" w:rsidP="00514106">
            <w:pPr>
              <w:pStyle w:val="stylText"/>
            </w:pPr>
            <w:r>
              <w:t>1</w:t>
            </w:r>
            <w:r w:rsidR="00514106">
              <w:t>2</w:t>
            </w:r>
            <w:r>
              <w:t>/201</w:t>
            </w:r>
            <w:r w:rsidR="00514106">
              <w:t>7</w:t>
            </w:r>
          </w:p>
        </w:tc>
      </w:tr>
      <w:tr w:rsidR="00514106" w14:paraId="2F9DE9F9" w14:textId="77777777" w:rsidTr="00842277">
        <w:trPr>
          <w:trHeight w:val="340"/>
        </w:trPr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14:paraId="6F196D80" w14:textId="539AAE78" w:rsidR="00514106" w:rsidRPr="00CC29CC" w:rsidRDefault="00514106" w:rsidP="00514106">
            <w:pPr>
              <w:pStyle w:val="stylText"/>
            </w:pPr>
            <w:r w:rsidRPr="003D1D88">
              <w:t>SO</w:t>
            </w:r>
            <w:r>
              <w:t xml:space="preserve"> </w:t>
            </w:r>
            <w:r w:rsidRPr="003D1D88">
              <w:t>04</w:t>
            </w:r>
            <w:r>
              <w:t xml:space="preserve"> - </w:t>
            </w:r>
            <w:r w:rsidRPr="003D1D88">
              <w:t>Měření a regulace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3D8AAAB5" w14:textId="5C76F06D" w:rsidR="00514106" w:rsidRPr="001771B6" w:rsidRDefault="00514106" w:rsidP="00514106">
            <w:pPr>
              <w:pStyle w:val="stylText"/>
            </w:pPr>
            <w:r w:rsidRPr="00DD31B3">
              <w:t>361016016-S</w:t>
            </w:r>
            <w:r>
              <w:t>O</w:t>
            </w:r>
            <w:r w:rsidRPr="00DD31B3">
              <w:t>0</w:t>
            </w:r>
            <w:r>
              <w:t>4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0BC3BF31" w14:textId="77777777" w:rsidR="00514106" w:rsidRDefault="00514106" w:rsidP="00514106">
            <w:r w:rsidRPr="00430D94">
              <w:t>01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6F8A81AE" w14:textId="76E2A008" w:rsidR="00514106" w:rsidRDefault="00514106" w:rsidP="00514106">
            <w:r w:rsidRPr="009910E8">
              <w:t>12/2017</w:t>
            </w:r>
          </w:p>
        </w:tc>
      </w:tr>
      <w:tr w:rsidR="00514106" w14:paraId="7573BC8D" w14:textId="77777777" w:rsidTr="00842277">
        <w:trPr>
          <w:trHeight w:val="340"/>
        </w:trPr>
        <w:tc>
          <w:tcPr>
            <w:tcW w:w="4612" w:type="dxa"/>
            <w:tcBorders>
              <w:top w:val="single" w:sz="4" w:space="0" w:color="auto"/>
              <w:bottom w:val="single" w:sz="4" w:space="0" w:color="auto"/>
            </w:tcBorders>
          </w:tcPr>
          <w:p w14:paraId="5825AF60" w14:textId="196BF52B" w:rsidR="00514106" w:rsidRPr="00CC29CC" w:rsidRDefault="00514106" w:rsidP="00514106">
            <w:pPr>
              <w:pStyle w:val="stylText"/>
            </w:pPr>
            <w:r w:rsidRPr="003D1D88">
              <w:t>SO</w:t>
            </w:r>
            <w:r>
              <w:t xml:space="preserve"> </w:t>
            </w:r>
            <w:r w:rsidRPr="003D1D88">
              <w:t>06</w:t>
            </w:r>
            <w:r>
              <w:t xml:space="preserve"> - </w:t>
            </w:r>
            <w:r w:rsidRPr="003D1D88">
              <w:t>Odstranění kotelny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38C5DF60" w14:textId="46F8872C" w:rsidR="00514106" w:rsidRPr="001771B6" w:rsidRDefault="00514106" w:rsidP="00514106">
            <w:pPr>
              <w:pStyle w:val="stylText"/>
            </w:pPr>
            <w:r w:rsidRPr="00DD31B3">
              <w:t>361016016-S</w:t>
            </w:r>
            <w:r>
              <w:t>O</w:t>
            </w:r>
            <w:r w:rsidRPr="00DD31B3">
              <w:t>0</w:t>
            </w:r>
            <w:r>
              <w:t>6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1A173620" w14:textId="08ED9861" w:rsidR="00514106" w:rsidRDefault="00514106" w:rsidP="00514106">
            <w:r w:rsidRPr="00430D94">
              <w:t>0</w:t>
            </w:r>
            <w:r>
              <w:t>0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078431B6" w14:textId="1142FD49" w:rsidR="00514106" w:rsidRDefault="00514106" w:rsidP="00514106">
            <w:r w:rsidRPr="009910E8">
              <w:t>12/2017</w:t>
            </w:r>
          </w:p>
        </w:tc>
      </w:tr>
      <w:tr w:rsidR="009F59B8" w14:paraId="555A4256" w14:textId="77777777" w:rsidTr="00842277">
        <w:trPr>
          <w:trHeight w:val="340"/>
        </w:trPr>
        <w:tc>
          <w:tcPr>
            <w:tcW w:w="4612" w:type="dxa"/>
            <w:tcBorders>
              <w:top w:val="single" w:sz="4" w:space="0" w:color="auto"/>
            </w:tcBorders>
          </w:tcPr>
          <w:p w14:paraId="311323BF" w14:textId="77777777" w:rsidR="009F59B8" w:rsidRPr="00CC29CC" w:rsidRDefault="009F59B8" w:rsidP="009F59B8">
            <w:pPr>
              <w:pStyle w:val="stylText"/>
            </w:pPr>
          </w:p>
        </w:tc>
        <w:tc>
          <w:tcPr>
            <w:tcW w:w="2170" w:type="dxa"/>
            <w:tcBorders>
              <w:top w:val="single" w:sz="4" w:space="0" w:color="auto"/>
            </w:tcBorders>
          </w:tcPr>
          <w:p w14:paraId="464F1AA5" w14:textId="77777777" w:rsidR="009F59B8" w:rsidRPr="001771B6" w:rsidRDefault="009F59B8" w:rsidP="009F59B8">
            <w:pPr>
              <w:pStyle w:val="stylText"/>
            </w:pPr>
          </w:p>
        </w:tc>
        <w:tc>
          <w:tcPr>
            <w:tcW w:w="941" w:type="dxa"/>
            <w:tcBorders>
              <w:top w:val="single" w:sz="4" w:space="0" w:color="auto"/>
            </w:tcBorders>
          </w:tcPr>
          <w:p w14:paraId="63BE17FC" w14:textId="77777777" w:rsidR="009F59B8" w:rsidRPr="001771B6" w:rsidRDefault="009F59B8" w:rsidP="009F59B8">
            <w:pPr>
              <w:pStyle w:val="stylText"/>
            </w:pPr>
          </w:p>
        </w:tc>
        <w:tc>
          <w:tcPr>
            <w:tcW w:w="1349" w:type="dxa"/>
            <w:tcBorders>
              <w:top w:val="single" w:sz="4" w:space="0" w:color="auto"/>
            </w:tcBorders>
          </w:tcPr>
          <w:p w14:paraId="0EAB1BE8" w14:textId="77777777" w:rsidR="009F59B8" w:rsidRPr="00597344" w:rsidRDefault="009F59B8" w:rsidP="009F59B8">
            <w:pPr>
              <w:pStyle w:val="stylText"/>
            </w:pPr>
          </w:p>
        </w:tc>
      </w:tr>
    </w:tbl>
    <w:p w14:paraId="02AFB9C8" w14:textId="77777777" w:rsidR="00FE4023" w:rsidRDefault="00FE4023" w:rsidP="00FE4023">
      <w:pPr>
        <w:pStyle w:val="stylTextkapitoly"/>
        <w:spacing w:before="120"/>
      </w:pPr>
      <w:r w:rsidRPr="00FE4023">
        <w:t xml:space="preserve">a to včetně dodávky materiálů potřebných pro zhotovení díla. </w:t>
      </w:r>
    </w:p>
    <w:p w14:paraId="1DDAF1C1" w14:textId="77777777" w:rsidR="000E5039" w:rsidRPr="00FE4023" w:rsidRDefault="000E5039" w:rsidP="00FE4023">
      <w:pPr>
        <w:pStyle w:val="stylTextkapitoly"/>
        <w:spacing w:before="120"/>
      </w:pPr>
    </w:p>
    <w:p w14:paraId="2A76EDA6" w14:textId="77777777" w:rsidR="00FE4023" w:rsidRPr="00FE4023" w:rsidRDefault="00FE4023" w:rsidP="00FE4023">
      <w:pPr>
        <w:pStyle w:val="stylTextkapitoly"/>
      </w:pPr>
      <w:r w:rsidRPr="00FE4023">
        <w:t xml:space="preserve">Předmětem </w:t>
      </w:r>
      <w:r>
        <w:t>D</w:t>
      </w:r>
      <w:r w:rsidRPr="00FE4023">
        <w:t>íla je rovněž:</w:t>
      </w:r>
    </w:p>
    <w:p w14:paraId="55556823" w14:textId="4630A208" w:rsidR="009D502C" w:rsidRDefault="009D502C" w:rsidP="009D502C">
      <w:pPr>
        <w:pStyle w:val="Stylseznamsymbol"/>
        <w:jc w:val="both"/>
      </w:pPr>
      <w:r w:rsidRPr="00873979">
        <w:t>Dopracování projektové dokumentace pro provedení stavby do úrovně realizační projektové dokumentace, kde projektová dokumentace není zpracována nebo není zpracována v dostatečné hloubce (v rozsahu nezbytném pro realizaci díla a zpracování dokumentace skutečného provedení). Vypracování projek</w:t>
      </w:r>
      <w:r>
        <w:t>tové dokumentace je požadováno 3</w:t>
      </w:r>
      <w:r w:rsidRPr="00873979">
        <w:t>x v papírové formě autorizované zodpovědným pracovníkem uchazeče a 1x v digitální formě (</w:t>
      </w:r>
      <w:r>
        <w:rPr>
          <w:rFonts w:eastAsia="Calibri"/>
          <w:lang w:eastAsia="en-US"/>
        </w:rPr>
        <w:t>formát *.</w:t>
      </w:r>
      <w:proofErr w:type="spellStart"/>
      <w:r>
        <w:rPr>
          <w:rFonts w:eastAsia="Calibri"/>
          <w:lang w:eastAsia="en-US"/>
        </w:rPr>
        <w:t>pdf</w:t>
      </w:r>
      <w:proofErr w:type="spellEnd"/>
      <w:r>
        <w:rPr>
          <w:rFonts w:eastAsia="Calibri"/>
          <w:lang w:eastAsia="en-US"/>
        </w:rPr>
        <w:t xml:space="preserve"> a *.doc, *.</w:t>
      </w:r>
      <w:proofErr w:type="spellStart"/>
      <w:r>
        <w:rPr>
          <w:rFonts w:eastAsia="Calibri"/>
          <w:lang w:eastAsia="en-US"/>
        </w:rPr>
        <w:t>xls</w:t>
      </w:r>
      <w:proofErr w:type="spellEnd"/>
      <w:r w:rsidRPr="00873979">
        <w:rPr>
          <w:rFonts w:eastAsia="Calibri"/>
          <w:lang w:eastAsia="en-US"/>
        </w:rPr>
        <w:t>, výkresy *.</w:t>
      </w:r>
      <w:proofErr w:type="spellStart"/>
      <w:r w:rsidRPr="00873979">
        <w:rPr>
          <w:rFonts w:eastAsia="Calibri"/>
          <w:lang w:eastAsia="en-US"/>
        </w:rPr>
        <w:t>dwg</w:t>
      </w:r>
      <w:proofErr w:type="spellEnd"/>
      <w:r w:rsidRPr="00873979">
        <w:rPr>
          <w:rFonts w:eastAsia="Calibri"/>
          <w:lang w:eastAsia="en-US"/>
        </w:rPr>
        <w:t xml:space="preserve"> nebo *.</w:t>
      </w:r>
      <w:proofErr w:type="spellStart"/>
      <w:r w:rsidRPr="00873979">
        <w:rPr>
          <w:rFonts w:eastAsia="Calibri"/>
          <w:lang w:eastAsia="en-US"/>
        </w:rPr>
        <w:t>dgn</w:t>
      </w:r>
      <w:proofErr w:type="spellEnd"/>
      <w:r w:rsidRPr="00873979">
        <w:t>).</w:t>
      </w:r>
    </w:p>
    <w:p w14:paraId="03AE9551" w14:textId="77777777" w:rsidR="00FE4023" w:rsidRDefault="00FE4023" w:rsidP="00FE4023">
      <w:pPr>
        <w:pStyle w:val="Stylseznamsymbol"/>
      </w:pPr>
      <w:r>
        <w:t>Zpracování technologických postupů pro vybrané činnosti a jejich odsouhlasení zadavatelem.</w:t>
      </w:r>
    </w:p>
    <w:p w14:paraId="5BA2FB6C" w14:textId="77777777" w:rsidR="00FE4023" w:rsidRDefault="00FE4023" w:rsidP="00FE4023">
      <w:pPr>
        <w:pStyle w:val="Stylseznamsymbol"/>
      </w:pPr>
      <w:r>
        <w:t>Předložení plánu jakosti (materiál dokumentuje úroveň řízení jakosti uchazeče, včetně vymezení odpovědnosti jednotlivých vedoucích pracovníků za jakost).</w:t>
      </w:r>
    </w:p>
    <w:p w14:paraId="16944484" w14:textId="77777777" w:rsidR="00FE4023" w:rsidRDefault="00FE4023" w:rsidP="00FE4023">
      <w:pPr>
        <w:pStyle w:val="Stylseznamsymbol"/>
      </w:pPr>
      <w:r>
        <w:t>Založení, vedení a předání stavebního deníku.</w:t>
      </w:r>
    </w:p>
    <w:p w14:paraId="51152D1B" w14:textId="77777777" w:rsidR="00FE4023" w:rsidRDefault="00FE4023" w:rsidP="00FE4023">
      <w:pPr>
        <w:pStyle w:val="Stylseznamsymbol"/>
      </w:pPr>
      <w:r>
        <w:t>Zřízení a likvidace zařízení staveniště včetně zajištění všech souhlasů a povolení k tomu potřebných.</w:t>
      </w:r>
    </w:p>
    <w:p w14:paraId="52062DA1" w14:textId="77777777" w:rsidR="00FE4023" w:rsidRDefault="00FE4023" w:rsidP="00FE4023">
      <w:pPr>
        <w:pStyle w:val="Stylseznamsymbol"/>
      </w:pPr>
      <w:r>
        <w:t>Likvidace odpadu.</w:t>
      </w:r>
    </w:p>
    <w:p w14:paraId="52116276" w14:textId="77777777" w:rsidR="00FE4023" w:rsidRDefault="00FE4023" w:rsidP="00FE4023">
      <w:pPr>
        <w:pStyle w:val="Stylseznamsymbol"/>
      </w:pPr>
      <w:r>
        <w:t>Dodání všech médií a energií potřebných pro provedení díla.</w:t>
      </w:r>
    </w:p>
    <w:p w14:paraId="7FFB350F" w14:textId="77777777" w:rsidR="008C0388" w:rsidRPr="00514106" w:rsidRDefault="008C0388" w:rsidP="00FE4023">
      <w:pPr>
        <w:pStyle w:val="Stylseznamsymbol"/>
      </w:pPr>
      <w:r w:rsidRPr="00514106">
        <w:t xml:space="preserve">Vyhotovení </w:t>
      </w:r>
      <w:r w:rsidR="004D72C1" w:rsidRPr="00514106">
        <w:t>kontrolního a zkušebního plánu dle přiloženého vzoru</w:t>
      </w:r>
      <w:r w:rsidR="00D71291" w:rsidRPr="00514106">
        <w:t>, který bude doplněn o příslušné položky dle povahy stavby</w:t>
      </w:r>
      <w:r w:rsidR="004D72C1" w:rsidRPr="00514106">
        <w:t xml:space="preserve">. </w:t>
      </w:r>
      <w:r w:rsidR="000B23E3" w:rsidRPr="00514106">
        <w:t>Kontrolní a zkušební</w:t>
      </w:r>
      <w:r w:rsidR="00D71291" w:rsidRPr="00514106">
        <w:rPr>
          <w:color w:val="000000" w:themeColor="text1"/>
        </w:rPr>
        <w:t xml:space="preserve"> plán podléhá odsouhlasení ze strany objednatele.</w:t>
      </w:r>
    </w:p>
    <w:p w14:paraId="632F8BBD" w14:textId="77777777" w:rsidR="00D71291" w:rsidRPr="00514106" w:rsidRDefault="00D71291" w:rsidP="00FE4023">
      <w:pPr>
        <w:pStyle w:val="Stylseznamsymbol"/>
      </w:pPr>
      <w:r w:rsidRPr="00514106">
        <w:rPr>
          <w:color w:val="000000" w:themeColor="text1"/>
        </w:rPr>
        <w:t xml:space="preserve">Provedení kontrol a zkoušek dle schváleného </w:t>
      </w:r>
      <w:r w:rsidRPr="00514106">
        <w:t>kontrolního a zkušebního plánu.</w:t>
      </w:r>
    </w:p>
    <w:p w14:paraId="3210C547" w14:textId="77777777" w:rsidR="000F4DF9" w:rsidRPr="00514106" w:rsidRDefault="008809AD" w:rsidP="00303992">
      <w:pPr>
        <w:pStyle w:val="Stylseznamsymbol"/>
      </w:pPr>
      <w:r w:rsidRPr="00514106">
        <w:lastRenderedPageBreak/>
        <w:t xml:space="preserve">Vyhotovení </w:t>
      </w:r>
      <w:r w:rsidR="007C6B14" w:rsidRPr="00514106">
        <w:t>plánu individuálních zkoušek jednotlivých zařízení</w:t>
      </w:r>
      <w:r w:rsidR="003846B1" w:rsidRPr="00514106">
        <w:t>.</w:t>
      </w:r>
      <w:r w:rsidR="000F4DF9" w:rsidRPr="00514106">
        <w:rPr>
          <w:color w:val="000000" w:themeColor="text1"/>
        </w:rPr>
        <w:t xml:space="preserve"> Plán individuálních zkoušek podléhá odsouhlasení ze strany objednatele.</w:t>
      </w:r>
    </w:p>
    <w:p w14:paraId="486CF2AF" w14:textId="77777777" w:rsidR="000F4DF9" w:rsidRPr="00514106" w:rsidRDefault="007C6B14" w:rsidP="00663C0D">
      <w:pPr>
        <w:pStyle w:val="Stylseznamsymbol"/>
      </w:pPr>
      <w:r w:rsidRPr="00514106">
        <w:t xml:space="preserve">Provedení individuálních zkoušek dle </w:t>
      </w:r>
      <w:r w:rsidR="000F4DF9" w:rsidRPr="00514106">
        <w:t>schváleného</w:t>
      </w:r>
      <w:r w:rsidRPr="00514106">
        <w:t xml:space="preserve"> plánu</w:t>
      </w:r>
      <w:r w:rsidR="000F4DF9" w:rsidRPr="00514106">
        <w:t xml:space="preserve"> individuálních zkoušek</w:t>
      </w:r>
      <w:r w:rsidRPr="00514106">
        <w:t xml:space="preserve">. </w:t>
      </w:r>
      <w:r w:rsidR="00663C0D" w:rsidRPr="00514106">
        <w:t>O úspěšném provedení individuálních zkoušek bude sepsán protokol, v němž bude potvrzeno, že zařízení, nebo soubor zařízení je připraven ke komplexním zkouškám, resp. zkušebnímu, nebo řádnému provozu.</w:t>
      </w:r>
    </w:p>
    <w:p w14:paraId="182DFCE2" w14:textId="77777777" w:rsidR="00FE4023" w:rsidRDefault="00C71E9C" w:rsidP="00FE4023">
      <w:pPr>
        <w:pStyle w:val="Stylseznamsymbol"/>
      </w:pPr>
      <w:r>
        <w:t>Vyhotovení</w:t>
      </w:r>
      <w:r w:rsidR="00FE4023">
        <w:t xml:space="preserve"> plánu protipožárních opatření, jeho odsouhlasení s požárním technikem PZP Lobodice a zajištění protipožárního dohledu při realizaci díla ve smyslu odsouhlaseného plánu protipožárních opatření.</w:t>
      </w:r>
    </w:p>
    <w:p w14:paraId="374B1C74" w14:textId="77777777" w:rsidR="00D26E50" w:rsidRPr="00842277" w:rsidRDefault="00D26E50" w:rsidP="00FE4023">
      <w:pPr>
        <w:pStyle w:val="Stylseznamsymbol"/>
        <w:rPr>
          <w:strike/>
        </w:rPr>
      </w:pPr>
      <w:commentRangeStart w:id="13"/>
      <w:r w:rsidRPr="00842277">
        <w:rPr>
          <w:strike/>
        </w:rPr>
        <w:t>Zpracování posouzení a ošetření rizik (proces řízení rizik např. dle ISO 31000) projektu tj. realizace Díla, včetně řízení rizik v dodavatelském řetězci.</w:t>
      </w:r>
      <w:commentRangeEnd w:id="13"/>
      <w:r w:rsidR="00AA16C2" w:rsidRPr="00842277">
        <w:rPr>
          <w:rStyle w:val="Odkaznakoment"/>
          <w:rFonts w:asciiTheme="minorHAnsi" w:eastAsiaTheme="minorHAnsi" w:hAnsiTheme="minorHAnsi" w:cstheme="minorBidi"/>
          <w:strike/>
          <w:lang w:eastAsia="en-US"/>
        </w:rPr>
        <w:commentReference w:id="13"/>
      </w:r>
    </w:p>
    <w:p w14:paraId="578F6A60" w14:textId="77777777" w:rsidR="00FE4023" w:rsidRDefault="00FE4023" w:rsidP="00FE4023">
      <w:pPr>
        <w:pStyle w:val="Stylseznamsymbol"/>
      </w:pPr>
      <w:r>
        <w:t>Zajištění kontroly atmosféry při montážních a demontážních pracích</w:t>
      </w:r>
      <w:r w:rsidR="000557FE">
        <w:t xml:space="preserve"> </w:t>
      </w:r>
    </w:p>
    <w:p w14:paraId="3943BC73" w14:textId="77777777" w:rsidR="00FE4023" w:rsidRDefault="00FE4023" w:rsidP="00FE4023">
      <w:pPr>
        <w:pStyle w:val="Stylseznamsymbol"/>
      </w:pPr>
      <w:r>
        <w:t>Předání návodu pro montáž, obsluhu a údržbu pro dodané zařízení a ostatních podkladů nezbytných pro úpravu provozních předpisů PZP Lobodice.</w:t>
      </w:r>
    </w:p>
    <w:p w14:paraId="76A161FD" w14:textId="025351A3" w:rsidR="00FE4023" w:rsidRDefault="00FE4023" w:rsidP="00FE4023">
      <w:pPr>
        <w:pStyle w:val="Stylseznamsymbol"/>
      </w:pPr>
      <w:r>
        <w:t xml:space="preserve">Zpracování podrobného harmonogramu s detailním rozpisem prací. Harmonogram </w:t>
      </w:r>
      <w:r w:rsidR="00514106" w:rsidRPr="00514106">
        <w:rPr>
          <w:color w:val="000000" w:themeColor="text1"/>
        </w:rPr>
        <w:t>podléhá odsouhlasení ze strany objednatele</w:t>
      </w:r>
      <w:r>
        <w:t xml:space="preserve">. </w:t>
      </w:r>
    </w:p>
    <w:p w14:paraId="28391B6D" w14:textId="5B544567" w:rsidR="00FE4023" w:rsidRDefault="00FE4023" w:rsidP="00FE4023">
      <w:pPr>
        <w:pStyle w:val="Stylseznamsymbol"/>
      </w:pPr>
      <w:r>
        <w:t xml:space="preserve">Předání projektové dokumentace se zakreslením skutečného </w:t>
      </w:r>
      <w:r w:rsidRPr="00926762">
        <w:t xml:space="preserve">stavu </w:t>
      </w:r>
      <w:r w:rsidR="00926762" w:rsidRPr="00926762">
        <w:t>3</w:t>
      </w:r>
      <w:r w:rsidRPr="00926762">
        <w:t>x</w:t>
      </w:r>
      <w:r>
        <w:t xml:space="preserve"> v papírové formě autorizované zodpovědným pracovníkem uchazeče a 1x v digitální formě (</w:t>
      </w:r>
      <w:r w:rsidR="00E80869" w:rsidRPr="001E51FE">
        <w:rPr>
          <w:rFonts w:eastAsia="Calibri"/>
          <w:lang w:eastAsia="en-US"/>
        </w:rPr>
        <w:t>formát *.</w:t>
      </w:r>
      <w:proofErr w:type="spellStart"/>
      <w:r w:rsidR="00E80869" w:rsidRPr="001E51FE">
        <w:rPr>
          <w:rFonts w:eastAsia="Calibri"/>
          <w:lang w:eastAsia="en-US"/>
        </w:rPr>
        <w:t>pdf</w:t>
      </w:r>
      <w:proofErr w:type="spellEnd"/>
      <w:r w:rsidR="00E80869" w:rsidRPr="001E51FE">
        <w:rPr>
          <w:rFonts w:eastAsia="Calibri"/>
          <w:lang w:eastAsia="en-US"/>
        </w:rPr>
        <w:t>, *.doc, *.</w:t>
      </w:r>
      <w:proofErr w:type="spellStart"/>
      <w:r w:rsidR="00E80869" w:rsidRPr="001E51FE">
        <w:rPr>
          <w:rFonts w:eastAsia="Calibri"/>
          <w:lang w:eastAsia="en-US"/>
        </w:rPr>
        <w:t>xls</w:t>
      </w:r>
      <w:proofErr w:type="spellEnd"/>
      <w:r w:rsidR="00E80869" w:rsidRPr="001E51FE">
        <w:rPr>
          <w:rFonts w:eastAsia="Calibri"/>
          <w:lang w:eastAsia="en-US"/>
        </w:rPr>
        <w:t>, výkresy *.</w:t>
      </w:r>
      <w:proofErr w:type="spellStart"/>
      <w:r w:rsidR="00E80869" w:rsidRPr="001E51FE">
        <w:rPr>
          <w:rFonts w:eastAsia="Calibri"/>
          <w:lang w:eastAsia="en-US"/>
        </w:rPr>
        <w:t>dwg</w:t>
      </w:r>
      <w:proofErr w:type="spellEnd"/>
      <w:r w:rsidR="00E80869" w:rsidRPr="001E51FE">
        <w:rPr>
          <w:rFonts w:eastAsia="Calibri"/>
          <w:lang w:eastAsia="en-US"/>
        </w:rPr>
        <w:t xml:space="preserve"> nebo *.</w:t>
      </w:r>
      <w:proofErr w:type="spellStart"/>
      <w:r w:rsidR="00E80869" w:rsidRPr="001E51FE">
        <w:rPr>
          <w:rFonts w:eastAsia="Calibri"/>
          <w:lang w:eastAsia="en-US"/>
        </w:rPr>
        <w:t>dgn</w:t>
      </w:r>
      <w:proofErr w:type="spellEnd"/>
      <w:r>
        <w:t>).</w:t>
      </w:r>
    </w:p>
    <w:p w14:paraId="4A86316D" w14:textId="16F1F518" w:rsidR="00FE4023" w:rsidRDefault="00FE4023" w:rsidP="00FE4023">
      <w:pPr>
        <w:pStyle w:val="Stylseznamsymbol"/>
      </w:pPr>
      <w:r>
        <w:t>Předání zprávy plynového zařízení, průvodně technické a atestové dokumentace od dodaného zařízení (potrubí, armatury atd.), protokolů o provedených kontrolách a zkouškách.</w:t>
      </w:r>
    </w:p>
    <w:p w14:paraId="1922FB04" w14:textId="77777777" w:rsidR="00FE4023" w:rsidRDefault="00FE4023" w:rsidP="007D02B7">
      <w:pPr>
        <w:pStyle w:val="Stylseznamsymbol"/>
      </w:pPr>
      <w:r>
        <w:t>Opatření a předání průvodně technické a atestové dokumentace od dodaného materiálu.</w:t>
      </w:r>
    </w:p>
    <w:p w14:paraId="6E0488D0" w14:textId="76AFD03A" w:rsidR="00FE4023" w:rsidRDefault="00FE4023" w:rsidP="00514106">
      <w:pPr>
        <w:pStyle w:val="Stylseznamsymbol"/>
        <w:spacing w:after="120"/>
        <w:ind w:left="358" w:hanging="318"/>
      </w:pPr>
      <w:r>
        <w:t xml:space="preserve">Předání podkladů pro úpravu provozního řádu centrálního areálu PZP </w:t>
      </w:r>
      <w:r w:rsidR="00267CD7">
        <w:t>Lobodice</w:t>
      </w:r>
      <w:r>
        <w:t xml:space="preserve"> (návody pro montáž obsluhu a údrž</w:t>
      </w:r>
      <w:r w:rsidR="00926762">
        <w:t>bu k nově dodávaným zařízením</w:t>
      </w:r>
      <w:r>
        <w:t>).</w:t>
      </w:r>
    </w:p>
    <w:p w14:paraId="039D3BBE" w14:textId="77777777" w:rsidR="000E5039" w:rsidRPr="00926762" w:rsidRDefault="000E5039" w:rsidP="000E5039">
      <w:pPr>
        <w:pStyle w:val="stylNadpis2"/>
      </w:pPr>
      <w:bookmarkStart w:id="14" w:name="_Toc520455185"/>
      <w:r w:rsidRPr="00926762">
        <w:t>Materiál dodávaný objednavatelem</w:t>
      </w:r>
      <w:bookmarkEnd w:id="14"/>
    </w:p>
    <w:p w14:paraId="4209A8B0" w14:textId="77777777" w:rsidR="000E5039" w:rsidRPr="00926762" w:rsidRDefault="000E5039" w:rsidP="000E5039">
      <w:pPr>
        <w:pStyle w:val="stylTextkapitoly"/>
        <w:jc w:val="both"/>
      </w:pPr>
      <w:r w:rsidRPr="00926762">
        <w:t xml:space="preserve">Veškerý materiál pro realizaci stavby zajistí zhotovitel. Společnost innogy </w:t>
      </w:r>
      <w:proofErr w:type="spellStart"/>
      <w:r w:rsidRPr="00926762">
        <w:t>Gas</w:t>
      </w:r>
      <w:proofErr w:type="spellEnd"/>
      <w:r w:rsidRPr="00926762">
        <w:t xml:space="preserve"> </w:t>
      </w:r>
      <w:proofErr w:type="spellStart"/>
      <w:r w:rsidRPr="00926762">
        <w:t>Storage</w:t>
      </w:r>
      <w:proofErr w:type="spellEnd"/>
      <w:r w:rsidRPr="00926762">
        <w:t>, s.r.o. se nepodílí na materiálových dodávkách.</w:t>
      </w:r>
    </w:p>
    <w:p w14:paraId="1C58D4EA" w14:textId="77777777" w:rsidR="000061D3" w:rsidRDefault="000061D3" w:rsidP="000061D3">
      <w:pPr>
        <w:pStyle w:val="stylNadpis1"/>
        <w:numPr>
          <w:ilvl w:val="0"/>
          <w:numId w:val="1"/>
        </w:numPr>
      </w:pPr>
      <w:bookmarkStart w:id="15" w:name="_Toc520455186"/>
      <w:r w:rsidRPr="000061D3">
        <w:t>Obecné technické požadavky pro stavbu</w:t>
      </w:r>
      <w:bookmarkEnd w:id="15"/>
    </w:p>
    <w:p w14:paraId="16ECD42D" w14:textId="77777777" w:rsidR="000061D3" w:rsidRDefault="000061D3" w:rsidP="000061D3">
      <w:pPr>
        <w:pStyle w:val="stylNadpis2"/>
      </w:pPr>
      <w:bookmarkStart w:id="16" w:name="_Toc520455187"/>
      <w:r w:rsidRPr="000061D3">
        <w:t>Základní ustanovení</w:t>
      </w:r>
      <w:bookmarkEnd w:id="16"/>
    </w:p>
    <w:p w14:paraId="16947A8C" w14:textId="7928FD39" w:rsidR="000061D3" w:rsidRPr="000061D3" w:rsidRDefault="000061D3" w:rsidP="000061D3">
      <w:pPr>
        <w:pStyle w:val="stylTextkapitoly"/>
      </w:pPr>
      <w:r w:rsidRPr="000061D3">
        <w:t xml:space="preserve">Tyto obecné technické požadavky platí pro různé činnosti, jež se mohou vyskytnout při výstavbě </w:t>
      </w:r>
      <w:r w:rsidR="002B7576">
        <w:t>p</w:t>
      </w:r>
      <w:r w:rsidR="00AD62D3">
        <w:t>l</w:t>
      </w:r>
      <w:r w:rsidR="002B7576">
        <w:t>ynárenských</w:t>
      </w:r>
      <w:r w:rsidR="006075F3">
        <w:t xml:space="preserve"> zařízení</w:t>
      </w:r>
      <w:r w:rsidRPr="000061D3">
        <w:t xml:space="preserve"> a jejich součástí. Konkrétní činnosti a popis stavby je uveden v PD, která je přílohou </w:t>
      </w:r>
      <w:r w:rsidR="00432919">
        <w:t>ZD</w:t>
      </w:r>
      <w:r w:rsidRPr="000061D3">
        <w:t>. Tyto obecné technické požadavky jsou součástí podmínek smlouvy</w:t>
      </w:r>
      <w:r w:rsidR="006075F3">
        <w:t xml:space="preserve"> o dílo</w:t>
      </w:r>
      <w:r w:rsidRPr="000061D3">
        <w:t xml:space="preserve"> a zhotovitel se zavazuje je dodržovat.</w:t>
      </w:r>
    </w:p>
    <w:p w14:paraId="592E092D" w14:textId="77777777" w:rsidR="000061D3" w:rsidRPr="000061D3" w:rsidRDefault="000061D3" w:rsidP="000061D3">
      <w:pPr>
        <w:pStyle w:val="stylTextkapitoly"/>
      </w:pPr>
      <w:r w:rsidRPr="000061D3">
        <w:t xml:space="preserve">Zhotovitel </w:t>
      </w:r>
      <w:r w:rsidR="006075F3">
        <w:t>D</w:t>
      </w:r>
      <w:r w:rsidRPr="000061D3">
        <w:t>íla bude provádět veškeré práce s pečlivostí, v souladu se všemi obecně závaznými předpisy, platnými technickými normami a technologickými postupy apod. Zajistí veškeré služby a práce včetně kontroly materiálu, zařízení, přístrojů a ostatních věcí jakékoliv povahy požadovaných v souvislosti s prováděním stavby, ať už jsou povahy dočasné nebo trvalé.</w:t>
      </w:r>
    </w:p>
    <w:p w14:paraId="5622E5A7" w14:textId="77777777" w:rsidR="000061D3" w:rsidRPr="000061D3" w:rsidRDefault="000061D3" w:rsidP="000061D3">
      <w:pPr>
        <w:pStyle w:val="stylTextkapitoly"/>
      </w:pPr>
      <w:r w:rsidRPr="000061D3">
        <w:lastRenderedPageBreak/>
        <w:t>Bude se předpokládat, že zhotovitel zkontroloval a prozkoumal pracovní prostor a jeho okolí, aby zjistil jeho utváření a povahu včetně geologických a hydrogeologických podmínek, množství a charakter materiálu potřebného pro dokončení prací a prostředky nutné pro přístup na pracovní místo.</w:t>
      </w:r>
    </w:p>
    <w:p w14:paraId="13D11D80" w14:textId="77777777" w:rsidR="000061D3" w:rsidRPr="000061D3" w:rsidRDefault="000061D3" w:rsidP="000061D3">
      <w:pPr>
        <w:pStyle w:val="stylTextkapitoly"/>
      </w:pPr>
      <w:r w:rsidRPr="000061D3">
        <w:t>Bude se předpokládat, že zhotovitel získal veškeré potřebné informace, jak uvedeno výše ve vztahu k riziku, náhodným událostem a ostatním okolnostem, jež mohou ovlivnit práce.</w:t>
      </w:r>
    </w:p>
    <w:p w14:paraId="58656535" w14:textId="77777777" w:rsidR="006075F3" w:rsidRDefault="006075F3" w:rsidP="006075F3">
      <w:pPr>
        <w:pStyle w:val="stylNadpis2"/>
      </w:pPr>
      <w:bookmarkStart w:id="17" w:name="_Toc520455188"/>
      <w:r w:rsidRPr="006075F3">
        <w:t>Příprava stavby</w:t>
      </w:r>
      <w:bookmarkEnd w:id="17"/>
    </w:p>
    <w:p w14:paraId="44E87473" w14:textId="77777777" w:rsidR="006075F3" w:rsidRPr="006075F3" w:rsidRDefault="006075F3" w:rsidP="006075F3">
      <w:pPr>
        <w:pStyle w:val="stylNadpis3"/>
        <w:rPr>
          <w:szCs w:val="22"/>
        </w:rPr>
      </w:pPr>
      <w:bookmarkStart w:id="18" w:name="_Toc520455189"/>
      <w:r w:rsidRPr="006075F3">
        <w:rPr>
          <w:szCs w:val="22"/>
        </w:rPr>
        <w:t xml:space="preserve">Vyměření </w:t>
      </w:r>
      <w:r w:rsidR="00C53C10">
        <w:rPr>
          <w:szCs w:val="22"/>
        </w:rPr>
        <w:t>stavby</w:t>
      </w:r>
      <w:bookmarkEnd w:id="18"/>
    </w:p>
    <w:p w14:paraId="24C84395" w14:textId="77777777" w:rsidR="006075F3" w:rsidRPr="006075F3" w:rsidRDefault="006075F3" w:rsidP="006075F3">
      <w:pPr>
        <w:pStyle w:val="stylTextkapitoly"/>
      </w:pPr>
      <w:r w:rsidRPr="006075F3">
        <w:t xml:space="preserve">Podrobné vyměření stavby provede zhotovitel dle PD (viz příloha </w:t>
      </w:r>
      <w:r w:rsidR="00E432EE" w:rsidRPr="006075F3">
        <w:t>č. 1 ZD</w:t>
      </w:r>
      <w:r w:rsidRPr="006075F3">
        <w:t>).</w:t>
      </w:r>
    </w:p>
    <w:p w14:paraId="31D582DF" w14:textId="77777777" w:rsidR="006075F3" w:rsidRPr="006075F3" w:rsidRDefault="006075F3" w:rsidP="006075F3">
      <w:pPr>
        <w:pStyle w:val="stylNadpis3"/>
        <w:rPr>
          <w:szCs w:val="22"/>
        </w:rPr>
      </w:pPr>
      <w:bookmarkStart w:id="19" w:name="_Toc520455190"/>
      <w:r w:rsidRPr="006075F3">
        <w:rPr>
          <w:szCs w:val="22"/>
        </w:rPr>
        <w:t>Staveniště</w:t>
      </w:r>
      <w:bookmarkEnd w:id="19"/>
    </w:p>
    <w:p w14:paraId="670A7362" w14:textId="77777777" w:rsidR="006075F3" w:rsidRPr="00F86654" w:rsidRDefault="006075F3" w:rsidP="006075F3">
      <w:pPr>
        <w:pStyle w:val="stylNadpis4"/>
        <w:tabs>
          <w:tab w:val="clear" w:pos="720"/>
        </w:tabs>
      </w:pPr>
      <w:r w:rsidRPr="006075F3">
        <w:t>Zřizování a vyklizení</w:t>
      </w:r>
      <w:r w:rsidRPr="00F86654">
        <w:t xml:space="preserve"> </w:t>
      </w:r>
    </w:p>
    <w:p w14:paraId="16F976A8" w14:textId="77777777" w:rsidR="006075F3" w:rsidRPr="006075F3" w:rsidRDefault="006075F3" w:rsidP="006075F3">
      <w:pPr>
        <w:pStyle w:val="stylTextkapitoly"/>
      </w:pPr>
      <w:r w:rsidRPr="006075F3">
        <w:t xml:space="preserve">Zřízení staveniště a případné další nároky na  skladové prostory, vykládací </w:t>
      </w:r>
      <w:r>
        <w:t>místa</w:t>
      </w:r>
      <w:r w:rsidRPr="006075F3">
        <w:t xml:space="preserve"> a pod. </w:t>
      </w:r>
      <w:proofErr w:type="gramStart"/>
      <w:r w:rsidRPr="006075F3">
        <w:t>ze</w:t>
      </w:r>
      <w:proofErr w:type="gramEnd"/>
      <w:r w:rsidRPr="006075F3">
        <w:t xml:space="preserve"> strany zhotovitele jdou plně k jeho tíži a musí být v nabídce zohledněny.</w:t>
      </w:r>
    </w:p>
    <w:p w14:paraId="7B49CEC3" w14:textId="77777777" w:rsidR="006075F3" w:rsidRPr="006075F3" w:rsidRDefault="006075F3" w:rsidP="006075F3">
      <w:pPr>
        <w:pStyle w:val="stylTextkapitoly"/>
      </w:pPr>
      <w:r w:rsidRPr="006075F3">
        <w:t xml:space="preserve">Zhotovitel je povinen zajistit potřebné skladové prostory, vykládací </w:t>
      </w:r>
      <w:r>
        <w:t>místa</w:t>
      </w:r>
      <w:r w:rsidRPr="006075F3">
        <w:t>, skládky materiálu a mezi</w:t>
      </w:r>
      <w:r>
        <w:t>skládky</w:t>
      </w:r>
      <w:r w:rsidRPr="006075F3">
        <w:t>, jakož i přístupy k nim. Po vyklizení skladišť je potřeba uvést je do původního stavu. Náklady za nájem a také následná zatížení, vzniklá na podkladě užívání a příjezdu ke skladištím, jdou k tíži zhotovitele.</w:t>
      </w:r>
    </w:p>
    <w:p w14:paraId="598E16D5" w14:textId="77777777" w:rsidR="006075F3" w:rsidRPr="006075F3" w:rsidRDefault="006075F3" w:rsidP="006075F3">
      <w:pPr>
        <w:pStyle w:val="stylTextkapitoly"/>
      </w:pPr>
      <w:r w:rsidRPr="006075F3">
        <w:t>Zhotovitel včas předloží (</w:t>
      </w:r>
      <w:r>
        <w:t>při podpisu smlouvy</w:t>
      </w:r>
      <w:r w:rsidRPr="006075F3">
        <w:t>) objednateli plán, na kterém jsou znázorněny potřebné plochy a příjezdové cesty, které souvisí se stavbou a s ní spojenými pracemi.</w:t>
      </w:r>
    </w:p>
    <w:p w14:paraId="3B0EDD4B" w14:textId="77777777" w:rsidR="006075F3" w:rsidRPr="006075F3" w:rsidRDefault="006075F3" w:rsidP="006075F3">
      <w:pPr>
        <w:pStyle w:val="stylTextkapitoly"/>
      </w:pPr>
      <w:r w:rsidRPr="006075F3">
        <w:t>Zhotovitel je povinen zajistit na vlastní náklady kanceláře stavby. Je nutno zabezpečit umývárny a také hygienické prostory dle hygienických požadavků.</w:t>
      </w:r>
    </w:p>
    <w:p w14:paraId="444C6003" w14:textId="77777777" w:rsidR="006075F3" w:rsidRPr="006075F3" w:rsidRDefault="006075F3" w:rsidP="006075F3">
      <w:pPr>
        <w:pStyle w:val="stylTextkapitoly"/>
      </w:pPr>
      <w:r w:rsidRPr="006075F3">
        <w:t>Staveniště i okolí stavby bude při předání uklizeno a vyčištěno od veškerých přebytečných materiálů, odpadků, nářadí apod.</w:t>
      </w:r>
    </w:p>
    <w:p w14:paraId="410C1DCB" w14:textId="77777777" w:rsidR="006075F3" w:rsidRPr="006075F3" w:rsidRDefault="006075F3" w:rsidP="006075F3">
      <w:pPr>
        <w:pStyle w:val="stylNadpis4"/>
        <w:tabs>
          <w:tab w:val="clear" w:pos="720"/>
        </w:tabs>
      </w:pPr>
      <w:r w:rsidRPr="006075F3">
        <w:t>Zajištění staveniště</w:t>
      </w:r>
    </w:p>
    <w:p w14:paraId="08DFD243" w14:textId="77777777" w:rsidR="006075F3" w:rsidRPr="006075F3" w:rsidRDefault="006075F3" w:rsidP="006075F3">
      <w:pPr>
        <w:pStyle w:val="stylTextkapitoly"/>
      </w:pPr>
      <w:r w:rsidRPr="006075F3">
        <w:t>Převzetím stavby zhotovitelem, zajistí ostrahu staveniště včetně všech materiálů pro stavbu zhotovitel.</w:t>
      </w:r>
    </w:p>
    <w:p w14:paraId="0D91FBD5" w14:textId="77777777" w:rsidR="006075F3" w:rsidRPr="006075F3" w:rsidRDefault="006075F3" w:rsidP="006075F3">
      <w:pPr>
        <w:pStyle w:val="stylTextkapitoly"/>
      </w:pPr>
      <w:r w:rsidRPr="006075F3">
        <w:t>Veřejná doprava nesmí být v souvislosti se stavbou zbytečně omezována, ani na jakémkoli místě přerušena, bez souhlasu příslušných úřadů.</w:t>
      </w:r>
    </w:p>
    <w:p w14:paraId="3476C34A" w14:textId="77777777" w:rsidR="006075F3" w:rsidRPr="006075F3" w:rsidRDefault="006075F3" w:rsidP="006075F3">
      <w:pPr>
        <w:pStyle w:val="stylTextkapitoly"/>
      </w:pPr>
      <w:r w:rsidRPr="006075F3">
        <w:t xml:space="preserve">Zhotovitel ručí za všechny způsobené škody na všech stavebních dílech, které při přejímce stavby převzal. </w:t>
      </w:r>
    </w:p>
    <w:p w14:paraId="4B2ECE77" w14:textId="77777777" w:rsidR="006075F3" w:rsidRPr="006075F3" w:rsidRDefault="006075F3" w:rsidP="006075F3">
      <w:pPr>
        <w:pStyle w:val="stylTextkapitoly"/>
      </w:pPr>
      <w:r w:rsidRPr="006075F3">
        <w:t>Zhotovitel ručí za všechny jím nebo jeho smluvními partnery způsobené škody, které (např. v souvislosti s dopravou na staveniště) vzniknou třetím stranám.</w:t>
      </w:r>
    </w:p>
    <w:p w14:paraId="5DB38A3D" w14:textId="77777777" w:rsidR="006075F3" w:rsidRPr="006075F3" w:rsidRDefault="006075F3" w:rsidP="006075F3">
      <w:pPr>
        <w:pStyle w:val="stylTextkapitoly"/>
      </w:pPr>
      <w:r w:rsidRPr="006075F3">
        <w:t xml:space="preserve">Všechny škody, vzniklé v průběhu stavby, které vyplývají z nedbání shora uvedených povinností, jdou k tíži zhotovitele. </w:t>
      </w:r>
    </w:p>
    <w:p w14:paraId="4BCB2C49" w14:textId="77777777" w:rsidR="006075F3" w:rsidRPr="006075F3" w:rsidRDefault="006075F3" w:rsidP="006075F3">
      <w:pPr>
        <w:pStyle w:val="stylTextkapitoly"/>
      </w:pPr>
      <w:r w:rsidRPr="006075F3">
        <w:t>Zhotovitel hradí veškeré náklady za případné poškození povrchů vozovek (veřejných i vnitrozávodových) způsobených jeho činností při realizaci Díla.</w:t>
      </w:r>
    </w:p>
    <w:p w14:paraId="4C6EDC76" w14:textId="77777777" w:rsidR="006075F3" w:rsidRPr="006075F3" w:rsidRDefault="006075F3" w:rsidP="006075F3">
      <w:pPr>
        <w:pStyle w:val="stylTextkapitoly"/>
      </w:pPr>
      <w:r w:rsidRPr="006075F3">
        <w:t>Zhotovitel dále ručí, zejména, za ztráty a za úrazy, které vyplývají z nedostatečně provedených bezpečnostních opatření.</w:t>
      </w:r>
    </w:p>
    <w:p w14:paraId="0C3C4859" w14:textId="77777777" w:rsidR="00C77C03" w:rsidRPr="00AD62D3" w:rsidRDefault="00C77C03" w:rsidP="00C77C03">
      <w:pPr>
        <w:pStyle w:val="stylNadpis2"/>
        <w:jc w:val="both"/>
      </w:pPr>
      <w:bookmarkStart w:id="20" w:name="_Toc515004032"/>
      <w:bookmarkStart w:id="21" w:name="_Toc520455191"/>
      <w:r w:rsidRPr="00AD62D3">
        <w:lastRenderedPageBreak/>
        <w:t>Technické požadavky na materiály a zařízení</w:t>
      </w:r>
      <w:bookmarkEnd w:id="20"/>
      <w:bookmarkEnd w:id="21"/>
    </w:p>
    <w:p w14:paraId="7FB024EB" w14:textId="77777777" w:rsidR="00C77C03" w:rsidRPr="00AD62D3" w:rsidRDefault="00C77C03" w:rsidP="00C77C03">
      <w:pPr>
        <w:pStyle w:val="stylTextkapitoly"/>
        <w:jc w:val="both"/>
      </w:pPr>
      <w:r w:rsidRPr="00AD62D3">
        <w:t>Zhotovitel je povinen nejpozději s návrhem smlouvy o dílo na dodávku předmětné stavby předložit objednatelem předem odsouhlasené technické specifikace na všechny kompletační ma</w:t>
      </w:r>
      <w:r w:rsidRPr="00AD62D3">
        <w:softHyphen/>
        <w:t xml:space="preserve">teriály, včetně trub, armatur a zařízení, určené na </w:t>
      </w:r>
      <w:proofErr w:type="spellStart"/>
      <w:r w:rsidRPr="00AD62D3">
        <w:t>vvtl</w:t>
      </w:r>
      <w:proofErr w:type="spellEnd"/>
      <w:r w:rsidRPr="00AD62D3">
        <w:t>. části, které zajišťuje zhotovitel.</w:t>
      </w:r>
    </w:p>
    <w:p w14:paraId="23853A1E" w14:textId="165B57BF" w:rsidR="00C77C03" w:rsidRPr="00AD62D3" w:rsidRDefault="00C77C03" w:rsidP="00C77C03">
      <w:pPr>
        <w:pStyle w:val="stylTextkapitoly"/>
        <w:jc w:val="both"/>
      </w:pPr>
      <w:r w:rsidRPr="00AD62D3">
        <w:t>Materiály dodané zhotovitelem budou splňovat parametry uvedené v PD. U veškerého materiálu pro tlak PN 16 a vyšší předloží před nákupem tohoto materiálu zhotovitel obj</w:t>
      </w:r>
      <w:r w:rsidR="00B251A9">
        <w:t xml:space="preserve">ednateli ke schválení </w:t>
      </w:r>
      <w:proofErr w:type="spellStart"/>
      <w:r w:rsidR="00B251A9">
        <w:t>technicko-</w:t>
      </w:r>
      <w:r w:rsidRPr="00AD62D3">
        <w:t>objednací</w:t>
      </w:r>
      <w:proofErr w:type="spellEnd"/>
      <w:r w:rsidRPr="00AD62D3">
        <w:t xml:space="preserve"> specifikace. Trubky, tvarovky, armatury a aparáty mohou být dodávány pouze výrobcem, který při výrobě používá úplný systém jakosti, dle EN ISO 9001, schválený a pravidelně dohlížený příslušnými úřady. Zhotovitel při nákupu materiálu dle specifikace innogy </w:t>
      </w:r>
      <w:proofErr w:type="spellStart"/>
      <w:r w:rsidRPr="00AD62D3">
        <w:t>Gas</w:t>
      </w:r>
      <w:proofErr w:type="spellEnd"/>
      <w:r w:rsidRPr="00AD62D3">
        <w:t xml:space="preserve"> </w:t>
      </w:r>
      <w:proofErr w:type="spellStart"/>
      <w:r w:rsidRPr="00AD62D3">
        <w:t>Storage</w:t>
      </w:r>
      <w:proofErr w:type="spellEnd"/>
      <w:r w:rsidRPr="00AD62D3">
        <w:t xml:space="preserve">, s.r.o., při realizaci stavby dle smlouvy uzavřené mezi innogy  </w:t>
      </w:r>
      <w:proofErr w:type="spellStart"/>
      <w:r w:rsidRPr="00AD62D3">
        <w:t>Gas</w:t>
      </w:r>
      <w:proofErr w:type="spellEnd"/>
      <w:r w:rsidRPr="00AD62D3">
        <w:t xml:space="preserve"> </w:t>
      </w:r>
      <w:proofErr w:type="spellStart"/>
      <w:r w:rsidRPr="00AD62D3">
        <w:t>Storage</w:t>
      </w:r>
      <w:proofErr w:type="spellEnd"/>
      <w:r w:rsidRPr="00AD62D3">
        <w:t xml:space="preserve">, s.r.o. a zhotovitelem bude uvádět, že materiál je určený pro innogy  </w:t>
      </w:r>
      <w:proofErr w:type="spellStart"/>
      <w:r w:rsidRPr="00AD62D3">
        <w:t>Gas</w:t>
      </w:r>
      <w:proofErr w:type="spellEnd"/>
      <w:r w:rsidRPr="00AD62D3">
        <w:t xml:space="preserve"> </w:t>
      </w:r>
      <w:proofErr w:type="spellStart"/>
      <w:r w:rsidRPr="00AD62D3">
        <w:t>Storage</w:t>
      </w:r>
      <w:proofErr w:type="spellEnd"/>
      <w:r w:rsidRPr="00AD62D3">
        <w:t xml:space="preserve">, s.r.o. </w:t>
      </w:r>
    </w:p>
    <w:p w14:paraId="4913565B" w14:textId="77777777" w:rsidR="00C77C03" w:rsidRPr="00AD62D3" w:rsidRDefault="00C77C03" w:rsidP="00C77C03">
      <w:pPr>
        <w:pStyle w:val="stylTextkapitoly"/>
        <w:jc w:val="both"/>
      </w:pPr>
      <w:r w:rsidRPr="00AD62D3">
        <w:t>Zhotovitel se zavazuje zajistit ve smlouvě s výrobcem (dodavatelem), že výrobce:</w:t>
      </w:r>
    </w:p>
    <w:p w14:paraId="05E4C983" w14:textId="77777777" w:rsidR="00C77C03" w:rsidRPr="00AD62D3" w:rsidRDefault="00C77C03" w:rsidP="00C77C03">
      <w:pPr>
        <w:pStyle w:val="Stylseznamsymbol"/>
        <w:numPr>
          <w:ilvl w:val="0"/>
          <w:numId w:val="4"/>
        </w:numPr>
        <w:jc w:val="both"/>
      </w:pPr>
      <w:r w:rsidRPr="00AD62D3">
        <w:t xml:space="preserve">Umožní vstup zástupci innogy  </w:t>
      </w:r>
      <w:proofErr w:type="spellStart"/>
      <w:r w:rsidRPr="00AD62D3">
        <w:t>Gas</w:t>
      </w:r>
      <w:proofErr w:type="spellEnd"/>
      <w:r w:rsidRPr="00AD62D3">
        <w:t xml:space="preserve"> </w:t>
      </w:r>
      <w:proofErr w:type="spellStart"/>
      <w:r w:rsidRPr="00AD62D3">
        <w:t>Storage</w:t>
      </w:r>
      <w:proofErr w:type="spellEnd"/>
      <w:r w:rsidRPr="00AD62D3">
        <w:t xml:space="preserve">, s.r.o. do závodů, které vyrábějí trubky, tvarovky, armatury nebo </w:t>
      </w:r>
      <w:proofErr w:type="spellStart"/>
      <w:r w:rsidRPr="00AD62D3">
        <w:t>apráty</w:t>
      </w:r>
      <w:proofErr w:type="spellEnd"/>
      <w:r w:rsidRPr="00AD62D3">
        <w:t>, k přezkoušení jejich kvality a průběhu výroby. Přitom nesmí být narušen výrobní proces.</w:t>
      </w:r>
    </w:p>
    <w:p w14:paraId="35136202" w14:textId="77777777" w:rsidR="00C77C03" w:rsidRPr="00AD62D3" w:rsidRDefault="00C77C03" w:rsidP="00C77C03">
      <w:pPr>
        <w:pStyle w:val="Stylseznamsymbol"/>
        <w:numPr>
          <w:ilvl w:val="0"/>
          <w:numId w:val="4"/>
        </w:numPr>
        <w:jc w:val="both"/>
      </w:pPr>
      <w:r w:rsidRPr="00AD62D3">
        <w:t xml:space="preserve">Materiál a laboratoře nutné ke zkoušení poskytne zástupcům innogy  </w:t>
      </w:r>
      <w:proofErr w:type="spellStart"/>
      <w:r w:rsidRPr="00AD62D3">
        <w:t>Gas</w:t>
      </w:r>
      <w:proofErr w:type="spellEnd"/>
      <w:r w:rsidRPr="00AD62D3">
        <w:t xml:space="preserve"> </w:t>
      </w:r>
      <w:proofErr w:type="spellStart"/>
      <w:r w:rsidRPr="00AD62D3">
        <w:t>Storage</w:t>
      </w:r>
      <w:proofErr w:type="spellEnd"/>
      <w:r w:rsidRPr="00AD62D3">
        <w:t>, s.r.o. bezplatně.</w:t>
      </w:r>
    </w:p>
    <w:p w14:paraId="43A3C224" w14:textId="77777777" w:rsidR="00C77C03" w:rsidRPr="00AD62D3" w:rsidRDefault="00C77C03" w:rsidP="00C77C03">
      <w:pPr>
        <w:pStyle w:val="Stylseznamsymbol"/>
        <w:numPr>
          <w:ilvl w:val="0"/>
          <w:numId w:val="4"/>
        </w:numPr>
        <w:jc w:val="both"/>
      </w:pPr>
      <w:r w:rsidRPr="00AD62D3">
        <w:t xml:space="preserve">Je oprávněn dodávat materiál bez předchozí technické inspekce pouze se souhlasem innogy  </w:t>
      </w:r>
      <w:proofErr w:type="spellStart"/>
      <w:r w:rsidRPr="00AD62D3">
        <w:t>Gas</w:t>
      </w:r>
      <w:proofErr w:type="spellEnd"/>
      <w:r w:rsidRPr="00AD62D3">
        <w:t xml:space="preserve"> </w:t>
      </w:r>
      <w:proofErr w:type="spellStart"/>
      <w:r w:rsidRPr="00AD62D3">
        <w:t>Storage</w:t>
      </w:r>
      <w:proofErr w:type="spellEnd"/>
      <w:r w:rsidRPr="00AD62D3">
        <w:t>, s.r.o.</w:t>
      </w:r>
    </w:p>
    <w:p w14:paraId="7C5BA9A1" w14:textId="77777777" w:rsidR="00C77C03" w:rsidRPr="00AD62D3" w:rsidRDefault="00C77C03" w:rsidP="00C77C03">
      <w:pPr>
        <w:pStyle w:val="stylTextkapitoly"/>
        <w:jc w:val="both"/>
      </w:pPr>
      <w:r w:rsidRPr="00AD62D3">
        <w:t xml:space="preserve">Prodávající vyzve písemně innogy </w:t>
      </w:r>
      <w:proofErr w:type="spellStart"/>
      <w:r w:rsidRPr="00AD62D3">
        <w:t>Gas</w:t>
      </w:r>
      <w:proofErr w:type="spellEnd"/>
      <w:r w:rsidRPr="00AD62D3">
        <w:t xml:space="preserve"> </w:t>
      </w:r>
      <w:proofErr w:type="spellStart"/>
      <w:r w:rsidRPr="00AD62D3">
        <w:t>Storage</w:t>
      </w:r>
      <w:proofErr w:type="spellEnd"/>
      <w:r w:rsidRPr="00AD62D3">
        <w:t>, s.r.o. k technické inspekci nejpozději 14 dnů před zahájením výroby a předá harmonogram výroby.</w:t>
      </w:r>
    </w:p>
    <w:p w14:paraId="266DBAF2" w14:textId="77777777" w:rsidR="006161B1" w:rsidRPr="00AD62D3" w:rsidRDefault="006161B1" w:rsidP="00C77C03">
      <w:pPr>
        <w:pStyle w:val="stylNadpis2"/>
      </w:pPr>
      <w:bookmarkStart w:id="22" w:name="_Toc520455192"/>
      <w:r w:rsidRPr="00AD62D3">
        <w:t>Technické požadavky na technologie</w:t>
      </w:r>
      <w:bookmarkEnd w:id="22"/>
    </w:p>
    <w:p w14:paraId="277CA805" w14:textId="77777777" w:rsidR="00401DAC" w:rsidRPr="00AD62D3" w:rsidRDefault="00401DAC" w:rsidP="00401DAC">
      <w:pPr>
        <w:pStyle w:val="stylNadpis3"/>
        <w:jc w:val="both"/>
        <w:rPr>
          <w:szCs w:val="22"/>
        </w:rPr>
      </w:pPr>
      <w:bookmarkStart w:id="23" w:name="_Toc477226257"/>
      <w:bookmarkStart w:id="24" w:name="_Toc477234347"/>
      <w:bookmarkStart w:id="25" w:name="_Toc477235334"/>
      <w:bookmarkStart w:id="26" w:name="_Toc477245378"/>
      <w:bookmarkStart w:id="27" w:name="_Toc515004037"/>
      <w:bookmarkStart w:id="28" w:name="_Toc520455193"/>
      <w:r w:rsidRPr="00AD62D3">
        <w:rPr>
          <w:szCs w:val="22"/>
        </w:rPr>
        <w:t>Všeobecné požadavky</w:t>
      </w:r>
      <w:bookmarkEnd w:id="23"/>
      <w:bookmarkEnd w:id="24"/>
      <w:bookmarkEnd w:id="25"/>
      <w:bookmarkEnd w:id="26"/>
      <w:bookmarkEnd w:id="27"/>
      <w:bookmarkEnd w:id="28"/>
    </w:p>
    <w:p w14:paraId="35B7EB1D" w14:textId="77777777" w:rsidR="006161B1" w:rsidRPr="00AD62D3" w:rsidRDefault="006161B1" w:rsidP="006161B1">
      <w:pPr>
        <w:pStyle w:val="stylTextkapitoly"/>
      </w:pPr>
      <w:r w:rsidRPr="00AD62D3">
        <w:t>Zhotovitel je povinen před zahájením příslušných prací předložit ke schválení objednateli technologické postupy (dále jen TLP) na:</w:t>
      </w:r>
    </w:p>
    <w:p w14:paraId="7674A40D" w14:textId="554776B7" w:rsidR="00C77C03" w:rsidRPr="00AD62D3" w:rsidRDefault="00A2146C" w:rsidP="00C77C03">
      <w:pPr>
        <w:pStyle w:val="Stylseznamsymbol"/>
      </w:pPr>
      <w:r w:rsidRPr="00AD62D3">
        <w:t>demontážní práce</w:t>
      </w:r>
      <w:r w:rsidR="00C77C03" w:rsidRPr="00AD62D3">
        <w:t>,</w:t>
      </w:r>
    </w:p>
    <w:p w14:paraId="6BC37BB8" w14:textId="73C69024" w:rsidR="006161B1" w:rsidRPr="00AD62D3" w:rsidRDefault="006161B1" w:rsidP="00C77C03">
      <w:pPr>
        <w:pStyle w:val="Stylseznamsymbol"/>
      </w:pPr>
      <w:r w:rsidRPr="00AD62D3">
        <w:t>montážní práce,</w:t>
      </w:r>
    </w:p>
    <w:p w14:paraId="59F48326" w14:textId="77777777" w:rsidR="00C77C03" w:rsidRPr="00AD62D3" w:rsidRDefault="00C77C03" w:rsidP="00C77C03">
      <w:pPr>
        <w:pStyle w:val="Stylseznamsymbol"/>
        <w:jc w:val="both"/>
      </w:pPr>
      <w:r w:rsidRPr="00AD62D3">
        <w:t>svářečské montážní práce,</w:t>
      </w:r>
    </w:p>
    <w:p w14:paraId="14583275" w14:textId="77777777" w:rsidR="00C77C03" w:rsidRPr="00AD62D3" w:rsidRDefault="00C77C03" w:rsidP="00C77C03">
      <w:pPr>
        <w:pStyle w:val="Stylseznamsymbol"/>
        <w:jc w:val="both"/>
      </w:pPr>
      <w:r w:rsidRPr="00AD62D3">
        <w:t xml:space="preserve">spouštění potrubí, </w:t>
      </w:r>
    </w:p>
    <w:p w14:paraId="16946A54" w14:textId="77777777" w:rsidR="00C77C03" w:rsidRPr="00AD62D3" w:rsidRDefault="00C77C03" w:rsidP="00C77C03">
      <w:pPr>
        <w:pStyle w:val="Stylseznamsymbol"/>
        <w:jc w:val="both"/>
      </w:pPr>
      <w:r w:rsidRPr="00AD62D3">
        <w:t>zemní práce vč. pokládky a zahrnutí potrubí,</w:t>
      </w:r>
    </w:p>
    <w:p w14:paraId="56BFD85A" w14:textId="77777777" w:rsidR="00C77C03" w:rsidRPr="00AD62D3" w:rsidRDefault="00C77C03" w:rsidP="00C77C03">
      <w:pPr>
        <w:pStyle w:val="Stylseznamsymbol"/>
        <w:jc w:val="both"/>
      </w:pPr>
      <w:r w:rsidRPr="00AD62D3">
        <w:t xml:space="preserve">izolování potrubí včetně technologie </w:t>
      </w:r>
      <w:proofErr w:type="spellStart"/>
      <w:r w:rsidRPr="00AD62D3">
        <w:t>doizolování</w:t>
      </w:r>
      <w:proofErr w:type="spellEnd"/>
      <w:r w:rsidRPr="00AD62D3">
        <w:t xml:space="preserve"> svarů, armatur, tvarovek, mezikusů, přechodů země-vzduch apod. a oprav poškozené izolace,</w:t>
      </w:r>
    </w:p>
    <w:p w14:paraId="18DBEB9C" w14:textId="77777777" w:rsidR="00C77C03" w:rsidRPr="00AD62D3" w:rsidRDefault="00C77C03" w:rsidP="00C77C03">
      <w:pPr>
        <w:pStyle w:val="Stylseznamsymbol"/>
        <w:jc w:val="both"/>
      </w:pPr>
      <w:r w:rsidRPr="00AD62D3">
        <w:t>tlakové zkoušky,</w:t>
      </w:r>
    </w:p>
    <w:p w14:paraId="47EA7D43" w14:textId="77777777" w:rsidR="00C77C03" w:rsidRPr="00AD62D3" w:rsidRDefault="00C77C03" w:rsidP="00C77C03">
      <w:pPr>
        <w:pStyle w:val="Stylseznamsymbol"/>
        <w:jc w:val="both"/>
      </w:pPr>
      <w:r w:rsidRPr="00AD62D3">
        <w:t>sušení potrubí,</w:t>
      </w:r>
    </w:p>
    <w:p w14:paraId="09D45905" w14:textId="77777777" w:rsidR="00C77C03" w:rsidRPr="00AD62D3" w:rsidRDefault="00C77C03" w:rsidP="00C77C03">
      <w:pPr>
        <w:pStyle w:val="Stylseznamsymbol"/>
        <w:jc w:val="both"/>
      </w:pPr>
      <w:r w:rsidRPr="00AD62D3">
        <w:t>povrchové úpravy – nátěry,</w:t>
      </w:r>
    </w:p>
    <w:p w14:paraId="3267DAF3" w14:textId="77777777" w:rsidR="00C77C03" w:rsidRPr="00AD62D3" w:rsidRDefault="00C77C03" w:rsidP="00C77C03">
      <w:pPr>
        <w:pStyle w:val="Stylseznamsymbol"/>
        <w:jc w:val="both"/>
      </w:pPr>
      <w:r w:rsidRPr="00AD62D3">
        <w:t>dopravu, manipulaci a skladování materiálů,</w:t>
      </w:r>
    </w:p>
    <w:p w14:paraId="5B478661" w14:textId="77777777" w:rsidR="006161B1" w:rsidRPr="006161B1" w:rsidRDefault="006161B1" w:rsidP="006161B1">
      <w:pPr>
        <w:pStyle w:val="Stylseznamsymbol"/>
      </w:pPr>
      <w:r w:rsidRPr="006161B1">
        <w:t>případně další činnosti předepsané projektem.</w:t>
      </w:r>
    </w:p>
    <w:p w14:paraId="61FB2814" w14:textId="77777777" w:rsidR="006161B1" w:rsidRPr="006161B1" w:rsidRDefault="006161B1" w:rsidP="006161B1">
      <w:pPr>
        <w:pStyle w:val="stylTextkapitoly"/>
      </w:pPr>
      <w:r w:rsidRPr="006161B1">
        <w:t>Při zpracování TLP je zhotovitel povinen respektovat technologické zásady uvedené v těchto technických požadavcích. Všechny TLP a podrobný harmonogram jednotlivých činností musí zajišťovat časovou návaznost jednotlivých operací.</w:t>
      </w:r>
    </w:p>
    <w:p w14:paraId="7B3D763B" w14:textId="77777777" w:rsidR="006161B1" w:rsidRPr="00DB1E0F" w:rsidRDefault="006161B1" w:rsidP="00DB1E0F">
      <w:pPr>
        <w:pStyle w:val="stylTextkapitoly"/>
      </w:pPr>
      <w:r w:rsidRPr="00DB1E0F">
        <w:lastRenderedPageBreak/>
        <w:t>Zhotovitel musí v nabídce garantovat doložit kvalifikaci pracovníků, kteří budou provádět jednotlivé technologické činnosti.</w:t>
      </w:r>
    </w:p>
    <w:p w14:paraId="7FEDB602" w14:textId="77777777" w:rsidR="003C115D" w:rsidRDefault="00DB1E0F" w:rsidP="003C115D">
      <w:pPr>
        <w:pStyle w:val="stylTextkapitoly"/>
        <w:rPr>
          <w:rFonts w:cs="Arial"/>
          <w:szCs w:val="22"/>
        </w:rPr>
      </w:pPr>
      <w:r>
        <w:rPr>
          <w:rFonts w:cs="Arial"/>
          <w:szCs w:val="22"/>
        </w:rPr>
        <w:t>Všichni pracovníci, kteří budou řídit a provádět jednotlivé vybrané činnosti, musí být prokazatelně seznámeni s příslušným technologickým postupem.</w:t>
      </w:r>
    </w:p>
    <w:p w14:paraId="5D6C5F3D" w14:textId="77777777" w:rsidR="00E029DB" w:rsidRDefault="00E029DB" w:rsidP="00E029DB">
      <w:pPr>
        <w:pStyle w:val="stylTextkapitoly"/>
        <w:rPr>
          <w:rFonts w:cs="Arial"/>
          <w:szCs w:val="22"/>
        </w:rPr>
      </w:pPr>
      <w:r>
        <w:rPr>
          <w:rFonts w:cs="Arial"/>
          <w:szCs w:val="22"/>
        </w:rPr>
        <w:t>Technologický postup musí minimálně obsahovat následující kapitoly:</w:t>
      </w:r>
    </w:p>
    <w:p w14:paraId="218E9262" w14:textId="77777777" w:rsidR="009A7AF3" w:rsidRDefault="009A7AF3" w:rsidP="009A7AF3">
      <w:pPr>
        <w:pStyle w:val="Stylseznamsymbol"/>
      </w:pPr>
      <w:r>
        <w:t>název akce</w:t>
      </w:r>
    </w:p>
    <w:p w14:paraId="759290AA" w14:textId="77777777" w:rsidR="00E029DB" w:rsidRDefault="00E029DB" w:rsidP="00E029DB">
      <w:pPr>
        <w:pStyle w:val="Stylseznamsymbol"/>
      </w:pPr>
      <w:r>
        <w:t>podrobný popis činnosti (krok za krokem) včetně časového plánu</w:t>
      </w:r>
    </w:p>
    <w:p w14:paraId="12C4CC83" w14:textId="77777777" w:rsidR="00E029DB" w:rsidRDefault="00E029DB" w:rsidP="00E029DB">
      <w:pPr>
        <w:pStyle w:val="Stylseznamsymbol"/>
      </w:pPr>
      <w:r>
        <w:t>kvalifikace pracovníků</w:t>
      </w:r>
    </w:p>
    <w:p w14:paraId="22E66FB8" w14:textId="77777777" w:rsidR="00E029DB" w:rsidRPr="00E029DB" w:rsidRDefault="00E029DB" w:rsidP="00E029DB">
      <w:pPr>
        <w:pStyle w:val="Stylseznamsymbol"/>
      </w:pPr>
      <w:r>
        <w:t>použité materiály</w:t>
      </w:r>
    </w:p>
    <w:p w14:paraId="7D58AD2C" w14:textId="77777777" w:rsidR="00E029DB" w:rsidRPr="00E029DB" w:rsidRDefault="00E029DB" w:rsidP="00E029DB">
      <w:pPr>
        <w:pStyle w:val="Stylseznamsymbol"/>
      </w:pPr>
      <w:r w:rsidRPr="00E029DB">
        <w:t>použitá strojní a jiná zařízení</w:t>
      </w:r>
    </w:p>
    <w:p w14:paraId="4DF86E30" w14:textId="77777777" w:rsidR="00E029DB" w:rsidRDefault="00E029DB" w:rsidP="00E029DB">
      <w:pPr>
        <w:pStyle w:val="Stylseznamsymbol"/>
      </w:pPr>
      <w:r w:rsidRPr="00E029DB">
        <w:t>BOZP a předepsané ochranné pomůcky</w:t>
      </w:r>
    </w:p>
    <w:p w14:paraId="4EA8155B" w14:textId="77777777" w:rsidR="00E029DB" w:rsidRDefault="00E029DB" w:rsidP="00E029DB">
      <w:pPr>
        <w:pStyle w:val="Stylseznamsymbol"/>
      </w:pPr>
      <w:r>
        <w:t>ochrana životního prostředí</w:t>
      </w:r>
    </w:p>
    <w:p w14:paraId="21482FCF" w14:textId="77777777" w:rsidR="00E029DB" w:rsidRDefault="00E029DB" w:rsidP="00E029DB">
      <w:pPr>
        <w:pStyle w:val="Stylseznamsymbol"/>
      </w:pPr>
      <w:r>
        <w:t>požární ochrana</w:t>
      </w:r>
    </w:p>
    <w:p w14:paraId="695ED351" w14:textId="77777777" w:rsidR="00E029DB" w:rsidRPr="00E029DB" w:rsidRDefault="00E029DB" w:rsidP="00E029DB">
      <w:pPr>
        <w:pStyle w:val="Stylseznamsymbol"/>
      </w:pPr>
      <w:r w:rsidRPr="00E029DB">
        <w:t>likvidace materiálu</w:t>
      </w:r>
    </w:p>
    <w:p w14:paraId="75DDB053" w14:textId="77777777" w:rsidR="00E029DB" w:rsidRDefault="00E029DB" w:rsidP="00E029DB">
      <w:pPr>
        <w:pStyle w:val="Stylseznamsymbol"/>
      </w:pPr>
      <w:r w:rsidRPr="00E029DB">
        <w:t>kontrola jakosti</w:t>
      </w:r>
    </w:p>
    <w:p w14:paraId="54C2618D" w14:textId="77777777" w:rsidR="00E029DB" w:rsidRDefault="00E029DB" w:rsidP="00E029DB">
      <w:pPr>
        <w:pStyle w:val="Stylseznamsymbol"/>
      </w:pPr>
      <w:r>
        <w:t>související normy a předpisy</w:t>
      </w:r>
    </w:p>
    <w:p w14:paraId="402552BD" w14:textId="77777777" w:rsidR="00E029DB" w:rsidRPr="00E029DB" w:rsidRDefault="00E029DB" w:rsidP="00E029DB">
      <w:pPr>
        <w:pStyle w:val="Stylseznamsymbol"/>
      </w:pPr>
      <w:r>
        <w:t>schvalovací list</w:t>
      </w:r>
    </w:p>
    <w:p w14:paraId="72E3E171" w14:textId="77777777" w:rsidR="00E029DB" w:rsidRPr="00E029DB" w:rsidRDefault="00E029DB" w:rsidP="00E029DB">
      <w:pPr>
        <w:pStyle w:val="Stylseznamsymbol"/>
      </w:pPr>
      <w:r w:rsidRPr="00E029DB">
        <w:t>seznámení s technologickým postupem</w:t>
      </w:r>
    </w:p>
    <w:p w14:paraId="30EE51F2" w14:textId="77777777" w:rsidR="003846B1" w:rsidRDefault="003846B1" w:rsidP="003846B1">
      <w:pPr>
        <w:pStyle w:val="stylNadpis2"/>
      </w:pPr>
      <w:bookmarkStart w:id="29" w:name="_Toc520455194"/>
      <w:r w:rsidRPr="009A7AF3">
        <w:t>Požadavky na systém a kontrolu jakosti prací</w:t>
      </w:r>
      <w:bookmarkEnd w:id="29"/>
    </w:p>
    <w:p w14:paraId="1D5FF684" w14:textId="4AF75649" w:rsidR="00CB7A68" w:rsidRPr="009E33C5" w:rsidRDefault="00CB7A68" w:rsidP="00CB7A68">
      <w:pPr>
        <w:pStyle w:val="stylTextkapitoly"/>
        <w:jc w:val="both"/>
      </w:pPr>
      <w:r w:rsidRPr="009E33C5">
        <w:t xml:space="preserve">Tyto požadavky platí pro výběr a posouzení </w:t>
      </w:r>
      <w:proofErr w:type="spellStart"/>
      <w:r w:rsidRPr="009E33C5">
        <w:t>zhotovitelských</w:t>
      </w:r>
      <w:proofErr w:type="spellEnd"/>
      <w:r w:rsidRPr="009E33C5">
        <w:t xml:space="preserve"> firem z pohledu zabezpečení jakosti. Posouzení splnění požadavků na systém a kontrolu jakosti je zabezpečováno v konfrontaci s řadou norem ČSN ISO 9000.</w:t>
      </w:r>
    </w:p>
    <w:p w14:paraId="0580F23C" w14:textId="77777777" w:rsidR="00CB7A68" w:rsidRPr="009E33C5" w:rsidRDefault="00CB7A68" w:rsidP="00CB7A68">
      <w:pPr>
        <w:pStyle w:val="stylNadpis3"/>
        <w:jc w:val="both"/>
        <w:rPr>
          <w:szCs w:val="22"/>
        </w:rPr>
      </w:pPr>
      <w:bookmarkStart w:id="30" w:name="_Toc477226309"/>
      <w:bookmarkStart w:id="31" w:name="_Toc477234399"/>
      <w:bookmarkStart w:id="32" w:name="_Toc477235386"/>
      <w:bookmarkStart w:id="33" w:name="_Toc477245430"/>
      <w:bookmarkStart w:id="34" w:name="_Toc515004047"/>
      <w:bookmarkStart w:id="35" w:name="_Toc520455195"/>
      <w:r w:rsidRPr="009E33C5">
        <w:rPr>
          <w:szCs w:val="22"/>
        </w:rPr>
        <w:t>Požadavky na nabídku v oblasti zabezpečení jakosti</w:t>
      </w:r>
      <w:bookmarkEnd w:id="30"/>
      <w:bookmarkEnd w:id="31"/>
      <w:bookmarkEnd w:id="32"/>
      <w:bookmarkEnd w:id="33"/>
      <w:bookmarkEnd w:id="34"/>
      <w:bookmarkEnd w:id="35"/>
    </w:p>
    <w:p w14:paraId="3ED997D4" w14:textId="77777777" w:rsidR="00CB7A68" w:rsidRPr="009A7AF3" w:rsidRDefault="00CB7A68" w:rsidP="00CB7A68">
      <w:pPr>
        <w:pStyle w:val="stylTextkapitoly"/>
        <w:jc w:val="both"/>
      </w:pPr>
      <w:r w:rsidRPr="009E33C5">
        <w:t>Zhotovitel musí mít vybudovaný systém zabezpečení a řízení jakosti. Tento systém musí obsahovat řešení oblastí, popsaných v ČSN EN ISO 9001</w:t>
      </w:r>
    </w:p>
    <w:p w14:paraId="3CA2640D" w14:textId="6F003F01" w:rsidR="00CB7A68" w:rsidRPr="009A7AF3" w:rsidRDefault="00CB7A68" w:rsidP="00CB7A68">
      <w:pPr>
        <w:pStyle w:val="stylNadpis3"/>
        <w:ind w:left="709" w:hanging="709"/>
        <w:jc w:val="both"/>
        <w:rPr>
          <w:szCs w:val="22"/>
        </w:rPr>
      </w:pPr>
      <w:bookmarkStart w:id="36" w:name="_Toc515004048"/>
      <w:bookmarkStart w:id="37" w:name="_Toc520455196"/>
      <w:r w:rsidRPr="009A7AF3">
        <w:rPr>
          <w:szCs w:val="22"/>
        </w:rPr>
        <w:t xml:space="preserve">Obecné požadavky </w:t>
      </w:r>
      <w:r>
        <w:rPr>
          <w:szCs w:val="22"/>
        </w:rPr>
        <w:t xml:space="preserve">innogy </w:t>
      </w:r>
      <w:proofErr w:type="spellStart"/>
      <w:r>
        <w:rPr>
          <w:szCs w:val="22"/>
        </w:rPr>
        <w:t>Gas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Storage</w:t>
      </w:r>
      <w:proofErr w:type="spellEnd"/>
      <w:r w:rsidRPr="009A7AF3">
        <w:rPr>
          <w:szCs w:val="22"/>
        </w:rPr>
        <w:t>, s.r.o. na zabezpečení mezioperační kontroly zhotovitele</w:t>
      </w:r>
      <w:bookmarkEnd w:id="36"/>
      <w:bookmarkEnd w:id="37"/>
    </w:p>
    <w:p w14:paraId="3CE51DDD" w14:textId="77777777" w:rsidR="00CB7A68" w:rsidRPr="009A7AF3" w:rsidRDefault="00CB7A68" w:rsidP="00CB7A68">
      <w:pPr>
        <w:pStyle w:val="stylTextkapitoly"/>
        <w:jc w:val="both"/>
      </w:pPr>
      <w:r w:rsidRPr="009A7AF3">
        <w:t>Objednatel požaduje předložení plánu kontrol a zkoušek zhotovitele, uvádějící specifické kontroly a zkoušky a jejich sled. Plán kontrol a zkoušek se musí vztahovat ke konkrétnímu výrobku, projektu nebo určité smlouvě, uvedené v ZD.</w:t>
      </w:r>
    </w:p>
    <w:p w14:paraId="3CB78AA4" w14:textId="77777777" w:rsidR="00CB7A68" w:rsidRPr="009A7AF3" w:rsidRDefault="00CB7A68" w:rsidP="00CB7A68">
      <w:pPr>
        <w:pStyle w:val="stylTextkapitoly"/>
        <w:jc w:val="both"/>
      </w:pPr>
      <w:r w:rsidRPr="009A7AF3">
        <w:t>Plán kontrol a zkoušek zhotovitele musí řešit tuto problematiku:</w:t>
      </w:r>
    </w:p>
    <w:p w14:paraId="684E89DF" w14:textId="77777777" w:rsidR="00CB7A68" w:rsidRPr="009A7AF3" w:rsidRDefault="00CB7A68" w:rsidP="00CB7A68">
      <w:pPr>
        <w:pStyle w:val="Stylseznamsymbol"/>
        <w:jc w:val="both"/>
      </w:pPr>
      <w:r w:rsidRPr="009A7AF3">
        <w:t>jak bude zhotovitel řešit shodu se specifikovanými požadavky, včetně řešení shody u subdodavatele</w:t>
      </w:r>
    </w:p>
    <w:p w14:paraId="280C171D" w14:textId="77777777" w:rsidR="00CB7A68" w:rsidRPr="009A7AF3" w:rsidRDefault="00CB7A68" w:rsidP="00CB7A68">
      <w:pPr>
        <w:pStyle w:val="Stylseznamsymbol"/>
        <w:jc w:val="both"/>
      </w:pPr>
      <w:r w:rsidRPr="009A7AF3">
        <w:t>kde se v procesu nachází každé kontrolní a zkušební místo</w:t>
      </w:r>
    </w:p>
    <w:p w14:paraId="72DF8AF9" w14:textId="77777777" w:rsidR="00CB7A68" w:rsidRPr="009A7AF3" w:rsidRDefault="00CB7A68" w:rsidP="00CB7A68">
      <w:pPr>
        <w:pStyle w:val="Stylseznamsymbol"/>
        <w:jc w:val="both"/>
      </w:pPr>
      <w:r w:rsidRPr="009A7AF3">
        <w:t>jaké vlastnosti se v každém místě kontrolují a zkouší, příslušné postupy a přejímací kritéria a jakékoliv zvláštní požadované kvalifikace</w:t>
      </w:r>
    </w:p>
    <w:p w14:paraId="04E371B0" w14:textId="77777777" w:rsidR="00CB7A68" w:rsidRPr="009A7AF3" w:rsidRDefault="00CB7A68" w:rsidP="00CB7A68">
      <w:pPr>
        <w:pStyle w:val="Stylseznamsymbol"/>
        <w:jc w:val="both"/>
      </w:pPr>
      <w:r w:rsidRPr="009A7AF3">
        <w:t>místa kontrol a zkoušek pod dohledem stavebníka</w:t>
      </w:r>
    </w:p>
    <w:p w14:paraId="248D30E6" w14:textId="77777777" w:rsidR="00CB7A68" w:rsidRPr="009A7AF3" w:rsidRDefault="00CB7A68" w:rsidP="00CB7A68">
      <w:pPr>
        <w:pStyle w:val="Stylseznamsymbol"/>
        <w:jc w:val="both"/>
      </w:pPr>
      <w:r w:rsidRPr="009A7AF3">
        <w:t>v práci lze pokračovat pouze za souhlasu TDI</w:t>
      </w:r>
    </w:p>
    <w:p w14:paraId="5799B7BA" w14:textId="77777777" w:rsidR="00CB7A68" w:rsidRPr="009A7AF3" w:rsidRDefault="00CB7A68" w:rsidP="00CB7A68">
      <w:pPr>
        <w:pStyle w:val="Stylseznamsymbol"/>
        <w:jc w:val="both"/>
      </w:pPr>
      <w:r w:rsidRPr="009A7AF3">
        <w:t>TDI musí být vyzván k účasti</w:t>
      </w:r>
    </w:p>
    <w:p w14:paraId="3F2A420C" w14:textId="77777777" w:rsidR="00CB7A68" w:rsidRPr="009A7AF3" w:rsidRDefault="00CB7A68" w:rsidP="00CB7A68">
      <w:pPr>
        <w:pStyle w:val="Stylseznamsymbol"/>
        <w:jc w:val="both"/>
      </w:pPr>
      <w:r w:rsidRPr="009A7AF3">
        <w:lastRenderedPageBreak/>
        <w:t>zhotovitel předloží dokumentaci z kontrol ke kontrole a odsouhlasení)</w:t>
      </w:r>
    </w:p>
    <w:p w14:paraId="53349A47" w14:textId="77777777" w:rsidR="00CB7A68" w:rsidRPr="009A7AF3" w:rsidRDefault="00CB7A68" w:rsidP="00CB7A68">
      <w:pPr>
        <w:pStyle w:val="Stylseznamsymbol"/>
        <w:jc w:val="both"/>
      </w:pPr>
      <w:r w:rsidRPr="009A7AF3">
        <w:t>kontroly a zkoušky pod dohledem nebo za účasti nezávislé instituce, legislativního orgánu</w:t>
      </w:r>
    </w:p>
    <w:p w14:paraId="240F806B" w14:textId="77777777" w:rsidR="00CB7A68" w:rsidRPr="009A7AF3" w:rsidRDefault="00CB7A68" w:rsidP="00CB7A68">
      <w:pPr>
        <w:pStyle w:val="Stylseznamsymbol"/>
        <w:jc w:val="both"/>
      </w:pPr>
      <w:r w:rsidRPr="009A7AF3">
        <w:t>typové zkoušky</w:t>
      </w:r>
    </w:p>
    <w:p w14:paraId="01BE4E8F" w14:textId="77777777" w:rsidR="00CB7A68" w:rsidRPr="009A7AF3" w:rsidRDefault="00CB7A68" w:rsidP="00CB7A68">
      <w:pPr>
        <w:pStyle w:val="Stylseznamsymbol"/>
        <w:jc w:val="both"/>
      </w:pPr>
      <w:r w:rsidRPr="009A7AF3">
        <w:t>certifikaci materiálů, výrobků, procesů nebo pracovníků</w:t>
      </w:r>
    </w:p>
    <w:p w14:paraId="7CD87493" w14:textId="77777777" w:rsidR="00CB7A68" w:rsidRPr="009A7AF3" w:rsidRDefault="00CB7A68" w:rsidP="00CB7A68">
      <w:pPr>
        <w:pStyle w:val="Stylseznamsymbol"/>
        <w:jc w:val="both"/>
      </w:pPr>
      <w:r w:rsidRPr="009A7AF3">
        <w:t>zhotovitel předkládá v požadovaném termínu plán kontrol a zkoušek k odsouhlasení objednateli. Odsouhlasený plán kontrol a zkoušek se stane přílohou smlouvy</w:t>
      </w:r>
    </w:p>
    <w:p w14:paraId="16FD2730" w14:textId="77777777" w:rsidR="00CB7A68" w:rsidRDefault="00CB7A68" w:rsidP="00CB7A68">
      <w:pPr>
        <w:pStyle w:val="stylTextkapitoly"/>
        <w:jc w:val="both"/>
      </w:pPr>
      <w:r w:rsidRPr="009A7AF3">
        <w:t>Objednatel si vyhrazuje právo na provedení prověrky systému jakosti před uzavřením obchodní smlouvy.</w:t>
      </w:r>
    </w:p>
    <w:p w14:paraId="00E22EA8" w14:textId="77777777" w:rsidR="003155E4" w:rsidRPr="00BD7471" w:rsidRDefault="007C2009" w:rsidP="003155E4">
      <w:pPr>
        <w:pStyle w:val="stylNadpis2"/>
      </w:pPr>
      <w:bookmarkStart w:id="38" w:name="_Toc520455197"/>
      <w:r w:rsidRPr="00BD7471">
        <w:t>Zkoušky</w:t>
      </w:r>
      <w:bookmarkEnd w:id="38"/>
    </w:p>
    <w:p w14:paraId="002495B0" w14:textId="77777777" w:rsidR="007C2009" w:rsidRPr="00BD7471" w:rsidRDefault="007C2009" w:rsidP="007C2009">
      <w:pPr>
        <w:pStyle w:val="stylTextkapitoly"/>
      </w:pPr>
      <w:r w:rsidRPr="00BD7471">
        <w:t>Zkoušky jsou součástí kontroly kvality stavebních a technologických dodávek a prací díla v průběhu výstavby.</w:t>
      </w:r>
    </w:p>
    <w:p w14:paraId="168F2C53" w14:textId="77777777" w:rsidR="007C2009" w:rsidRPr="00BD7471" w:rsidRDefault="007C2009" w:rsidP="007C2009">
      <w:pPr>
        <w:pStyle w:val="stylTextkapitoly"/>
      </w:pPr>
      <w:r w:rsidRPr="00BD7471">
        <w:t>Zkoušky jsou rozděleny na tři skupiny:</w:t>
      </w:r>
    </w:p>
    <w:p w14:paraId="0DA431A6" w14:textId="77777777" w:rsidR="007C2009" w:rsidRPr="00BD7471" w:rsidRDefault="007C2009" w:rsidP="007C2009">
      <w:pPr>
        <w:pStyle w:val="Stylseznamsymbol"/>
      </w:pPr>
      <w:r w:rsidRPr="00BD7471">
        <w:rPr>
          <w:b/>
        </w:rPr>
        <w:t>zkoušky kvality na staveništi</w:t>
      </w:r>
      <w:r w:rsidRPr="00BD7471">
        <w:t>;</w:t>
      </w:r>
    </w:p>
    <w:p w14:paraId="6F1171F0" w14:textId="77777777" w:rsidR="007C2009" w:rsidRPr="00BD7471" w:rsidRDefault="007C2009" w:rsidP="007C2009">
      <w:pPr>
        <w:pStyle w:val="Stylseznamsymbol"/>
      </w:pPr>
      <w:r w:rsidRPr="00BD7471">
        <w:rPr>
          <w:b/>
        </w:rPr>
        <w:t>inspekce u výrobce</w:t>
      </w:r>
      <w:r w:rsidRPr="00BD7471">
        <w:t>;</w:t>
      </w:r>
    </w:p>
    <w:p w14:paraId="0B4CECB7" w14:textId="77777777" w:rsidR="007C2009" w:rsidRPr="00BD7471" w:rsidRDefault="007C2009" w:rsidP="007C2009">
      <w:pPr>
        <w:pStyle w:val="Stylseznamsymbol"/>
      </w:pPr>
      <w:r w:rsidRPr="00BD7471">
        <w:rPr>
          <w:b/>
        </w:rPr>
        <w:t>zkoušky funkce</w:t>
      </w:r>
      <w:r w:rsidRPr="00BD7471">
        <w:t>.</w:t>
      </w:r>
    </w:p>
    <w:p w14:paraId="2121EAF2" w14:textId="77777777" w:rsidR="007C2009" w:rsidRPr="00BD7471" w:rsidRDefault="007C2009" w:rsidP="007C2009">
      <w:pPr>
        <w:pStyle w:val="Stylseznamsymbol"/>
        <w:numPr>
          <w:ilvl w:val="0"/>
          <w:numId w:val="0"/>
        </w:numPr>
        <w:ind w:left="40"/>
      </w:pPr>
      <w:r w:rsidRPr="00BD7471">
        <w:t xml:space="preserve">Zhotovitel je povinen vypracovat a předložit objednateli ke schválení </w:t>
      </w:r>
      <w:r w:rsidR="00D64F52" w:rsidRPr="00BD7471">
        <w:t>kontrolní a zkušební</w:t>
      </w:r>
      <w:r w:rsidR="00D64F52" w:rsidRPr="00BD7471">
        <w:rPr>
          <w:color w:val="000000" w:themeColor="text1"/>
        </w:rPr>
        <w:t xml:space="preserve"> plán, plán individuálních zkoušek, případně plán komplexních zkoušek a garančních zkoušek, pokud je to, s ohledem na charakter díla, objednatelem požadováno.</w:t>
      </w:r>
      <w:r w:rsidR="00D64F52" w:rsidRPr="00BD7471">
        <w:t xml:space="preserve"> Zhotovitel je rovněž odpovědný za provedení požadovaných zkoušek a vyhotovení protokolů o zkouškách.</w:t>
      </w:r>
    </w:p>
    <w:p w14:paraId="2D3EFDD0" w14:textId="77777777" w:rsidR="00D64F52" w:rsidRPr="00BD7471" w:rsidRDefault="00D64F52" w:rsidP="007C2009">
      <w:pPr>
        <w:pStyle w:val="Stylseznamsymbol"/>
        <w:numPr>
          <w:ilvl w:val="0"/>
          <w:numId w:val="0"/>
        </w:numPr>
        <w:ind w:left="40"/>
        <w:rPr>
          <w:color w:val="000000" w:themeColor="text1"/>
        </w:rPr>
      </w:pPr>
      <w:r w:rsidRPr="00BD7471">
        <w:t>V kontrolním a zkušebním</w:t>
      </w:r>
      <w:r w:rsidRPr="00BD7471">
        <w:rPr>
          <w:color w:val="000000" w:themeColor="text1"/>
        </w:rPr>
        <w:t xml:space="preserve"> plánu a plánu individuálních zkoušek musí být u každé zkoušky vyznačeno, zda je nutná přítomnost zástupce objednatele nebo zda stačí přítomnost zástupce zhotovitele. </w:t>
      </w:r>
      <w:r w:rsidR="0029688C" w:rsidRPr="00BD7471">
        <w:rPr>
          <w:color w:val="000000" w:themeColor="text1"/>
        </w:rPr>
        <w:t>Zástupce objednatele má právo účastnit se jakékoliv zkoušky.</w:t>
      </w:r>
    </w:p>
    <w:p w14:paraId="649BDB5E" w14:textId="77777777" w:rsidR="0029688C" w:rsidRPr="00BD7471" w:rsidRDefault="0029688C" w:rsidP="0029688C">
      <w:pPr>
        <w:pStyle w:val="stylNadpis3"/>
        <w:rPr>
          <w:szCs w:val="22"/>
        </w:rPr>
      </w:pPr>
      <w:bookmarkStart w:id="39" w:name="_Toc520455198"/>
      <w:r w:rsidRPr="00BD7471">
        <w:rPr>
          <w:szCs w:val="22"/>
        </w:rPr>
        <w:t>Zkoušky kvality na staveništi</w:t>
      </w:r>
      <w:bookmarkEnd w:id="39"/>
      <w:r w:rsidRPr="00BD7471">
        <w:rPr>
          <w:szCs w:val="22"/>
        </w:rPr>
        <w:t xml:space="preserve"> </w:t>
      </w:r>
    </w:p>
    <w:p w14:paraId="4A3B97F0" w14:textId="5DA36535" w:rsidR="0029688C" w:rsidRPr="00BD7471" w:rsidRDefault="0029688C" w:rsidP="007C2009">
      <w:pPr>
        <w:pStyle w:val="Stylseznamsymbol"/>
        <w:numPr>
          <w:ilvl w:val="0"/>
          <w:numId w:val="0"/>
        </w:numPr>
        <w:ind w:left="40"/>
        <w:rPr>
          <w:color w:val="000000" w:themeColor="text1"/>
        </w:rPr>
      </w:pPr>
      <w:r w:rsidRPr="00BD7471">
        <w:t>Těmito zkouškami se ověřuje předepsaná kvalita dodávky a prací stavební i technologické části díla. Zhotovitel vypracuje kontrolní a zkušební plán. Plán bude obsahovat popis jednotlivých kontrol a zkoušek (např. zkoušky pevnosti betonu, vizuální zkoušky a rentgenogramy svárů, elektrojiskrové zkoušky izolace, apod.)</w:t>
      </w:r>
      <w:r w:rsidRPr="00BD7471">
        <w:rPr>
          <w:rFonts w:eastAsia="Calibri"/>
          <w:lang w:eastAsia="en-US"/>
        </w:rPr>
        <w:t xml:space="preserve"> včetně seznamu příslušných výstupů a dokumentů </w:t>
      </w:r>
      <w:r w:rsidRPr="00BD7471">
        <w:rPr>
          <w:color w:val="000000" w:themeColor="text1"/>
        </w:rPr>
        <w:t xml:space="preserve">a odpovědných osob za provedení kontrol a zkoušek. </w:t>
      </w:r>
      <w:r w:rsidRPr="00BD7471">
        <w:t>Kontrolní a zkušební</w:t>
      </w:r>
      <w:r w:rsidRPr="00BD7471">
        <w:rPr>
          <w:color w:val="000000" w:themeColor="text1"/>
        </w:rPr>
        <w:t xml:space="preserve"> plán podléhá odsouhlasení ze strany objednatele.</w:t>
      </w:r>
    </w:p>
    <w:p w14:paraId="6B40B684" w14:textId="77777777" w:rsidR="0029688C" w:rsidRPr="00BD7471" w:rsidRDefault="0029688C" w:rsidP="007C2009">
      <w:pPr>
        <w:pStyle w:val="Stylseznamsymbol"/>
        <w:numPr>
          <w:ilvl w:val="0"/>
          <w:numId w:val="0"/>
        </w:numPr>
        <w:ind w:left="40"/>
        <w:rPr>
          <w:color w:val="000000" w:themeColor="text1"/>
        </w:rPr>
      </w:pPr>
      <w:r w:rsidRPr="00BD7471">
        <w:rPr>
          <w:color w:val="000000" w:themeColor="text1"/>
        </w:rPr>
        <w:t>Kvalita prací a dodávek je předepsaná v projektové dokumentaci díla</w:t>
      </w:r>
      <w:r w:rsidR="00C55016" w:rsidRPr="00BD7471">
        <w:rPr>
          <w:color w:val="000000" w:themeColor="text1"/>
        </w:rPr>
        <w:t>, v zadávací dokumentaci, případně v platných normách.</w:t>
      </w:r>
    </w:p>
    <w:p w14:paraId="2CA6C81C" w14:textId="77777777" w:rsidR="00C55016" w:rsidRPr="00AD62D3" w:rsidRDefault="00C55016" w:rsidP="00C55016">
      <w:pPr>
        <w:pStyle w:val="stylNadpis3"/>
        <w:rPr>
          <w:szCs w:val="22"/>
        </w:rPr>
      </w:pPr>
      <w:bookmarkStart w:id="40" w:name="_Toc520455199"/>
      <w:r w:rsidRPr="00AD62D3">
        <w:rPr>
          <w:szCs w:val="22"/>
        </w:rPr>
        <w:t>Inspekce u výrobce</w:t>
      </w:r>
      <w:bookmarkEnd w:id="40"/>
      <w:r w:rsidRPr="00AD62D3">
        <w:rPr>
          <w:szCs w:val="22"/>
        </w:rPr>
        <w:t xml:space="preserve"> </w:t>
      </w:r>
    </w:p>
    <w:p w14:paraId="1557B237" w14:textId="3B89A8E2" w:rsidR="00C55016" w:rsidRPr="00BD7471" w:rsidRDefault="00AD62D3" w:rsidP="00C55016">
      <w:pPr>
        <w:pStyle w:val="stylTextkapitoly"/>
      </w:pPr>
      <w:r w:rsidRPr="00AD62D3">
        <w:t>Inspekce u výrobce není požadována.</w:t>
      </w:r>
    </w:p>
    <w:p w14:paraId="6345E8B4" w14:textId="77777777" w:rsidR="00E057D2" w:rsidRPr="00847ABC" w:rsidRDefault="00E057D2" w:rsidP="00E057D2">
      <w:pPr>
        <w:pStyle w:val="stylNadpis3"/>
        <w:rPr>
          <w:szCs w:val="22"/>
        </w:rPr>
      </w:pPr>
      <w:bookmarkStart w:id="41" w:name="_Toc520455200"/>
      <w:r w:rsidRPr="00847ABC">
        <w:rPr>
          <w:szCs w:val="22"/>
        </w:rPr>
        <w:t>Zkoušky funkce</w:t>
      </w:r>
      <w:bookmarkEnd w:id="41"/>
      <w:r w:rsidRPr="00847ABC">
        <w:rPr>
          <w:szCs w:val="22"/>
        </w:rPr>
        <w:t xml:space="preserve"> </w:t>
      </w:r>
    </w:p>
    <w:p w14:paraId="0BFD1DDB" w14:textId="77777777" w:rsidR="0086752C" w:rsidRPr="00847ABC" w:rsidRDefault="00E057D2" w:rsidP="0086752C">
      <w:pPr>
        <w:pStyle w:val="Stylseznamsymbol"/>
        <w:numPr>
          <w:ilvl w:val="0"/>
          <w:numId w:val="0"/>
        </w:numPr>
        <w:ind w:left="40"/>
      </w:pPr>
      <w:r w:rsidRPr="00847ABC">
        <w:t>Funkční zkoušky budou provedeny po dokončení montážních prací technologických zařízení.</w:t>
      </w:r>
      <w:r w:rsidR="0086752C" w:rsidRPr="00847ABC">
        <w:t xml:space="preserve"> Zkoušky budou probíhat v těchto krocích:</w:t>
      </w:r>
    </w:p>
    <w:p w14:paraId="086F1395" w14:textId="77777777" w:rsidR="0086752C" w:rsidRPr="00847ABC" w:rsidRDefault="0086752C" w:rsidP="0086752C">
      <w:pPr>
        <w:pStyle w:val="Stylseznamsymbol"/>
        <w:rPr>
          <w:b/>
        </w:rPr>
      </w:pPr>
      <w:r w:rsidRPr="00847ABC">
        <w:rPr>
          <w:b/>
        </w:rPr>
        <w:t>Individuální zkoušky</w:t>
      </w:r>
    </w:p>
    <w:p w14:paraId="34C9B8C8" w14:textId="77777777" w:rsidR="0086752C" w:rsidRPr="00847ABC" w:rsidRDefault="0086752C" w:rsidP="0086752C">
      <w:pPr>
        <w:pStyle w:val="stylNadpis4"/>
        <w:tabs>
          <w:tab w:val="clear" w:pos="720"/>
        </w:tabs>
      </w:pPr>
      <w:r w:rsidRPr="00847ABC">
        <w:lastRenderedPageBreak/>
        <w:t>Individuální zkoušky</w:t>
      </w:r>
    </w:p>
    <w:p w14:paraId="39C2A480" w14:textId="77777777" w:rsidR="0086752C" w:rsidRPr="00847ABC" w:rsidRDefault="0086752C" w:rsidP="0086752C">
      <w:pPr>
        <w:pStyle w:val="Stylseznamsymbol"/>
        <w:numPr>
          <w:ilvl w:val="0"/>
          <w:numId w:val="0"/>
        </w:numPr>
        <w:ind w:left="40"/>
      </w:pPr>
      <w:r w:rsidRPr="00847ABC">
        <w:t>Individuální zkouškou se rozumí ověření funkce jednotlivého zřízení bez návaznosti na ostatní. Individuální zkoušky budou členěny na:</w:t>
      </w:r>
    </w:p>
    <w:p w14:paraId="7B2DA627" w14:textId="77777777" w:rsidR="0086752C" w:rsidRPr="00847ABC" w:rsidRDefault="0086752C" w:rsidP="0086752C">
      <w:pPr>
        <w:pStyle w:val="Stylseznamsymbol"/>
      </w:pPr>
      <w:r w:rsidRPr="00847ABC">
        <w:rPr>
          <w:b/>
        </w:rPr>
        <w:t>zkoušky mechanických funkcí zařízení</w:t>
      </w:r>
      <w:r w:rsidRPr="00847ABC">
        <w:t xml:space="preserve"> (armatury, pohony, čerpadla, kompresory apod.) bez média a s médiem;</w:t>
      </w:r>
    </w:p>
    <w:p w14:paraId="214C1656" w14:textId="77777777" w:rsidR="0086752C" w:rsidRPr="00847ABC" w:rsidRDefault="0086752C" w:rsidP="0086752C">
      <w:pPr>
        <w:pStyle w:val="Stylseznamsymbol"/>
      </w:pPr>
      <w:r w:rsidRPr="00847ABC">
        <w:rPr>
          <w:b/>
        </w:rPr>
        <w:t xml:space="preserve">tlakové a </w:t>
      </w:r>
      <w:proofErr w:type="spellStart"/>
      <w:r w:rsidRPr="00847ABC">
        <w:rPr>
          <w:b/>
        </w:rPr>
        <w:t>těsnostní</w:t>
      </w:r>
      <w:proofErr w:type="spellEnd"/>
      <w:r w:rsidRPr="00847ABC">
        <w:rPr>
          <w:b/>
        </w:rPr>
        <w:t xml:space="preserve"> zkoušky</w:t>
      </w:r>
      <w:r w:rsidRPr="00847ABC">
        <w:t>;</w:t>
      </w:r>
    </w:p>
    <w:p w14:paraId="7F01B7EE" w14:textId="77777777" w:rsidR="0086752C" w:rsidRPr="00847ABC" w:rsidRDefault="0086752C" w:rsidP="0086752C">
      <w:pPr>
        <w:pStyle w:val="Stylseznamsymbol"/>
      </w:pPr>
      <w:r w:rsidRPr="00847ABC">
        <w:rPr>
          <w:b/>
        </w:rPr>
        <w:t>zkoušky měřících a regulačních obvodů</w:t>
      </w:r>
      <w:r w:rsidRPr="00847ABC">
        <w:t>:</w:t>
      </w:r>
    </w:p>
    <w:p w14:paraId="7FFA2BBB" w14:textId="77777777" w:rsidR="0086752C" w:rsidRPr="00847ABC" w:rsidRDefault="0086752C" w:rsidP="0086752C">
      <w:pPr>
        <w:pStyle w:val="Stylseznamsymbol"/>
        <w:numPr>
          <w:ilvl w:val="0"/>
          <w:numId w:val="33"/>
        </w:numPr>
        <w:tabs>
          <w:tab w:val="clear" w:pos="360"/>
          <w:tab w:val="num" w:pos="709"/>
        </w:tabs>
        <w:ind w:left="709"/>
      </w:pPr>
      <w:r w:rsidRPr="00847ABC">
        <w:rPr>
          <w:i/>
        </w:rPr>
        <w:t>signální testy</w:t>
      </w:r>
      <w:r w:rsidRPr="00847ABC">
        <w:t xml:space="preserve"> (prověření každého analogového a digitálního signálu od místa vzniku až do místa příjmu signálu);</w:t>
      </w:r>
    </w:p>
    <w:p w14:paraId="3B6C91F4" w14:textId="77777777" w:rsidR="0086752C" w:rsidRPr="00847ABC" w:rsidRDefault="0086752C" w:rsidP="0086752C">
      <w:pPr>
        <w:pStyle w:val="Stylseznamsymbol"/>
        <w:numPr>
          <w:ilvl w:val="0"/>
          <w:numId w:val="33"/>
        </w:numPr>
        <w:tabs>
          <w:tab w:val="clear" w:pos="360"/>
          <w:tab w:val="num" w:pos="709"/>
        </w:tabs>
        <w:ind w:left="709"/>
      </w:pPr>
      <w:r w:rsidRPr="00847ABC">
        <w:rPr>
          <w:i/>
        </w:rPr>
        <w:t>testy smyček</w:t>
      </w:r>
      <w:r w:rsidRPr="00847ABC">
        <w:t xml:space="preserve"> (ověření funkčnosti analogových (regulace akčních členů) a digitálních smyček (přepínání akčních členů mezi dvěma stavy)). Při individuálních zkouškách některá čidla nemohou měřit reálné hodnoty, a proto se změna signálu bude simulovat a zhotovitel provede konečné nastavení až s reálným médiem za provozních průtoků, tlaků a teplot.</w:t>
      </w:r>
    </w:p>
    <w:p w14:paraId="4F282292" w14:textId="77777777" w:rsidR="0086752C" w:rsidRPr="00847ABC" w:rsidRDefault="0086752C" w:rsidP="0086752C">
      <w:pPr>
        <w:pStyle w:val="Stylseznamsymbol"/>
        <w:numPr>
          <w:ilvl w:val="0"/>
          <w:numId w:val="33"/>
        </w:numPr>
        <w:tabs>
          <w:tab w:val="clear" w:pos="360"/>
          <w:tab w:val="num" w:pos="709"/>
        </w:tabs>
        <w:ind w:left="709"/>
      </w:pPr>
      <w:r w:rsidRPr="00847ABC">
        <w:rPr>
          <w:i/>
        </w:rPr>
        <w:t>sekvenční testy</w:t>
      </w:r>
      <w:r w:rsidRPr="00847ABC">
        <w:t xml:space="preserve"> (ověření funkčnosti celého zařízení dle sekvenční logiky řídicího systému pro jednotlivé stavy zařízení).</w:t>
      </w:r>
    </w:p>
    <w:p w14:paraId="51C30837" w14:textId="77777777" w:rsidR="00E057D2" w:rsidRPr="00847ABC" w:rsidRDefault="0086752C" w:rsidP="0086752C">
      <w:pPr>
        <w:pStyle w:val="stylTextkapitoly"/>
        <w:rPr>
          <w:color w:val="000000" w:themeColor="text1"/>
        </w:rPr>
      </w:pPr>
      <w:r w:rsidRPr="00847ABC">
        <w:rPr>
          <w:rFonts w:eastAsia="Calibri"/>
          <w:lang w:eastAsia="en-US"/>
        </w:rPr>
        <w:t xml:space="preserve">Plán individuálních zkoušek bude obsahovat popis jednotlivých operací včetně seznamu příslušných protokolů </w:t>
      </w:r>
      <w:r w:rsidRPr="00847ABC">
        <w:rPr>
          <w:color w:val="000000" w:themeColor="text1"/>
        </w:rPr>
        <w:t>a odpovědných osob zhotovitele za provedení zkoušek. Plán individuálních zkoušek podléhá odsouhlasení ze strany objednatele.</w:t>
      </w:r>
    </w:p>
    <w:p w14:paraId="421F0344" w14:textId="7389B4CA" w:rsidR="00E264C7" w:rsidRPr="00847ABC" w:rsidRDefault="00E264C7" w:rsidP="0086752C">
      <w:pPr>
        <w:pStyle w:val="stylTextkapitoly"/>
        <w:rPr>
          <w:color w:val="000000" w:themeColor="text1"/>
        </w:rPr>
      </w:pPr>
      <w:r w:rsidRPr="00847ABC">
        <w:t xml:space="preserve">O úspěšném provedení individuálních zkoušek bude sepsán protokol, v němž bude potvrzeno, že zařízení, nebo soubor zařízení je připraven </w:t>
      </w:r>
      <w:r w:rsidR="00847ABC">
        <w:t>k</w:t>
      </w:r>
      <w:r w:rsidRPr="00847ABC">
        <w:t xml:space="preserve"> řádnému provozu.</w:t>
      </w:r>
    </w:p>
    <w:p w14:paraId="6C420CB5" w14:textId="77777777" w:rsidR="00295D53" w:rsidRDefault="005F1606" w:rsidP="00295D53">
      <w:pPr>
        <w:pStyle w:val="stylNadpis1"/>
        <w:numPr>
          <w:ilvl w:val="0"/>
          <w:numId w:val="1"/>
        </w:numPr>
      </w:pPr>
      <w:bookmarkStart w:id="42" w:name="_Toc520455201"/>
      <w:r>
        <w:t>Podmínky BOZP, ŽP a PO</w:t>
      </w:r>
      <w:bookmarkEnd w:id="42"/>
    </w:p>
    <w:p w14:paraId="3CEE78F6" w14:textId="6750071E" w:rsidR="00CF5ED6" w:rsidRPr="00E7218D" w:rsidRDefault="00CF5ED6" w:rsidP="009D1108">
      <w:pPr>
        <w:spacing w:after="0" w:line="240" w:lineRule="atLeast"/>
        <w:jc w:val="both"/>
        <w:rPr>
          <w:rFonts w:ascii="Arial" w:hAnsi="Arial" w:cs="Arial"/>
          <w:color w:val="FF0000"/>
        </w:rPr>
      </w:pPr>
      <w:r w:rsidRPr="009423A5">
        <w:rPr>
          <w:rFonts w:ascii="Arial" w:hAnsi="Arial" w:cs="Arial"/>
        </w:rPr>
        <w:t>Zhotovitel se zavazuje při provádění Díla dodržovat obecně závazné právní předpisy k zajištění bezpečnosti a ochrany zdraví při práci, požární předpisy, předpisy k ochraně životního prostředí a „</w:t>
      </w:r>
      <w:r w:rsidR="009D1108" w:rsidRPr="009423A5">
        <w:rPr>
          <w:rFonts w:ascii="Arial" w:hAnsi="Arial" w:cs="Arial"/>
        </w:rPr>
        <w:t xml:space="preserve">Metodický pokyn pro práce a činnosti v objektech, nebezpečných prostorech, pásmech a blízkosti sítí a vedení ve správě innogy </w:t>
      </w:r>
      <w:proofErr w:type="spellStart"/>
      <w:r w:rsidR="009D1108" w:rsidRPr="009423A5">
        <w:rPr>
          <w:rFonts w:ascii="Arial" w:hAnsi="Arial" w:cs="Arial"/>
        </w:rPr>
        <w:t>Gas</w:t>
      </w:r>
      <w:proofErr w:type="spellEnd"/>
      <w:r w:rsidR="009D1108" w:rsidRPr="009423A5">
        <w:rPr>
          <w:rFonts w:ascii="Arial" w:hAnsi="Arial" w:cs="Arial"/>
        </w:rPr>
        <w:t xml:space="preserve"> </w:t>
      </w:r>
      <w:proofErr w:type="spellStart"/>
      <w:r w:rsidR="009D1108" w:rsidRPr="009423A5">
        <w:rPr>
          <w:rFonts w:ascii="Arial" w:hAnsi="Arial" w:cs="Arial"/>
        </w:rPr>
        <w:t>Storage</w:t>
      </w:r>
      <w:proofErr w:type="spellEnd"/>
      <w:r w:rsidR="009D1108" w:rsidRPr="009423A5">
        <w:rPr>
          <w:rFonts w:ascii="Arial" w:hAnsi="Arial" w:cs="Arial"/>
        </w:rPr>
        <w:t>, s.r.o.</w:t>
      </w:r>
      <w:r w:rsidRPr="009423A5">
        <w:rPr>
          <w:rFonts w:ascii="Arial" w:hAnsi="Arial" w:cs="Arial"/>
        </w:rPr>
        <w:t xml:space="preserve">“ (viz příloha </w:t>
      </w:r>
      <w:r w:rsidR="00DC394E" w:rsidRPr="009423A5">
        <w:rPr>
          <w:rFonts w:ascii="Arial" w:hAnsi="Arial" w:cs="Arial"/>
        </w:rPr>
        <w:t>ZD</w:t>
      </w:r>
      <w:r w:rsidRPr="009423A5">
        <w:rPr>
          <w:rFonts w:ascii="Arial" w:hAnsi="Arial" w:cs="Arial"/>
        </w:rPr>
        <w:t xml:space="preserve">). Před zahájením prací musí být zhotovitel vedoucím provozu </w:t>
      </w:r>
      <w:r w:rsidR="00B6784D" w:rsidRPr="009423A5">
        <w:rPr>
          <w:rFonts w:ascii="Arial" w:hAnsi="Arial" w:cs="Arial"/>
        </w:rPr>
        <w:t xml:space="preserve"> innogy</w:t>
      </w:r>
      <w:r w:rsidRPr="009423A5">
        <w:rPr>
          <w:rFonts w:ascii="Arial" w:hAnsi="Arial" w:cs="Arial"/>
        </w:rPr>
        <w:t xml:space="preserve"> PZP Lobodice prokazatelně seznámen s provozním řádem společnosti </w:t>
      </w:r>
      <w:r w:rsidR="00B6784D" w:rsidRPr="009423A5">
        <w:rPr>
          <w:rFonts w:ascii="Arial" w:hAnsi="Arial" w:cs="Arial"/>
        </w:rPr>
        <w:t xml:space="preserve"> innogy </w:t>
      </w:r>
      <w:proofErr w:type="spellStart"/>
      <w:r w:rsidRPr="009423A5">
        <w:rPr>
          <w:rFonts w:ascii="Arial" w:hAnsi="Arial" w:cs="Arial"/>
        </w:rPr>
        <w:t>Gas</w:t>
      </w:r>
      <w:proofErr w:type="spellEnd"/>
      <w:r w:rsidRPr="009423A5">
        <w:rPr>
          <w:rFonts w:ascii="Arial" w:hAnsi="Arial" w:cs="Arial"/>
        </w:rPr>
        <w:t xml:space="preserve"> </w:t>
      </w:r>
      <w:proofErr w:type="spellStart"/>
      <w:r w:rsidRPr="009423A5">
        <w:rPr>
          <w:rFonts w:ascii="Arial" w:hAnsi="Arial" w:cs="Arial"/>
        </w:rPr>
        <w:t>Storage</w:t>
      </w:r>
      <w:proofErr w:type="spellEnd"/>
      <w:r w:rsidRPr="009423A5">
        <w:rPr>
          <w:rFonts w:ascii="Arial" w:hAnsi="Arial" w:cs="Arial"/>
        </w:rPr>
        <w:t xml:space="preserve"> s.r.o. a ostatními interními předpisy platnými pro provoz </w:t>
      </w:r>
      <w:r w:rsidR="00C466D8" w:rsidRPr="009423A5">
        <w:rPr>
          <w:rFonts w:ascii="Arial" w:hAnsi="Arial" w:cs="Arial"/>
        </w:rPr>
        <w:t xml:space="preserve"> innogy</w:t>
      </w:r>
      <w:r w:rsidRPr="009423A5">
        <w:rPr>
          <w:rFonts w:ascii="Arial" w:hAnsi="Arial" w:cs="Arial"/>
        </w:rPr>
        <w:t xml:space="preserve">  PZP Lobodice.</w:t>
      </w:r>
    </w:p>
    <w:p w14:paraId="700016D5" w14:textId="77777777" w:rsidR="009D1108" w:rsidRPr="00CF5ED6" w:rsidRDefault="009D1108" w:rsidP="00CF5ED6">
      <w:pPr>
        <w:pStyle w:val="stylTextkapitoly"/>
      </w:pPr>
    </w:p>
    <w:p w14:paraId="23A33CED" w14:textId="77777777" w:rsidR="00CC489B" w:rsidRPr="00104D00" w:rsidRDefault="00CC489B" w:rsidP="00CC489B">
      <w:pPr>
        <w:pStyle w:val="stylNadpis2"/>
      </w:pPr>
      <w:bookmarkStart w:id="43" w:name="_Toc520455202"/>
      <w:r>
        <w:t>Z</w:t>
      </w:r>
      <w:r w:rsidRPr="00CC489B">
        <w:t>ajištění bezpečnosti a ochrany zdrav</w:t>
      </w:r>
      <w:r>
        <w:t>í</w:t>
      </w:r>
      <w:r w:rsidRPr="00CC489B">
        <w:t xml:space="preserve"> při práci (BOZP)</w:t>
      </w:r>
      <w:bookmarkEnd w:id="43"/>
    </w:p>
    <w:p w14:paraId="4865157B" w14:textId="77777777" w:rsidR="00E11FE4" w:rsidRPr="00E11FE4" w:rsidRDefault="00E11FE4" w:rsidP="00E11FE4">
      <w:pPr>
        <w:pStyle w:val="stylTextkapitoly"/>
      </w:pPr>
      <w:r w:rsidRPr="00E11FE4">
        <w:t>Všichni pracovníci zhotovitele a jeho subdodavatelů na stavbě musí mít pracovní oděvy a obuv v antistatickém provedení, případně 100% bavlna nebo jednorázová kombinéza 3M 4530 (antistatická), viditelně označeny firemní značkou svého zaměstnavatele a přilbu.  Pracovní oblek se sníženou hořlavosti (EN 470-1 a EN 531, šíření plamene třídy A) musí být vybaveni svářeči a všichni pracovníci zhotovitele a jeho subdodavatelů účastní na pr</w:t>
      </w:r>
      <w:r>
        <w:t>a</w:t>
      </w:r>
      <w:r w:rsidRPr="00E11FE4">
        <w:t>cích</w:t>
      </w:r>
      <w:r w:rsidR="00CF5ED6">
        <w:t xml:space="preserve">, </w:t>
      </w:r>
      <w:r w:rsidRPr="00E11FE4">
        <w:t xml:space="preserve">kdy se zasahuje do integrity plynárenského zařízení (ostré </w:t>
      </w:r>
      <w:proofErr w:type="spellStart"/>
      <w:r w:rsidRPr="00E11FE4">
        <w:t>odpoje</w:t>
      </w:r>
      <w:proofErr w:type="spellEnd"/>
      <w:r w:rsidRPr="00E11FE4">
        <w:t xml:space="preserve"> a </w:t>
      </w:r>
      <w:proofErr w:type="spellStart"/>
      <w:r w:rsidRPr="00E11FE4">
        <w:t>propoje</w:t>
      </w:r>
      <w:proofErr w:type="spellEnd"/>
      <w:r w:rsidRPr="00E11FE4">
        <w:t>)</w:t>
      </w:r>
      <w:r w:rsidR="005735A1">
        <w:t>.</w:t>
      </w:r>
      <w:r w:rsidRPr="00E11FE4">
        <w:t xml:space="preserve"> Další OOPP podle rizik konkrétních činností (ochranné brýle, rukavice, chrániče sluchu apod.).</w:t>
      </w:r>
    </w:p>
    <w:p w14:paraId="68F5F12A" w14:textId="77777777" w:rsidR="009E7E58" w:rsidRPr="00CC489B" w:rsidRDefault="00BF4B57" w:rsidP="00CC489B">
      <w:pPr>
        <w:pStyle w:val="stylTextkapitoly"/>
      </w:pPr>
      <w:r>
        <w:t>Zhotovitel</w:t>
      </w:r>
      <w:r w:rsidR="009E7E58" w:rsidRPr="00CC489B">
        <w:t xml:space="preserve"> se </w:t>
      </w:r>
      <w:r w:rsidR="00CF5ED6">
        <w:t xml:space="preserve">dále </w:t>
      </w:r>
      <w:r w:rsidR="009E7E58" w:rsidRPr="00CC489B">
        <w:t xml:space="preserve">zavazuje spolupracovat s </w:t>
      </w:r>
      <w:r>
        <w:t>o</w:t>
      </w:r>
      <w:r w:rsidR="009E7E58" w:rsidRPr="00CC489B">
        <w:t xml:space="preserve">bjednatelem na zajišťování bezpečnosti a ochrany zdraví při práci zaměstnanců </w:t>
      </w:r>
      <w:r>
        <w:t>zhotovitel</w:t>
      </w:r>
      <w:r w:rsidR="009E7E58" w:rsidRPr="00CC489B">
        <w:t xml:space="preserve">e, pracujících na pracovišti </w:t>
      </w:r>
      <w:r>
        <w:t>o</w:t>
      </w:r>
      <w:r w:rsidR="009E7E58" w:rsidRPr="00CC489B">
        <w:t xml:space="preserve">bjednatele, ve smyslu ustanovení § 101 zákona č. 262/2006 Sb., zákoník práce, ve znění pozdějších předpisů. </w:t>
      </w:r>
      <w:r>
        <w:t>Zhotovitel</w:t>
      </w:r>
      <w:r w:rsidR="009E7E58" w:rsidRPr="00CC489B">
        <w:t xml:space="preserve"> je povinen ještě před započetím prací, které jsou předmětem plnění </w:t>
      </w:r>
      <w:r>
        <w:t>Díla</w:t>
      </w:r>
      <w:r w:rsidR="009E7E58" w:rsidRPr="00CC489B">
        <w:t>, zajistit následující:</w:t>
      </w:r>
    </w:p>
    <w:p w14:paraId="3E31BE29" w14:textId="77777777" w:rsidR="009E7E58" w:rsidRPr="00CC489B" w:rsidRDefault="009E7E58" w:rsidP="00CC489B">
      <w:pPr>
        <w:pStyle w:val="Stylseznamsymbol"/>
      </w:pPr>
      <w:r w:rsidRPr="00CC489B">
        <w:lastRenderedPageBreak/>
        <w:t>převzít písemnou informaci o rizicích a přijatých opatřeních k ochraně před jejich působením a o opatřeních pro případ zdolávání mimořádných událostí a prokazatelně informovat své zaměstnance, případně zaměstnance svých subdodavatelů;</w:t>
      </w:r>
    </w:p>
    <w:p w14:paraId="155905EF" w14:textId="77777777" w:rsidR="009E7E58" w:rsidRPr="00CC489B" w:rsidRDefault="009E7E58" w:rsidP="00CC489B">
      <w:pPr>
        <w:pStyle w:val="Stylseznamsymbol"/>
      </w:pPr>
      <w:r w:rsidRPr="00CC489B">
        <w:t xml:space="preserve">umožnit </w:t>
      </w:r>
      <w:r w:rsidR="00BF4B57">
        <w:t>o</w:t>
      </w:r>
      <w:r w:rsidRPr="00CC489B">
        <w:t>bjednateli seznámit zaměstnance v případě potřeby s interními bezpečnostními předpisy a dalšími specifiky BOZP, týkajících se daného pracoviště;</w:t>
      </w:r>
    </w:p>
    <w:p w14:paraId="13456FE7" w14:textId="77777777" w:rsidR="009E7E58" w:rsidRPr="00CC489B" w:rsidRDefault="009E7E58" w:rsidP="00CC489B">
      <w:pPr>
        <w:pStyle w:val="Stylseznamsymbol"/>
      </w:pPr>
      <w:r w:rsidRPr="00CC489B">
        <w:t>přidělit práci pouze zaměstnancům, kteří jsou proškolení z obecných zásad BOZP, jsou držiteli platných oprávnění o odborné způsobilosti pro výkon činností v souladu se zákonnými požadavky (např. řidičský průkaz, svářečský průkaz atd.) a jsou k dané práci zdravotně způsobilí;</w:t>
      </w:r>
    </w:p>
    <w:p w14:paraId="69E2AEBB" w14:textId="77777777" w:rsidR="009E7E58" w:rsidRPr="00CC489B" w:rsidRDefault="009E7E58" w:rsidP="00CC489B">
      <w:pPr>
        <w:pStyle w:val="Stylseznamsymbol"/>
      </w:pPr>
      <w:r w:rsidRPr="00CC489B">
        <w:t xml:space="preserve">vybavit Osobním bezpečnostním zápisníkem ty zaměstnance, kteří budou pro Objednatele vykonávat některou z činností definovanou </w:t>
      </w:r>
      <w:r w:rsidR="00BF4B57">
        <w:t>o</w:t>
      </w:r>
      <w:r w:rsidRPr="00CC489B">
        <w:t>bjednatelem jako velmi nebezpečnou.</w:t>
      </w:r>
    </w:p>
    <w:p w14:paraId="38563684" w14:textId="77777777" w:rsidR="00295D53" w:rsidRDefault="009E7E58" w:rsidP="00BF4B57">
      <w:pPr>
        <w:pStyle w:val="stylTextkapitoly"/>
      </w:pPr>
      <w:r w:rsidRPr="00BF4B57">
        <w:t>Za velmi nebezpečné práce se pro účely povinností vztažených k osobním bezpečnostním zápisníkům pokládají:</w:t>
      </w:r>
    </w:p>
    <w:p w14:paraId="5E764616" w14:textId="77777777" w:rsidR="00BF4B57" w:rsidRPr="00BF4B57" w:rsidRDefault="00BF4B57" w:rsidP="00BF4B57">
      <w:pPr>
        <w:pStyle w:val="Stylseznamsymbol"/>
      </w:pPr>
      <w:r w:rsidRPr="00BF4B57">
        <w:t xml:space="preserve">propojovací práce na </w:t>
      </w:r>
      <w:r>
        <w:t>plynárenském zařízení</w:t>
      </w:r>
      <w:r w:rsidRPr="00BF4B57">
        <w:t xml:space="preserve"> soustavě VVTL a VTL - tj. činnosti s možným únikem plynu;</w:t>
      </w:r>
    </w:p>
    <w:p w14:paraId="7A6B958D" w14:textId="77777777" w:rsidR="00BF4B57" w:rsidRPr="00BF4B57" w:rsidRDefault="00BF4B57" w:rsidP="00BF4B57">
      <w:pPr>
        <w:pStyle w:val="Stylseznamsymbol"/>
      </w:pPr>
      <w:r w:rsidRPr="00BF4B57">
        <w:t>potápěčské práce;</w:t>
      </w:r>
    </w:p>
    <w:p w14:paraId="0C554114" w14:textId="77777777" w:rsidR="00BF4B57" w:rsidRPr="00BF4B57" w:rsidRDefault="00BF4B57" w:rsidP="00BF4B57">
      <w:pPr>
        <w:pStyle w:val="Stylseznamsymbol"/>
      </w:pPr>
      <w:r w:rsidRPr="00BF4B57">
        <w:t>práce s použitím RTG zařízení a další zdroje ionizujícího záření;</w:t>
      </w:r>
    </w:p>
    <w:p w14:paraId="3DAE63AC" w14:textId="77777777" w:rsidR="00BF4B57" w:rsidRPr="00BF4B57" w:rsidRDefault="00BF4B57" w:rsidP="00BF4B57">
      <w:pPr>
        <w:pStyle w:val="Stylseznamsymbol"/>
      </w:pPr>
      <w:r w:rsidRPr="00BF4B57">
        <w:t>práce ve výškách nad 10 m, v hloubkách 7 m a níže.</w:t>
      </w:r>
    </w:p>
    <w:p w14:paraId="66329B4B" w14:textId="77777777" w:rsidR="00BF4B57" w:rsidRPr="00BF4B57" w:rsidRDefault="00BF4B57" w:rsidP="00BF4B57">
      <w:pPr>
        <w:pStyle w:val="stylTextkapitoly"/>
      </w:pPr>
      <w:r>
        <w:t>Zhotovitel</w:t>
      </w:r>
      <w:r w:rsidRPr="00BF4B57">
        <w:t xml:space="preserve"> dále zodpovídá za to, že Osobní bezpečnostní zápisník bude před započetím prací řádně a pravdivě vyplněný a obsahovat všechny náležitosti v něm uvedené a požadované.</w:t>
      </w:r>
    </w:p>
    <w:p w14:paraId="3E7C75F8" w14:textId="77777777" w:rsidR="00BF4B57" w:rsidRPr="00BF4B57" w:rsidRDefault="00BF4B57" w:rsidP="00BF4B57">
      <w:pPr>
        <w:pStyle w:val="stylTextkapitoly"/>
      </w:pPr>
      <w:r w:rsidRPr="00BF4B57">
        <w:t xml:space="preserve">Dodavatel se dále zavazuje, že jeho zaměstnanci a zaměstnanci jeho subdodavatelů na pracovišti </w:t>
      </w:r>
      <w:r>
        <w:t>o</w:t>
      </w:r>
      <w:r w:rsidRPr="00BF4B57">
        <w:t>bjednatele:</w:t>
      </w:r>
    </w:p>
    <w:p w14:paraId="47C6903F" w14:textId="77777777" w:rsidR="00BF4B57" w:rsidRPr="00BF4B57" w:rsidRDefault="00BF4B57" w:rsidP="00BF4B57">
      <w:pPr>
        <w:pStyle w:val="Stylseznamsymbol"/>
      </w:pPr>
      <w:r w:rsidRPr="00BF4B57">
        <w:t>budou dodržovat bezpečnostní a hygienické předpisy a počínat si tak, aby nedocházelo ke škodám na zdraví a na majetku;</w:t>
      </w:r>
    </w:p>
    <w:p w14:paraId="2798A2F8" w14:textId="77777777" w:rsidR="00BF4B57" w:rsidRPr="00BF4B57" w:rsidRDefault="00BF4B57" w:rsidP="00BF4B57">
      <w:pPr>
        <w:pStyle w:val="Stylseznamsymbol"/>
      </w:pPr>
      <w:r w:rsidRPr="00BF4B57">
        <w:t>budou při práci používat předepsaná ochranná zařízení a osobní ochranné pomůcky;</w:t>
      </w:r>
    </w:p>
    <w:p w14:paraId="25B0D505" w14:textId="77777777" w:rsidR="00BF4B57" w:rsidRPr="00BF4B57" w:rsidRDefault="00BF4B57" w:rsidP="00BF4B57">
      <w:pPr>
        <w:pStyle w:val="Stylseznamsymbol"/>
      </w:pPr>
      <w:r w:rsidRPr="00BF4B57">
        <w:t>k práci použijí pouze takové nářadí, stroje a pomůcky, které odpovídají bezpečnostním předpisům a technickým normám a jsou v řádném stavu;</w:t>
      </w:r>
    </w:p>
    <w:p w14:paraId="0BE8DAE4" w14:textId="77777777" w:rsidR="00BF4B57" w:rsidRPr="00BF4B57" w:rsidRDefault="00BF4B57" w:rsidP="00BF4B57">
      <w:pPr>
        <w:pStyle w:val="Stylseznamsymbol"/>
      </w:pPr>
      <w:r w:rsidRPr="00BF4B57">
        <w:t>nebudou požívat alkoholické nápoje či jiné omamné</w:t>
      </w:r>
    </w:p>
    <w:p w14:paraId="7F220789" w14:textId="77777777" w:rsidR="00BF4B57" w:rsidRPr="00BF4B57" w:rsidRDefault="00BF4B57" w:rsidP="00BF4B57">
      <w:pPr>
        <w:pStyle w:val="Stylseznamsymbol"/>
      </w:pPr>
      <w:r w:rsidRPr="00BF4B57">
        <w:t xml:space="preserve">a psychotropní látky, ani nebudou pracovat pod jejich vlivem a na vyžádání zástupce </w:t>
      </w:r>
      <w:r>
        <w:t>o</w:t>
      </w:r>
      <w:r w:rsidRPr="00BF4B57">
        <w:t>bjednatele se podrobí za přítomnosti příslušného vedoucího zaměstnance Dodavatele jejich zjištění;</w:t>
      </w:r>
    </w:p>
    <w:p w14:paraId="57880123" w14:textId="77777777" w:rsidR="00BF4B57" w:rsidRPr="00BF4B57" w:rsidRDefault="00BF4B57" w:rsidP="00BF4B57">
      <w:pPr>
        <w:pStyle w:val="Stylseznamsymbol"/>
      </w:pPr>
      <w:r w:rsidRPr="00BF4B57">
        <w:t>dodrží stanovený zákaz kouření;</w:t>
      </w:r>
    </w:p>
    <w:p w14:paraId="17A08AFC" w14:textId="77777777" w:rsidR="00BF4B57" w:rsidRPr="00BF4B57" w:rsidRDefault="00BF4B57" w:rsidP="00BF4B57">
      <w:pPr>
        <w:pStyle w:val="Stylseznamsymbol"/>
      </w:pPr>
      <w:proofErr w:type="gramStart"/>
      <w:r w:rsidRPr="00BF4B57">
        <w:t>se</w:t>
      </w:r>
      <w:proofErr w:type="gramEnd"/>
      <w:r w:rsidRPr="00BF4B57">
        <w:t xml:space="preserve"> na vyžádání </w:t>
      </w:r>
      <w:r>
        <w:t>o</w:t>
      </w:r>
      <w:r w:rsidRPr="00BF4B57">
        <w:t xml:space="preserve">bjednatele podrobí kontrole věcí vnášených, vnesených a odnášených do a z prostor </w:t>
      </w:r>
      <w:r>
        <w:t>o</w:t>
      </w:r>
      <w:r w:rsidRPr="00BF4B57">
        <w:t>bjednatele;</w:t>
      </w:r>
    </w:p>
    <w:p w14:paraId="0500B546" w14:textId="77777777" w:rsidR="00BF4B57" w:rsidRPr="00BF4B57" w:rsidRDefault="00BF4B57" w:rsidP="00BF4B57">
      <w:pPr>
        <w:pStyle w:val="Stylseznamsymbol"/>
      </w:pPr>
      <w:r w:rsidRPr="00BF4B57">
        <w:t>budou používat pouze takové nářadí, stroje a zařízení</w:t>
      </w:r>
    </w:p>
    <w:p w14:paraId="0736FC19" w14:textId="77777777" w:rsidR="00BF4B57" w:rsidRPr="00BF4B57" w:rsidRDefault="00BF4B57" w:rsidP="00BF4B57">
      <w:pPr>
        <w:pStyle w:val="Stylseznamsymbol"/>
      </w:pPr>
      <w:r w:rsidRPr="00BF4B57">
        <w:t xml:space="preserve">v majetku </w:t>
      </w:r>
      <w:r>
        <w:t>o</w:t>
      </w:r>
      <w:r w:rsidRPr="00BF4B57">
        <w:t>bjednatele, k jehož užívání dostali písemný souhlas;</w:t>
      </w:r>
    </w:p>
    <w:p w14:paraId="6372115D" w14:textId="77777777" w:rsidR="00BF4B57" w:rsidRPr="00BF4B57" w:rsidRDefault="00BF4B57" w:rsidP="00BF4B57">
      <w:pPr>
        <w:pStyle w:val="Stylseznamsymbol"/>
      </w:pPr>
      <w:r w:rsidRPr="00BF4B57">
        <w:t>budou zacházet s chemickými látkami tak, aby nebylo ohroženo zdraví a život osob nebo životní prostředí a byly naplněny požadavky platné legislativy - zejména vybavení pravidly a proškolení dle požadavků § 44a zákona</w:t>
      </w:r>
    </w:p>
    <w:p w14:paraId="2A110529" w14:textId="77777777" w:rsidR="00BF4B57" w:rsidRPr="00BF4B57" w:rsidRDefault="00BF4B57" w:rsidP="00BF4B57">
      <w:pPr>
        <w:pStyle w:val="Stylseznamsymbol"/>
      </w:pPr>
      <w:r w:rsidRPr="00BF4B57">
        <w:t>č. 258/2000 Sb., Zákona o ochraně veřejného zdraví ve znění pozdějších zákonů, a bezpečnostními listy dle Nařízení REACH ES č. 1907/2006;</w:t>
      </w:r>
    </w:p>
    <w:p w14:paraId="69FFD0B5" w14:textId="77777777" w:rsidR="00BF4B57" w:rsidRPr="00BF4B57" w:rsidRDefault="00BF4B57" w:rsidP="00BF4B57">
      <w:pPr>
        <w:pStyle w:val="Stylseznamsymbol"/>
      </w:pPr>
      <w:r w:rsidRPr="00BF4B57">
        <w:lastRenderedPageBreak/>
        <w:t>budou při výkonu práce, která je Objednatelem definovaná jako velmi nebezpečná, mít na pracovišti platný Osobní bezpečnostní zápisník;</w:t>
      </w:r>
    </w:p>
    <w:p w14:paraId="15F68F4A" w14:textId="77777777" w:rsidR="00BF4B57" w:rsidRPr="00BF4B57" w:rsidRDefault="00BF4B57" w:rsidP="00BF4B57">
      <w:pPr>
        <w:pStyle w:val="Stylseznamsymbol"/>
      </w:pPr>
      <w:proofErr w:type="gramStart"/>
      <w:r w:rsidRPr="00BF4B57">
        <w:t>se</w:t>
      </w:r>
      <w:proofErr w:type="gramEnd"/>
      <w:r w:rsidRPr="00BF4B57">
        <w:t xml:space="preserve"> na ústní žádost zástupce </w:t>
      </w:r>
      <w:r w:rsidR="006F1974">
        <w:t>o</w:t>
      </w:r>
      <w:r w:rsidRPr="00BF4B57">
        <w:t>bjednatele bez zbytečných odkladů prokáží platným bezpečnostním zápisníkem, vyk</w:t>
      </w:r>
      <w:r w:rsidR="006F1974">
        <w:t>onávají-li činnost definovanou o</w:t>
      </w:r>
      <w:r w:rsidRPr="00BF4B57">
        <w:t>bjednatelem jako velmi nebezpečnou.</w:t>
      </w:r>
    </w:p>
    <w:p w14:paraId="2EE3D410" w14:textId="77777777" w:rsidR="006F1974" w:rsidRPr="006F1974" w:rsidRDefault="006F1974" w:rsidP="006F1974">
      <w:pPr>
        <w:pStyle w:val="stylTextkapitoly"/>
      </w:pPr>
      <w:r w:rsidRPr="006F1974">
        <w:t>V průběhu výkonu činností souvisejících s</w:t>
      </w:r>
      <w:r>
        <w:t> </w:t>
      </w:r>
      <w:r w:rsidRPr="006F1974">
        <w:t>předmětem</w:t>
      </w:r>
      <w:r>
        <w:t xml:space="preserve"> Díla</w:t>
      </w:r>
      <w:r w:rsidRPr="006F1974">
        <w:t xml:space="preserve"> na pracovišti </w:t>
      </w:r>
      <w:r>
        <w:t>o</w:t>
      </w:r>
      <w:r w:rsidRPr="006F1974">
        <w:t xml:space="preserve">bjednatele je </w:t>
      </w:r>
      <w:r>
        <w:t>zhotovitel</w:t>
      </w:r>
      <w:r w:rsidRPr="006F1974">
        <w:t xml:space="preserve"> povinen:</w:t>
      </w:r>
    </w:p>
    <w:p w14:paraId="754B3CE8" w14:textId="77777777" w:rsidR="006F1974" w:rsidRPr="006F1974" w:rsidRDefault="006F1974" w:rsidP="006F1974">
      <w:pPr>
        <w:pStyle w:val="Stylseznamsymbol"/>
      </w:pPr>
      <w:r w:rsidRPr="006F1974">
        <w:t>udržovat na pracovišti pořádek a čistotu;</w:t>
      </w:r>
    </w:p>
    <w:p w14:paraId="626C7AFA" w14:textId="77777777" w:rsidR="006F1974" w:rsidRPr="006F1974" w:rsidRDefault="006F1974" w:rsidP="006F1974">
      <w:pPr>
        <w:pStyle w:val="Stylseznamsymbol"/>
      </w:pPr>
      <w:r w:rsidRPr="006F1974">
        <w:t>vyžádat si písemný souhlas k veškerým úpravám na bezpečnostních, hygienických a protipožárních zařízeních a jejich označení;</w:t>
      </w:r>
    </w:p>
    <w:p w14:paraId="76B6BBD5" w14:textId="77777777" w:rsidR="006F1974" w:rsidRPr="006F1974" w:rsidRDefault="006F1974" w:rsidP="006F1974">
      <w:pPr>
        <w:pStyle w:val="Stylseznamsymbol"/>
      </w:pPr>
      <w:r w:rsidRPr="006F1974">
        <w:t>postupovat podle příslušných opatření zákona</w:t>
      </w:r>
    </w:p>
    <w:p w14:paraId="5B50D39D" w14:textId="77777777" w:rsidR="006F1974" w:rsidRPr="006F1974" w:rsidRDefault="006F1974" w:rsidP="006F1974">
      <w:pPr>
        <w:pStyle w:val="Stylseznamsymbol"/>
      </w:pPr>
      <w:r w:rsidRPr="006F1974">
        <w:t>č. 183/2006 Sb., stavební zákon, ve znění pozdějších předpisů, v případech, kdy je vybavení pracoviště považováno za provizorní nebo pokud vyžaduje změny nebo odstranění apod.;</w:t>
      </w:r>
    </w:p>
    <w:p w14:paraId="46D303FA" w14:textId="77777777" w:rsidR="006F1974" w:rsidRPr="006F1974" w:rsidRDefault="006F1974" w:rsidP="006F1974">
      <w:pPr>
        <w:pStyle w:val="Stylseznamsymbol"/>
      </w:pPr>
      <w:r w:rsidRPr="006F1974">
        <w:t>práci v ochranných pásmech vedení inženýrských sítí či v blízkosti jiných zařízení předem nahlásit a projednat</w:t>
      </w:r>
    </w:p>
    <w:p w14:paraId="284C74C6" w14:textId="77777777" w:rsidR="006F1974" w:rsidRPr="006F1974" w:rsidRDefault="006F1974" w:rsidP="006F1974">
      <w:pPr>
        <w:pStyle w:val="Stylseznamsymbol"/>
      </w:pPr>
      <w:r w:rsidRPr="006F1974">
        <w:t xml:space="preserve">s </w:t>
      </w:r>
      <w:r>
        <w:t>o</w:t>
      </w:r>
      <w:r w:rsidRPr="006F1974">
        <w:t>bjednatelem a v jejím průběhu respektovat jejich ochranná pásma a pracovat se zvýšenou opatrností;</w:t>
      </w:r>
    </w:p>
    <w:p w14:paraId="18289970" w14:textId="77777777" w:rsidR="006F1974" w:rsidRPr="006F1974" w:rsidRDefault="006F1974" w:rsidP="006F1974">
      <w:pPr>
        <w:pStyle w:val="Stylseznamsymbol"/>
      </w:pPr>
      <w:r w:rsidRPr="006F1974">
        <w:t xml:space="preserve">hlásit, registrovat, evidovat a vykazovat všechny pracovní úrazy svých zaměstnanců, které se udály na pracovišti objednatele nebo v jeho prospěch, případně zaměstnanců svých subdodavatelů, přizvat k jejich řádnému prošetření zodpovědného zástupce a bezpečnostního technika </w:t>
      </w:r>
      <w:r w:rsidR="007065CE">
        <w:t>o</w:t>
      </w:r>
      <w:r w:rsidRPr="006F1974">
        <w:t>bjednatele. Veškeré záznamy o úrazu, které se stanou</w:t>
      </w:r>
      <w:r w:rsidR="007065CE">
        <w:t xml:space="preserve"> </w:t>
      </w:r>
      <w:r w:rsidRPr="006F1974">
        <w:t xml:space="preserve">v průběhu prací pro </w:t>
      </w:r>
      <w:r w:rsidR="007065CE">
        <w:t>o</w:t>
      </w:r>
      <w:r w:rsidRPr="006F1974">
        <w:t>bjednatel</w:t>
      </w:r>
      <w:r w:rsidR="007065CE">
        <w:t>e</w:t>
      </w:r>
      <w:r w:rsidRPr="006F1974">
        <w:t xml:space="preserve"> zašle </w:t>
      </w:r>
      <w:r w:rsidR="007065CE">
        <w:t>zhotovitel</w:t>
      </w:r>
      <w:r w:rsidRPr="006F1974">
        <w:t xml:space="preserve"> na mailovou adresu: </w:t>
      </w:r>
      <w:hyperlink r:id="rId11" w:history="1">
        <w:r w:rsidRPr="006F1974">
          <w:t>urazy@rwe.cz</w:t>
        </w:r>
      </w:hyperlink>
      <w:r w:rsidRPr="006F1974">
        <w:t>;</w:t>
      </w:r>
    </w:p>
    <w:p w14:paraId="6893186E" w14:textId="77777777" w:rsidR="007065CE" w:rsidRPr="007065CE" w:rsidRDefault="007065CE" w:rsidP="007065CE">
      <w:pPr>
        <w:pStyle w:val="stylTextkapitoly"/>
      </w:pPr>
      <w:r w:rsidRPr="007065CE">
        <w:t>Objednatel si tímto vyhrazuje právo:</w:t>
      </w:r>
    </w:p>
    <w:p w14:paraId="6E1D1D62" w14:textId="77777777" w:rsidR="007065CE" w:rsidRPr="007065CE" w:rsidRDefault="007065CE" w:rsidP="007065CE">
      <w:pPr>
        <w:pStyle w:val="Stylseznamsymbol"/>
      </w:pPr>
      <w:r w:rsidRPr="007065CE">
        <w:t xml:space="preserve">kontrolovat práci </w:t>
      </w:r>
      <w:r>
        <w:t>zhotovitele</w:t>
      </w:r>
      <w:r w:rsidRPr="007065CE">
        <w:t xml:space="preserve"> s ohledem na dodržování zásad bezpečnosti a ochrany zdraví při práci uvedených výše a v případě vážného porušení některého ustanovení, které by mohlo vést k ohrožení bezpečnosti nebo zdraví, nařídit ukončení plnění nebo vykázat původce ohrožení</w:t>
      </w:r>
      <w:r>
        <w:t xml:space="preserve"> </w:t>
      </w:r>
      <w:r w:rsidRPr="007065CE">
        <w:t xml:space="preserve">z pracoviště a z objektu </w:t>
      </w:r>
      <w:r>
        <w:t>o</w:t>
      </w:r>
      <w:r w:rsidRPr="007065CE">
        <w:t>bjednatele.</w:t>
      </w:r>
    </w:p>
    <w:p w14:paraId="6DFD283E" w14:textId="77777777" w:rsidR="007065CE" w:rsidRPr="007065CE" w:rsidRDefault="007065CE" w:rsidP="007065CE">
      <w:pPr>
        <w:pStyle w:val="Stylseznamsymbol"/>
      </w:pPr>
      <w:r w:rsidRPr="007065CE">
        <w:t xml:space="preserve">provedení zákaznického auditu </w:t>
      </w:r>
      <w:r>
        <w:t>zhotovitele</w:t>
      </w:r>
      <w:r w:rsidRPr="007065CE">
        <w:t xml:space="preserve"> za účelem posouzení shody s prá</w:t>
      </w:r>
      <w:r>
        <w:t>vními požadavky a závazky o</w:t>
      </w:r>
      <w:r w:rsidRPr="007065CE">
        <w:t>bjednatele z hlediska řízení jakosti a bezpečnosti práce.</w:t>
      </w:r>
    </w:p>
    <w:p w14:paraId="23FDC53E" w14:textId="77777777" w:rsidR="00CF5ED6" w:rsidRPr="00104D00" w:rsidRDefault="00CF5ED6" w:rsidP="00CF5ED6">
      <w:pPr>
        <w:pStyle w:val="stylNadpis2"/>
      </w:pPr>
      <w:bookmarkStart w:id="44" w:name="_Toc520455203"/>
      <w:r>
        <w:t>Z</w:t>
      </w:r>
      <w:r w:rsidRPr="00CC489B">
        <w:t xml:space="preserve">ajištění </w:t>
      </w:r>
      <w:bookmarkStart w:id="45" w:name="bookmark0"/>
      <w:r w:rsidRPr="00CF5ED6">
        <w:t>ochrany životního prostředí (ŽP)</w:t>
      </w:r>
      <w:bookmarkEnd w:id="45"/>
      <w:bookmarkEnd w:id="44"/>
    </w:p>
    <w:p w14:paraId="59849298" w14:textId="77777777" w:rsidR="00CF5ED6" w:rsidRPr="00CF5ED6" w:rsidRDefault="00CF5ED6" w:rsidP="00CF5ED6">
      <w:pPr>
        <w:pStyle w:val="stylTextkapitoly"/>
      </w:pPr>
      <w:r>
        <w:t>Zhotovitel</w:t>
      </w:r>
      <w:r w:rsidRPr="00CF5ED6">
        <w:t xml:space="preserve"> se zavazuje vykonávat veškeré smluvně dohodnuté činnosti tak, aby předcházel všem negativním dopadům na životní prostředí. </w:t>
      </w:r>
      <w:r>
        <w:t>Zhotovitel</w:t>
      </w:r>
      <w:r w:rsidRPr="00CF5ED6">
        <w:t xml:space="preserve"> je dále povinen se na pracovišti </w:t>
      </w:r>
      <w:r>
        <w:t>o</w:t>
      </w:r>
      <w:r w:rsidRPr="00CF5ED6">
        <w:t xml:space="preserve">bjednatele řídit interními pokyny a předpisy </w:t>
      </w:r>
      <w:r>
        <w:t>o</w:t>
      </w:r>
      <w:r w:rsidRPr="00CF5ED6">
        <w:t xml:space="preserve">bjednatele z oblasti životního prostředí. Za škody na životním prostředí, které vzniknou jeho činností jemu samotnému, </w:t>
      </w:r>
      <w:r>
        <w:t>o</w:t>
      </w:r>
      <w:r w:rsidRPr="00CF5ED6">
        <w:t xml:space="preserve">bjednateli nebo třetím stranám, včetně jejich odstranění, zodpovídá </w:t>
      </w:r>
      <w:r>
        <w:t>zhotovitel</w:t>
      </w:r>
      <w:r w:rsidRPr="00CF5ED6">
        <w:t>.</w:t>
      </w:r>
    </w:p>
    <w:p w14:paraId="4DF8BE77" w14:textId="77777777" w:rsidR="00CF5ED6" w:rsidRPr="00CF5ED6" w:rsidRDefault="00CF5ED6" w:rsidP="00CF5ED6">
      <w:pPr>
        <w:pStyle w:val="stylTextkapitoly"/>
      </w:pPr>
      <w:r w:rsidRPr="00CF5ED6">
        <w:t xml:space="preserve">Nakládá-li </w:t>
      </w:r>
      <w:r>
        <w:t>zhotovitel</w:t>
      </w:r>
      <w:r w:rsidRPr="00CF5ED6">
        <w:t xml:space="preserve"> na pracovišti </w:t>
      </w:r>
      <w:r>
        <w:t>o</w:t>
      </w:r>
      <w:r w:rsidRPr="00CF5ED6">
        <w:t>bjednatele s nebezpečnými chemickými látkami nebo přípravky, je povinen:</w:t>
      </w:r>
    </w:p>
    <w:p w14:paraId="5AAFAEA0" w14:textId="77777777" w:rsidR="00CF5ED6" w:rsidRPr="00CF5ED6" w:rsidRDefault="00CF5ED6" w:rsidP="00CF5ED6">
      <w:pPr>
        <w:pStyle w:val="Stylseznamsymbol"/>
      </w:pPr>
      <w:r w:rsidRPr="00CF5ED6">
        <w:t xml:space="preserve">předložit na požádání seznam veškerých nebezpečných chemických látek a přípravků, se kterými nakládá, </w:t>
      </w:r>
      <w:r>
        <w:t>o</w:t>
      </w:r>
      <w:r w:rsidRPr="00CF5ED6">
        <w:t>bjednateli, včetně bezpečnostních listů;</w:t>
      </w:r>
    </w:p>
    <w:p w14:paraId="20CB1056" w14:textId="77777777" w:rsidR="00CF5ED6" w:rsidRPr="00CF5ED6" w:rsidRDefault="00CF5ED6" w:rsidP="00CF5ED6">
      <w:pPr>
        <w:pStyle w:val="Stylseznamsymbol"/>
      </w:pPr>
      <w:r w:rsidRPr="00CF5ED6">
        <w:t>skladovat nebezpečné chemické látky a přípravky v souladu s pokyny uvedenými v bezpečnostních listech a nakládání provádět prokazatelně seznámenými zaměstnanci;</w:t>
      </w:r>
    </w:p>
    <w:p w14:paraId="293E6F69" w14:textId="77777777" w:rsidR="00CF5ED6" w:rsidRPr="00CF5ED6" w:rsidRDefault="00CF5ED6" w:rsidP="00CF5ED6">
      <w:pPr>
        <w:pStyle w:val="Stylseznamsymbol"/>
      </w:pPr>
      <w:r w:rsidRPr="00CF5ED6">
        <w:lastRenderedPageBreak/>
        <w:t>zacházet s nebezpečnými chemickými látkami tak, aby bylo zabráněno jejich nežádoucímu úniku do okolního prostředí (zejména půdy, nebo podzemních a povrchových vod);</w:t>
      </w:r>
    </w:p>
    <w:p w14:paraId="5B44E383" w14:textId="77777777" w:rsidR="00CF5ED6" w:rsidRPr="00CF5ED6" w:rsidRDefault="00CF5ED6" w:rsidP="00CF5ED6">
      <w:pPr>
        <w:pStyle w:val="Stylseznamsymbol"/>
      </w:pPr>
      <w:r w:rsidRPr="00CF5ED6">
        <w:t>s použitými obaly od nebezpečných látek zacházet jako s nebezpečným odpadem.</w:t>
      </w:r>
    </w:p>
    <w:p w14:paraId="7CD906A8" w14:textId="77777777" w:rsidR="00CF5ED6" w:rsidRPr="00CF5ED6" w:rsidRDefault="00CF5ED6" w:rsidP="00CF5ED6">
      <w:pPr>
        <w:pStyle w:val="stylTextkapitoly"/>
      </w:pPr>
      <w:r w:rsidRPr="00CF5ED6">
        <w:t xml:space="preserve">Zhotovitel je původcem odpadu, který mu vznikl při plnění činností, které jsou předmětem </w:t>
      </w:r>
      <w:r>
        <w:t>Díla</w:t>
      </w:r>
      <w:r w:rsidRPr="00CF5ED6">
        <w:t>. Jako takový je povinen:</w:t>
      </w:r>
    </w:p>
    <w:p w14:paraId="2CE154B7" w14:textId="77777777" w:rsidR="00CF5ED6" w:rsidRPr="00CF5ED6" w:rsidRDefault="00CF5ED6" w:rsidP="00CF5ED6">
      <w:pPr>
        <w:pStyle w:val="Stylseznamsymbol"/>
      </w:pPr>
      <w:r w:rsidRPr="00CF5ED6">
        <w:t xml:space="preserve">před započetím plnění dodávek nebo služeb, které jsou předmětem </w:t>
      </w:r>
      <w:r>
        <w:t>Díla</w:t>
      </w:r>
      <w:r w:rsidRPr="00CF5ED6">
        <w:t xml:space="preserve">, předložit v případě žádosti zástupce </w:t>
      </w:r>
      <w:r>
        <w:t>o</w:t>
      </w:r>
      <w:r w:rsidRPr="00CF5ED6">
        <w:t>bjednatele souhrnný přehled všech odpadů s následujícími údaji: název a druh, katalogové číslo, předpokládané množství včetně udání způsobu shromažďování, způsob odvozu a odstranění, včetně platných povolení k nakládání s příslušnými odpady;</w:t>
      </w:r>
    </w:p>
    <w:p w14:paraId="5B7BC9B8" w14:textId="77777777" w:rsidR="00CF5ED6" w:rsidRPr="00CF5ED6" w:rsidRDefault="00CF5ED6" w:rsidP="007F113C">
      <w:pPr>
        <w:pStyle w:val="stylTextkapitoly"/>
      </w:pPr>
      <w:r w:rsidRPr="00CF5ED6">
        <w:t>se vzniklými odpady řádně nakládat, zejména shromažďovat utříděné odpady podle druhů na místech k tomuto určených a evidovat jejich množství;</w:t>
      </w:r>
    </w:p>
    <w:p w14:paraId="36F67E7F" w14:textId="77777777" w:rsidR="00CF5ED6" w:rsidRPr="00CF5ED6" w:rsidRDefault="00CF5ED6" w:rsidP="00CF5ED6">
      <w:pPr>
        <w:pStyle w:val="Stylseznamsymbol"/>
      </w:pPr>
      <w:r w:rsidRPr="00CF5ED6">
        <w:t>zajistit shromaždiště nebo shromažďovací prostředky takových technických parametrů, aby zabránily kontaminaci vod a zeminy odpadem, případně únikům odpadu nebo jeho částí do životního prostředí, a zajistit jejich řádné označení.</w:t>
      </w:r>
    </w:p>
    <w:p w14:paraId="295FA222" w14:textId="77777777" w:rsidR="007065CE" w:rsidRDefault="00CF5ED6" w:rsidP="00CF5ED6">
      <w:pPr>
        <w:pStyle w:val="stylTextkapitoly"/>
      </w:pPr>
      <w:r w:rsidRPr="00CF5ED6">
        <w:t xml:space="preserve">V případě havárie je ten, kdo havárii zjistí, povinen ihned učinit zásah k zamezení šíření nebezpečí a zajištění požární bezpečnosti a okamžitě havárii nahlásit </w:t>
      </w:r>
      <w:r>
        <w:t>o</w:t>
      </w:r>
      <w:r w:rsidRPr="00CF5ED6">
        <w:t>bjednateli.</w:t>
      </w:r>
    </w:p>
    <w:p w14:paraId="54DBBD94" w14:textId="77777777" w:rsidR="00CF5ED6" w:rsidRPr="00104D00" w:rsidRDefault="00CF5ED6" w:rsidP="00CF5ED6">
      <w:pPr>
        <w:pStyle w:val="stylNadpis2"/>
      </w:pPr>
      <w:bookmarkStart w:id="46" w:name="_Toc520455204"/>
      <w:r>
        <w:t>Z</w:t>
      </w:r>
      <w:r w:rsidRPr="00CC489B">
        <w:t>ajištění</w:t>
      </w:r>
      <w:r>
        <w:t xml:space="preserve"> požární ochrany (PO)</w:t>
      </w:r>
      <w:bookmarkEnd w:id="46"/>
    </w:p>
    <w:p w14:paraId="0D04BEB2" w14:textId="77777777" w:rsidR="00CF5ED6" w:rsidRPr="007F113C" w:rsidRDefault="00CF5ED6" w:rsidP="00CF5ED6">
      <w:pPr>
        <w:pStyle w:val="stylTextkapitoly"/>
      </w:pPr>
      <w:r w:rsidRPr="007F113C">
        <w:t xml:space="preserve">Pokud nebude dohodnuto jinak, zajišťuje požární ochranu pracoviště v rozsahu prací prováděných </w:t>
      </w:r>
      <w:r w:rsidR="007F113C">
        <w:t>zhotovitelem</w:t>
      </w:r>
      <w:r w:rsidRPr="007F113C">
        <w:t xml:space="preserve"> sám </w:t>
      </w:r>
      <w:r w:rsidR="007F113C">
        <w:t>zhotov</w:t>
      </w:r>
      <w:r w:rsidR="005F1606">
        <w:t>i</w:t>
      </w:r>
      <w:r w:rsidR="007F113C">
        <w:t>tel</w:t>
      </w:r>
      <w:r w:rsidRPr="007F113C">
        <w:t>.</w:t>
      </w:r>
    </w:p>
    <w:p w14:paraId="0A1463AC" w14:textId="77777777" w:rsidR="007F113C" w:rsidRPr="007F113C" w:rsidRDefault="007F113C" w:rsidP="007F113C">
      <w:pPr>
        <w:pStyle w:val="stylTextkapitoly"/>
      </w:pPr>
      <w:r>
        <w:t>Zhotovitel</w:t>
      </w:r>
      <w:r w:rsidRPr="007F113C">
        <w:t xml:space="preserve"> je povinen počínat si při plnění dodávek nebo služeb, které jsou předmětem </w:t>
      </w:r>
      <w:r>
        <w:t>Díla</w:t>
      </w:r>
      <w:r w:rsidRPr="007F113C">
        <w:t xml:space="preserve">, tak, aby nezpůsobil požár a neohrozil život, zdraví a majetek. Za tímto účelem se </w:t>
      </w:r>
      <w:r>
        <w:t>zhotovitel</w:t>
      </w:r>
      <w:r w:rsidRPr="007F113C">
        <w:t xml:space="preserve"> zavazuje v případě potřeby seznámit se způsobem zajištění požární ochrany na pracovišti </w:t>
      </w:r>
      <w:r>
        <w:t>o</w:t>
      </w:r>
      <w:r w:rsidRPr="007F113C">
        <w:t>bjednatele a informovat o něm i své zaměstnanc</w:t>
      </w:r>
      <w:r>
        <w:t>e</w:t>
      </w:r>
      <w:r w:rsidRPr="007F113C">
        <w:t xml:space="preserve"> a zaměstnance jeho subdodavatelů pracující na pracovišti </w:t>
      </w:r>
      <w:r>
        <w:t>o</w:t>
      </w:r>
      <w:r w:rsidRPr="007F113C">
        <w:t>bjednatele.</w:t>
      </w:r>
    </w:p>
    <w:p w14:paraId="4B406904" w14:textId="77777777" w:rsidR="007F113C" w:rsidRPr="007F113C" w:rsidRDefault="007F113C" w:rsidP="007F113C">
      <w:pPr>
        <w:pStyle w:val="stylTextkapitoly"/>
      </w:pPr>
      <w:r>
        <w:t>Zhotovitel</w:t>
      </w:r>
      <w:r w:rsidRPr="007F113C">
        <w:t xml:space="preserve"> se dále zavazuje, že jeho zaměstnanci a zaměstnanci jeho subdodavatelů:</w:t>
      </w:r>
    </w:p>
    <w:p w14:paraId="0109ACC0" w14:textId="77777777" w:rsidR="007F113C" w:rsidRPr="007F113C" w:rsidRDefault="007F113C" w:rsidP="007F113C">
      <w:pPr>
        <w:pStyle w:val="Stylseznamsymbol"/>
      </w:pPr>
      <w:proofErr w:type="gramStart"/>
      <w:r w:rsidRPr="007F113C">
        <w:t>se</w:t>
      </w:r>
      <w:proofErr w:type="gramEnd"/>
      <w:r w:rsidRPr="007F113C">
        <w:t xml:space="preserve"> na žádost </w:t>
      </w:r>
      <w:r>
        <w:t>o</w:t>
      </w:r>
      <w:r w:rsidRPr="007F113C">
        <w:t>bjednatele a vždy na pracovištích,</w:t>
      </w:r>
      <w:r w:rsidR="00D31085">
        <w:t xml:space="preserve"> </w:t>
      </w:r>
      <w:r w:rsidRPr="007F113C">
        <w:t xml:space="preserve">kde se provozují činnosti se zvýšeným a s vysokým požárním nebezpečím, před zahájením prací zúčastní školení nebo odborné přípravy o požární ochraně na pracovišti </w:t>
      </w:r>
      <w:r w:rsidR="00D31085">
        <w:t>o</w:t>
      </w:r>
      <w:r w:rsidRPr="007F113C">
        <w:t>bjednatele;</w:t>
      </w:r>
    </w:p>
    <w:p w14:paraId="6B35039C" w14:textId="77777777" w:rsidR="007F113C" w:rsidRPr="007F113C" w:rsidRDefault="007F113C" w:rsidP="007F113C">
      <w:pPr>
        <w:pStyle w:val="Stylseznamsymbol"/>
      </w:pPr>
      <w:r w:rsidRPr="007F113C">
        <w:t>při práci u únikových východů a cest, rozvodných zařízení elektrické energie, uzávěrů plynu, vody a topení, požárně bezpečnostních zařízení a věcných prostředků požární ochrany nebudou znemožňovat volný přístup, nevyžaduje-li to nevyhnutně předmět plnění;</w:t>
      </w:r>
    </w:p>
    <w:p w14:paraId="6BD86AE9" w14:textId="77777777" w:rsidR="007F113C" w:rsidRPr="007F113C" w:rsidRDefault="007F113C" w:rsidP="007F113C">
      <w:pPr>
        <w:pStyle w:val="Stylseznamsymbol"/>
      </w:pPr>
      <w:r w:rsidRPr="007F113C">
        <w:t>budou důsledně dodržovat veškeré pokyny vyznačené bezpečnostními značkami a signály;</w:t>
      </w:r>
    </w:p>
    <w:p w14:paraId="688A5FF5" w14:textId="77777777" w:rsidR="007F113C" w:rsidRPr="007F113C" w:rsidRDefault="007F113C" w:rsidP="007F113C">
      <w:pPr>
        <w:pStyle w:val="Stylseznamsymbol"/>
      </w:pPr>
      <w:r w:rsidRPr="007F113C">
        <w:t xml:space="preserve">budou provádět práce se zvýšeným požárním nebezpečím (např. sváření, broušení, </w:t>
      </w:r>
      <w:r w:rsidR="00D31085">
        <w:t>řezán</w:t>
      </w:r>
      <w:r w:rsidRPr="007F113C">
        <w:t>í, práce s plamenem apod.) až po jejich nahlášení a povolení zaměstnancem Objednatele zodpovědným za požární ochranu;</w:t>
      </w:r>
    </w:p>
    <w:p w14:paraId="1F9028D3" w14:textId="77777777" w:rsidR="007F113C" w:rsidRPr="007F113C" w:rsidRDefault="007F113C" w:rsidP="007F113C">
      <w:pPr>
        <w:pStyle w:val="Stylseznamsymbol"/>
      </w:pPr>
      <w:r w:rsidRPr="007F113C">
        <w:t>před zahájením požárně nebezpečné činnosti provedou kontrolu místa práce a jeho okolí, odstraní hořlavé látky a učiní další potřebná požárně-bezpečnostní opatření;</w:t>
      </w:r>
    </w:p>
    <w:p w14:paraId="787AF2ED" w14:textId="77777777" w:rsidR="007F113C" w:rsidRPr="007F113C" w:rsidRDefault="007F113C" w:rsidP="007F113C">
      <w:pPr>
        <w:pStyle w:val="Stylseznamsymbol"/>
      </w:pPr>
      <w:r w:rsidRPr="007F113C">
        <w:t>vyhlásí požární poplach, zpozorují-li vznik požáru;</w:t>
      </w:r>
    </w:p>
    <w:p w14:paraId="1FC66ADB" w14:textId="77777777" w:rsidR="007F113C" w:rsidRPr="007F113C" w:rsidRDefault="007F113C" w:rsidP="007F113C">
      <w:pPr>
        <w:pStyle w:val="Stylseznamsymbol"/>
      </w:pPr>
      <w:r w:rsidRPr="007F113C">
        <w:t>při zdolávání požáru poskytnou přiměřenou pomoc.</w:t>
      </w:r>
    </w:p>
    <w:p w14:paraId="19FE17AC" w14:textId="77777777" w:rsidR="000E397C" w:rsidRPr="00104D00" w:rsidRDefault="000E397C" w:rsidP="00104D00">
      <w:pPr>
        <w:pStyle w:val="stylNadpis1"/>
        <w:numPr>
          <w:ilvl w:val="0"/>
          <w:numId w:val="1"/>
        </w:numPr>
      </w:pPr>
      <w:bookmarkStart w:id="47" w:name="_Toc477226311"/>
      <w:bookmarkStart w:id="48" w:name="_Toc477234401"/>
      <w:bookmarkStart w:id="49" w:name="_Toc477235388"/>
      <w:bookmarkStart w:id="50" w:name="_Toc477245432"/>
      <w:bookmarkStart w:id="51" w:name="_Toc520455205"/>
      <w:r w:rsidRPr="00104D00">
        <w:lastRenderedPageBreak/>
        <w:t>Dokumentace skutečného provedení</w:t>
      </w:r>
      <w:bookmarkEnd w:id="51"/>
    </w:p>
    <w:p w14:paraId="43DED93B" w14:textId="77777777" w:rsidR="000E397C" w:rsidRPr="00104D00" w:rsidRDefault="000E397C" w:rsidP="00104D00">
      <w:pPr>
        <w:pStyle w:val="stylNadpis2"/>
      </w:pPr>
      <w:bookmarkStart w:id="52" w:name="_Toc520455206"/>
      <w:r w:rsidRPr="00104D00">
        <w:t>Dokumentace skutečného provedení</w:t>
      </w:r>
      <w:bookmarkEnd w:id="47"/>
      <w:bookmarkEnd w:id="48"/>
      <w:bookmarkEnd w:id="49"/>
      <w:bookmarkEnd w:id="50"/>
      <w:bookmarkEnd w:id="52"/>
    </w:p>
    <w:p w14:paraId="57408BAB" w14:textId="30892247" w:rsidR="000E397C" w:rsidRPr="00104D00" w:rsidRDefault="000E397C" w:rsidP="00104D00">
      <w:pPr>
        <w:pStyle w:val="stylTextkapitoly"/>
      </w:pPr>
      <w:r w:rsidRPr="00104D00">
        <w:t>Dokumentaci skutečného provedení stavby předá zhotovitel jednak v digitalizované formě na CD</w:t>
      </w:r>
      <w:r w:rsidR="00A2146C">
        <w:t xml:space="preserve"> nebo jiném mediu</w:t>
      </w:r>
      <w:r w:rsidRPr="00104D00">
        <w:t xml:space="preserve"> a jednak zákresem do projektu při přejímce stavby.</w:t>
      </w:r>
    </w:p>
    <w:p w14:paraId="623AF3CA" w14:textId="77777777" w:rsidR="000E397C" w:rsidRPr="00104D00" w:rsidRDefault="000E397C" w:rsidP="00104D00">
      <w:pPr>
        <w:pStyle w:val="stylNadpis2"/>
      </w:pPr>
      <w:bookmarkStart w:id="53" w:name="_Toc477226334"/>
      <w:bookmarkStart w:id="54" w:name="_Toc477234424"/>
      <w:bookmarkStart w:id="55" w:name="_Toc477235411"/>
      <w:bookmarkStart w:id="56" w:name="_Toc477245455"/>
      <w:bookmarkStart w:id="57" w:name="_Toc520455207"/>
      <w:r w:rsidRPr="00104D00">
        <w:t>Geometrické zaměření skutečného provedení stavby</w:t>
      </w:r>
      <w:bookmarkEnd w:id="57"/>
    </w:p>
    <w:p w14:paraId="0AA76FF7" w14:textId="77777777" w:rsidR="000E397C" w:rsidRPr="00104D00" w:rsidRDefault="000E397C" w:rsidP="00104D00">
      <w:pPr>
        <w:pStyle w:val="stylTextkapitoly"/>
      </w:pPr>
      <w:r w:rsidRPr="00104D00">
        <w:t xml:space="preserve">Geometrické zaměření skutečného provedení stavby bude provedeno v souladu s předpisem „Geodetická dokumentace - předpis pro provádění měřických prací v terénu a zpracování geodetické dokumentace“, který je v příloze </w:t>
      </w:r>
      <w:r w:rsidR="00DC394E">
        <w:t>ZD</w:t>
      </w:r>
      <w:r w:rsidR="00104D00">
        <w:t>.</w:t>
      </w:r>
    </w:p>
    <w:p w14:paraId="547F1991" w14:textId="77777777" w:rsidR="000E397C" w:rsidRPr="00104D00" w:rsidRDefault="00104D00" w:rsidP="00104D00">
      <w:pPr>
        <w:pStyle w:val="stylNadpis2"/>
      </w:pPr>
      <w:bookmarkStart w:id="58" w:name="_Toc520455208"/>
      <w:r>
        <w:t>D</w:t>
      </w:r>
      <w:r w:rsidR="000E397C" w:rsidRPr="00104D00">
        <w:t>oklady nutné pro přejímací řízení stavby (dodané zhotovitelem)</w:t>
      </w:r>
      <w:bookmarkEnd w:id="53"/>
      <w:bookmarkEnd w:id="54"/>
      <w:bookmarkEnd w:id="55"/>
      <w:bookmarkEnd w:id="56"/>
      <w:bookmarkEnd w:id="58"/>
    </w:p>
    <w:tbl>
      <w:tblPr>
        <w:tblStyle w:val="Styltabulky1"/>
        <w:tblW w:w="9322" w:type="dxa"/>
        <w:tblLayout w:type="fixed"/>
        <w:tblLook w:val="04A0" w:firstRow="1" w:lastRow="0" w:firstColumn="1" w:lastColumn="0" w:noHBand="0" w:noVBand="1"/>
      </w:tblPr>
      <w:tblGrid>
        <w:gridCol w:w="584"/>
        <w:gridCol w:w="7604"/>
        <w:gridCol w:w="1134"/>
      </w:tblGrid>
      <w:tr w:rsidR="00661AB3" w14:paraId="61136DAF" w14:textId="77777777" w:rsidTr="00DC40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5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B04AA6A" w14:textId="77777777" w:rsidR="00661AB3" w:rsidRPr="001771B6" w:rsidRDefault="00661AB3" w:rsidP="00313192">
            <w:pPr>
              <w:pStyle w:val="stylText"/>
            </w:pPr>
            <w:r>
              <w:t>Pol.</w:t>
            </w:r>
          </w:p>
        </w:tc>
        <w:tc>
          <w:tcPr>
            <w:tcW w:w="76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D0A7D12" w14:textId="77777777" w:rsidR="00661AB3" w:rsidRPr="001771B6" w:rsidRDefault="00661AB3" w:rsidP="00313192">
            <w:pPr>
              <w:pStyle w:val="stylText"/>
              <w:tabs>
                <w:tab w:val="left" w:pos="3328"/>
              </w:tabs>
            </w:pPr>
            <w:r>
              <w:t>Doklad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66D1034" w14:textId="77777777" w:rsidR="00661AB3" w:rsidRPr="001771B6" w:rsidRDefault="000A50E0" w:rsidP="0012481C">
            <w:pPr>
              <w:pStyle w:val="stylText"/>
              <w:jc w:val="center"/>
            </w:pPr>
            <w:r>
              <w:t>Doložit</w:t>
            </w:r>
          </w:p>
        </w:tc>
      </w:tr>
      <w:tr w:rsidR="00661AB3" w:rsidRPr="007E3BE8" w14:paraId="42FEC3AE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163C7C3" w14:textId="77777777" w:rsidR="00661AB3" w:rsidRPr="007E3BE8" w:rsidRDefault="00661AB3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2BF360FA" w14:textId="77777777" w:rsidR="00661AB3" w:rsidRPr="007E3BE8" w:rsidRDefault="00661AB3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Stavební povolení s nabytím právní moci a doklady o stavebním řízení (originál nebo ověřená kopie)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DC2832" w14:textId="77777777" w:rsidR="00661AB3" w:rsidRPr="007E3BE8" w:rsidRDefault="00661AB3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661AB3" w:rsidRPr="007E3BE8" w14:paraId="2DAB952F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2A5C8EC" w14:textId="77777777" w:rsidR="00661AB3" w:rsidRPr="007E3BE8" w:rsidRDefault="00661AB3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6D19CFFC" w14:textId="77777777" w:rsidR="00661AB3" w:rsidRPr="007E3BE8" w:rsidRDefault="00661AB3" w:rsidP="00313192">
            <w:pPr>
              <w:rPr>
                <w:sz w:val="20"/>
              </w:rPr>
            </w:pPr>
            <w:r>
              <w:rPr>
                <w:sz w:val="20"/>
              </w:rPr>
              <w:t>Kontrolní a zkušební plán a plán kontrol a zkoušek stavby (originál)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4CF6FA" w14:textId="77777777" w:rsidR="00661AB3" w:rsidRPr="007E3BE8" w:rsidRDefault="0012481C" w:rsidP="001248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61AB3" w:rsidRPr="007E3BE8" w14:paraId="30C5DC37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A87070A" w14:textId="77777777" w:rsidR="00661AB3" w:rsidRPr="007E3BE8" w:rsidRDefault="00661AB3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1925D1BE" w14:textId="77777777" w:rsidR="00661AB3" w:rsidRPr="00661AB3" w:rsidRDefault="00661AB3" w:rsidP="00661A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Živnostenský list (vč. subdodavatelů</w:t>
            </w:r>
            <w:r w:rsidR="00AD51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k montáži</w:t>
            </w:r>
            <w:r w:rsidR="00E632AA">
              <w:rPr>
                <w:sz w:val="20"/>
                <w:szCs w:val="20"/>
              </w:rPr>
              <w:t xml:space="preserve"> vyhrazených plynových zařízení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EC27F6" w14:textId="77777777" w:rsidR="00661AB3" w:rsidRPr="007E3BE8" w:rsidRDefault="0012481C" w:rsidP="001248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61AB3" w:rsidRPr="007E3BE8" w14:paraId="56C20172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19DE746" w14:textId="77777777" w:rsidR="00661AB3" w:rsidRPr="007E3BE8" w:rsidRDefault="00661AB3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11BE323D" w14:textId="77777777" w:rsidR="00661AB3" w:rsidRPr="007E3BE8" w:rsidRDefault="00661AB3" w:rsidP="00661AB3">
            <w:pPr>
              <w:pStyle w:val="Default"/>
              <w:rPr>
                <w:sz w:val="20"/>
              </w:rPr>
            </w:pPr>
            <w:r>
              <w:rPr>
                <w:sz w:val="20"/>
                <w:szCs w:val="20"/>
              </w:rPr>
              <w:t>Živnostenský list (vč. subdodavatelů</w:t>
            </w:r>
            <w:r w:rsidR="00AD51B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k provádění staveb, jejich změn a odstraňování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99FE6A" w14:textId="77777777" w:rsidR="00661AB3" w:rsidRPr="007E3BE8" w:rsidRDefault="0012481C" w:rsidP="001248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61AB3" w:rsidRPr="007E3BE8" w14:paraId="03C2CFCF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BBE638E" w14:textId="77777777" w:rsidR="00661AB3" w:rsidRPr="007E3BE8" w:rsidRDefault="00661AB3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01FE2312" w14:textId="1388F607" w:rsidR="00661AB3" w:rsidRPr="007E3BE8" w:rsidRDefault="00313192" w:rsidP="00842277">
            <w:pPr>
              <w:rPr>
                <w:sz w:val="20"/>
              </w:rPr>
            </w:pPr>
            <w:r>
              <w:rPr>
                <w:sz w:val="20"/>
              </w:rPr>
              <w:t xml:space="preserve">Oprávnění k montáži a opravám plynových zařízení vydané </w:t>
            </w:r>
            <w:r w:rsidR="00842277">
              <w:rPr>
                <w:sz w:val="20"/>
              </w:rPr>
              <w:t>TIČR</w:t>
            </w:r>
            <w:r>
              <w:rPr>
                <w:sz w:val="20"/>
              </w:rPr>
              <w:t xml:space="preserve"> (vč. subdodavatelů)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940CFC" w14:textId="77777777" w:rsidR="00661AB3" w:rsidRPr="007E3BE8" w:rsidRDefault="0012481C" w:rsidP="001248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61AB3" w:rsidRPr="007E3BE8" w14:paraId="608A01FA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3AADB6A" w14:textId="77777777" w:rsidR="00661AB3" w:rsidRPr="007E3BE8" w:rsidRDefault="00313192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2CB05996" w14:textId="77777777" w:rsidR="00661AB3" w:rsidRPr="007E3BE8" w:rsidRDefault="00313192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Zápis o předání staveniště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698E70" w14:textId="77777777" w:rsidR="00661AB3" w:rsidRPr="007E3BE8" w:rsidRDefault="0012481C" w:rsidP="0012481C">
            <w:pPr>
              <w:pStyle w:val="stylTex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61AB3" w:rsidRPr="007E3BE8" w14:paraId="30E65149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97AC2DE" w14:textId="77777777" w:rsidR="00661AB3" w:rsidRPr="007E3BE8" w:rsidRDefault="00313192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65927977" w14:textId="77777777" w:rsidR="00661AB3" w:rsidRPr="007E3BE8" w:rsidRDefault="00313192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Zpráva o výchozí revizi plynového zařízení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4ABAA0" w14:textId="77777777" w:rsidR="00661AB3" w:rsidRPr="007E3BE8" w:rsidRDefault="0012481C" w:rsidP="0012481C">
            <w:pPr>
              <w:pStyle w:val="stylTex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D51B1" w:rsidRPr="007E3BE8" w14:paraId="7C6BBC81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EC92A19" w14:textId="77777777" w:rsidR="00AD51B1" w:rsidRPr="007E3BE8" w:rsidRDefault="00AD51B1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5660CCFC" w14:textId="77777777" w:rsidR="00AD51B1" w:rsidRDefault="00AD51B1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Zpráva o výchozí revizi tlakového zařízení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A4B976" w14:textId="17F4D071" w:rsidR="00AD51B1" w:rsidRPr="007E3BE8" w:rsidRDefault="00AD51B1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AD51B1" w:rsidRPr="007E3BE8" w14:paraId="093D6059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C2B9C7F" w14:textId="77777777" w:rsidR="00AD51B1" w:rsidRPr="007E3BE8" w:rsidRDefault="00AD51B1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401F82E3" w14:textId="77777777" w:rsidR="00AD51B1" w:rsidRPr="007E3BE8" w:rsidRDefault="00AD51B1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Protokol o tlakové zkoušce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ED14A3" w14:textId="08532212" w:rsidR="00AD51B1" w:rsidRPr="00774234" w:rsidRDefault="00AD51B1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AD51B1" w:rsidRPr="007E3BE8" w14:paraId="6525EECC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2A5F37A" w14:textId="77777777" w:rsidR="00AD51B1" w:rsidRPr="007E3BE8" w:rsidRDefault="00AD51B1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037A4B31" w14:textId="77777777" w:rsidR="00AD51B1" w:rsidRPr="007E3BE8" w:rsidRDefault="00AD51B1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Doklad o provedení čištění potrubí dle TPG 702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A34F4D" w14:textId="19BABF91" w:rsidR="00AD51B1" w:rsidRPr="00774234" w:rsidRDefault="00AD51B1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AD51B1" w:rsidRPr="007E3BE8" w14:paraId="761C3F69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B47004B" w14:textId="77777777" w:rsidR="00AD51B1" w:rsidRPr="007E3BE8" w:rsidRDefault="00AD51B1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6DE32492" w14:textId="77777777" w:rsidR="00AD51B1" w:rsidRPr="007E3BE8" w:rsidRDefault="00AD51B1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Doklad o sušení potrubí dle TPG 702 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FEE176" w14:textId="2C53EE4D" w:rsidR="00AD51B1" w:rsidRPr="00774234" w:rsidRDefault="00AD51B1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AD51B1" w:rsidRPr="007E3BE8" w14:paraId="265B3341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4B98D4A" w14:textId="77777777" w:rsidR="00AD51B1" w:rsidRPr="007E3BE8" w:rsidRDefault="00AD51B1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4D6E2A52" w14:textId="77777777" w:rsidR="00AD51B1" w:rsidRPr="007E3BE8" w:rsidRDefault="00AD51B1" w:rsidP="00DC4069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Protokol o proměření izolačního spoje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5A6ED9" w14:textId="77777777" w:rsidR="00AD51B1" w:rsidRPr="00774234" w:rsidRDefault="00AD51B1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AD51B1" w:rsidRPr="007E3BE8" w14:paraId="2F3E6C8D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3CA15D7" w14:textId="77777777" w:rsidR="00AD51B1" w:rsidRPr="007E3BE8" w:rsidRDefault="00AD51B1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4AB488AF" w14:textId="77777777" w:rsidR="00AD51B1" w:rsidRPr="007E3BE8" w:rsidRDefault="00AD51B1" w:rsidP="00DC4069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Protokol o proměření izolačního odporu ocelových chrániček podle ČSN 03 83 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EC8887" w14:textId="2AE9C489" w:rsidR="00AD51B1" w:rsidRPr="00774234" w:rsidRDefault="00AD51B1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AD51B1" w:rsidRPr="007E3BE8" w14:paraId="6EDFCAC3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8D717F8" w14:textId="77777777" w:rsidR="00AD51B1" w:rsidRPr="007E3BE8" w:rsidRDefault="00AD51B1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3EBF4828" w14:textId="77777777" w:rsidR="00AD51B1" w:rsidRPr="007E3BE8" w:rsidRDefault="00AD51B1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Protokol o vizuální kontrole svarů podle ČSN EN 12 732 (TPG921 02)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3FEFD0" w14:textId="784EB080" w:rsidR="00AD51B1" w:rsidRPr="00774234" w:rsidRDefault="00AD51B1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AD51B1" w:rsidRPr="007E3BE8" w14:paraId="672C4EA1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A7290A1" w14:textId="77777777" w:rsidR="00AD51B1" w:rsidRPr="007E3BE8" w:rsidRDefault="00AD51B1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382338A5" w14:textId="77777777" w:rsidR="00AD51B1" w:rsidRPr="007E3BE8" w:rsidRDefault="00AD51B1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Protokol o nedestruktivních zkouškách (radiografické nebo ultrazvukové zkoušení podle ČSN EN 12 732)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40E8B6" w14:textId="7DD625E4" w:rsidR="00AD51B1" w:rsidRPr="00774234" w:rsidRDefault="00AD51B1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AD51B1" w:rsidRPr="007E3BE8" w14:paraId="6A2C65FF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9D15F64" w14:textId="77777777" w:rsidR="00AD51B1" w:rsidRPr="007E3BE8" w:rsidRDefault="00AD51B1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60453E31" w14:textId="77777777" w:rsidR="00AD51B1" w:rsidRPr="007E3BE8" w:rsidRDefault="00AD51B1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Protokol o destruktivní zkoušce svarů podle ČSN EN 12 732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6FC6D9" w14:textId="77777777" w:rsidR="00AD51B1" w:rsidRPr="00774234" w:rsidRDefault="00AD51B1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6D3475D6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451C872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10838AF8" w14:textId="77777777" w:rsidR="00E632AA" w:rsidRDefault="00E632AA" w:rsidP="009C5830">
            <w:pPr>
              <w:pStyle w:val="stylText"/>
              <w:rPr>
                <w:sz w:val="20"/>
              </w:rPr>
            </w:pPr>
            <w:r w:rsidRPr="00E632AA">
              <w:rPr>
                <w:sz w:val="20"/>
              </w:rPr>
              <w:t>Soupis garančních svárů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76FF7F" w14:textId="1B78A4BA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3B0B846A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099969F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6F33F93F" w14:textId="77777777" w:rsidR="00E632AA" w:rsidRPr="007E3BE8" w:rsidRDefault="00E632AA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Stavební deník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EDDB86" w14:textId="77777777" w:rsidR="00E632AA" w:rsidRPr="00774234" w:rsidRDefault="0012481C" w:rsidP="0012481C">
            <w:pPr>
              <w:pStyle w:val="stylText"/>
              <w:jc w:val="center"/>
              <w:rPr>
                <w:sz w:val="20"/>
              </w:rPr>
            </w:pPr>
            <w:r w:rsidRPr="00774234">
              <w:rPr>
                <w:sz w:val="20"/>
              </w:rPr>
              <w:t>X</w:t>
            </w:r>
          </w:p>
        </w:tc>
      </w:tr>
      <w:tr w:rsidR="00E632AA" w:rsidRPr="007E3BE8" w14:paraId="4123B13A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3E39D17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0E0E593E" w14:textId="77777777" w:rsidR="00E632AA" w:rsidRPr="007E3BE8" w:rsidRDefault="00E632AA" w:rsidP="00DC4069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Montážní deník (kladečský deník) s určením míst svarů podle jejich číselných značek u každého svaru, společně s čísly raznic zúčastněných svářečů a jednoznačným přiřazením použitých trub k dokumentům kontroly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8269DA" w14:textId="7CB00313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41CC8278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152E087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337C6872" w14:textId="5DC6900D" w:rsidR="00E632AA" w:rsidRPr="007E3BE8" w:rsidRDefault="00E632AA" w:rsidP="00842277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 xml:space="preserve">Osvědčení odborné způsobilosti montážních pracovníků vydané </w:t>
            </w:r>
            <w:r w:rsidR="00842277">
              <w:rPr>
                <w:sz w:val="20"/>
              </w:rPr>
              <w:t>TIČR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BFA93E" w14:textId="77777777" w:rsidR="00E632AA" w:rsidRPr="00774234" w:rsidRDefault="0012481C" w:rsidP="0012481C">
            <w:pPr>
              <w:pStyle w:val="stylText"/>
              <w:jc w:val="center"/>
              <w:rPr>
                <w:sz w:val="20"/>
              </w:rPr>
            </w:pPr>
            <w:r w:rsidRPr="00774234">
              <w:rPr>
                <w:sz w:val="20"/>
              </w:rPr>
              <w:t>X</w:t>
            </w:r>
          </w:p>
        </w:tc>
      </w:tr>
      <w:tr w:rsidR="00E632AA" w:rsidRPr="007E3BE8" w14:paraId="53E778AD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DB6125A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2CEB01F4" w14:textId="77777777" w:rsidR="00E632AA" w:rsidRPr="007E3BE8" w:rsidRDefault="00E632AA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Seznam a doklady o kvalifikaci svářečského personálu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B6BFC3" w14:textId="25912495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2688EA63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20D60B5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0643F41F" w14:textId="77777777" w:rsidR="00E632AA" w:rsidRPr="007E3BE8" w:rsidRDefault="00E632AA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 xml:space="preserve">Doklady o kvalifikaci k </w:t>
            </w:r>
            <w:proofErr w:type="spellStart"/>
            <w:r>
              <w:rPr>
                <w:sz w:val="20"/>
              </w:rPr>
              <w:t>aluminotermickému</w:t>
            </w:r>
            <w:proofErr w:type="spellEnd"/>
            <w:r>
              <w:rPr>
                <w:sz w:val="20"/>
              </w:rPr>
              <w:t xml:space="preserve"> svařování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F9002E" w14:textId="5DBD2136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1054817E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D948D3D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76FB3C9E" w14:textId="090F627F" w:rsidR="00E632AA" w:rsidRPr="007E3BE8" w:rsidRDefault="00E632AA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 xml:space="preserve">Specifikace postupu svařování (WPS) schválené </w:t>
            </w:r>
            <w:r w:rsidR="00431200">
              <w:rPr>
                <w:sz w:val="20"/>
              </w:rPr>
              <w:t xml:space="preserve"> innogy</w:t>
            </w:r>
            <w:r>
              <w:rPr>
                <w:sz w:val="20"/>
              </w:rPr>
              <w:t xml:space="preserve"> GS, s.r.o. před zahájením svářečských prací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516320" w14:textId="4C352F9C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208D1004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4F88176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1C8B58AC" w14:textId="77777777" w:rsidR="00E632AA" w:rsidRPr="007E3BE8" w:rsidRDefault="00E632AA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Izolatérský deník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D578EE" w14:textId="2F705874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23016C0C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EAC1CDA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0BDBC844" w14:textId="77777777" w:rsidR="00E632AA" w:rsidRPr="007E3BE8" w:rsidRDefault="00E632AA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Seznam a doklady o kvalifikaci izolatérů a kontrole izolací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9E8FDB" w14:textId="03FE1962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04EC5203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89AD7A3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374F426F" w14:textId="77777777" w:rsidR="00E632AA" w:rsidRPr="007E3BE8" w:rsidRDefault="00E632AA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Technologické postupy potřebné k provedení stavby (svařování, zemní práce, izolování atd.)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B47B55" w14:textId="77777777" w:rsidR="00E632AA" w:rsidRPr="00774234" w:rsidRDefault="0012481C" w:rsidP="0012481C">
            <w:pPr>
              <w:pStyle w:val="stylText"/>
              <w:jc w:val="center"/>
              <w:rPr>
                <w:sz w:val="20"/>
              </w:rPr>
            </w:pPr>
            <w:r w:rsidRPr="00774234">
              <w:rPr>
                <w:sz w:val="20"/>
              </w:rPr>
              <w:t>X</w:t>
            </w:r>
          </w:p>
        </w:tc>
      </w:tr>
      <w:tr w:rsidR="00E632AA" w:rsidRPr="007E3BE8" w14:paraId="4AA24A60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912E061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6436D848" w14:textId="77777777" w:rsidR="00E632AA" w:rsidRPr="007E3BE8" w:rsidRDefault="00E632AA" w:rsidP="00DC4069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Dokumentace skutečného provedení včetně případných změn zakreslených v projektu a potvrzených projektantem a dodavatelem (zhotovitelem stavby)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14237D" w14:textId="77777777" w:rsidR="00E632AA" w:rsidRPr="00774234" w:rsidRDefault="0012481C" w:rsidP="0012481C">
            <w:pPr>
              <w:pStyle w:val="stylText"/>
              <w:jc w:val="center"/>
              <w:rPr>
                <w:sz w:val="20"/>
              </w:rPr>
            </w:pPr>
            <w:r w:rsidRPr="00774234">
              <w:rPr>
                <w:sz w:val="20"/>
              </w:rPr>
              <w:t>X</w:t>
            </w:r>
          </w:p>
        </w:tc>
      </w:tr>
      <w:tr w:rsidR="00E632AA" w:rsidRPr="007E3BE8" w14:paraId="5DCD46B9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4F0C2828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206D53DC" w14:textId="77777777" w:rsidR="00E632AA" w:rsidRPr="007E3BE8" w:rsidRDefault="00E632AA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Fotodokumentace důležitých prvků stavby (</w:t>
            </w:r>
            <w:proofErr w:type="spellStart"/>
            <w:r>
              <w:rPr>
                <w:sz w:val="20"/>
              </w:rPr>
              <w:t>propoje</w:t>
            </w:r>
            <w:proofErr w:type="spellEnd"/>
            <w:r>
              <w:rPr>
                <w:sz w:val="20"/>
              </w:rPr>
              <w:t>, armatury, křížení s ostatními inženýrskými sítěmi apod.)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36E3C9" w14:textId="462083C4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2FA047CE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71F0398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6BD9B6A2" w14:textId="42B88FC0" w:rsidR="00E632AA" w:rsidRPr="007E3BE8" w:rsidRDefault="00E632AA" w:rsidP="00DC4069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 xml:space="preserve">Geodetické zaměření stavby podle směrnice </w:t>
            </w:r>
            <w:r w:rsidR="00431200">
              <w:rPr>
                <w:sz w:val="20"/>
              </w:rPr>
              <w:t xml:space="preserve"> innogy</w:t>
            </w:r>
            <w:r>
              <w:rPr>
                <w:sz w:val="20"/>
              </w:rPr>
              <w:t xml:space="preserve"> vyhotovený v tištěné podobě + CD-ROM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404B95" w14:textId="686BD4C3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1183C626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32EF77EA" w14:textId="77777777" w:rsidR="00E632AA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27D809D3" w14:textId="77777777" w:rsidR="00E632AA" w:rsidRPr="007E3BE8" w:rsidRDefault="00E632AA" w:rsidP="00DC4069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Písemné prohlášení (souhlas) majitelů, příp. správců dotčených podzemních zařízení, vlastníků nebo správců pozemků, celostátních a regionálních drah, vleček, pozemních komunikací a vodních toků se způsobem křížení (v rámci stavebního řízení)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FDB7E0" w14:textId="77777777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741B50AB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7555502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6FAADFDA" w14:textId="77777777" w:rsidR="00E632AA" w:rsidRPr="007E3BE8" w:rsidRDefault="00E632AA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Grafické schéma zabudovaných armatur s uvedením výrobních čísel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5A9BE5" w14:textId="7F1B315C" w:rsidR="00E632AA" w:rsidRPr="00774234" w:rsidRDefault="0055794E" w:rsidP="0012481C">
            <w:pPr>
              <w:pStyle w:val="stylText"/>
              <w:jc w:val="center"/>
              <w:rPr>
                <w:sz w:val="20"/>
              </w:rPr>
            </w:pPr>
            <w:r w:rsidRPr="00774234">
              <w:rPr>
                <w:sz w:val="20"/>
              </w:rPr>
              <w:t>X</w:t>
            </w:r>
          </w:p>
        </w:tc>
      </w:tr>
      <w:tr w:rsidR="00E632AA" w:rsidRPr="007E3BE8" w14:paraId="0F989754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6F29DF7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34A2F1A9" w14:textId="77777777" w:rsidR="00E632AA" w:rsidRDefault="00E632AA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Doklady k použitým výrobkům, prohlášení o shodě (ujištění) podle zákona č. 22/1997 Sb. a dokumenty kontroly podle ČSN EN 10204a dalších platných předpisů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1DAD92" w14:textId="77777777" w:rsidR="00E632AA" w:rsidRPr="00774234" w:rsidRDefault="0012481C" w:rsidP="0012481C">
            <w:pPr>
              <w:pStyle w:val="stylText"/>
              <w:jc w:val="center"/>
              <w:rPr>
                <w:sz w:val="20"/>
              </w:rPr>
            </w:pPr>
            <w:r w:rsidRPr="00774234">
              <w:rPr>
                <w:sz w:val="20"/>
              </w:rPr>
              <w:t>X</w:t>
            </w:r>
          </w:p>
        </w:tc>
      </w:tr>
      <w:tr w:rsidR="00E632AA" w:rsidRPr="00AD51B1" w14:paraId="74EE233B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BF22A75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4453CC81" w14:textId="67A9A096" w:rsidR="00E632AA" w:rsidRDefault="00E632AA" w:rsidP="00842277">
            <w:pPr>
              <w:pStyle w:val="stylText"/>
              <w:rPr>
                <w:sz w:val="20"/>
              </w:rPr>
            </w:pPr>
            <w:r w:rsidRPr="00AD51B1">
              <w:rPr>
                <w:sz w:val="20"/>
              </w:rPr>
              <w:t>Atesty materiálu (včetně seznamu) a revizní knihy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D95065" w14:textId="77777777" w:rsidR="00E632AA" w:rsidRPr="00774234" w:rsidRDefault="0012481C" w:rsidP="0012481C">
            <w:pPr>
              <w:pStyle w:val="stylText"/>
              <w:jc w:val="center"/>
              <w:rPr>
                <w:sz w:val="20"/>
              </w:rPr>
            </w:pPr>
            <w:r w:rsidRPr="00774234">
              <w:rPr>
                <w:sz w:val="20"/>
              </w:rPr>
              <w:t>X</w:t>
            </w:r>
          </w:p>
        </w:tc>
      </w:tr>
      <w:tr w:rsidR="00E632AA" w:rsidRPr="00AD51B1" w14:paraId="395F745F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6ECA87E4" w14:textId="77777777" w:rsidR="00E632AA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6ACC2099" w14:textId="77777777" w:rsidR="00E632AA" w:rsidRDefault="00E632AA" w:rsidP="00313192">
            <w:pPr>
              <w:pStyle w:val="stylText"/>
              <w:rPr>
                <w:sz w:val="20"/>
              </w:rPr>
            </w:pPr>
            <w:r w:rsidRPr="00AD51B1">
              <w:rPr>
                <w:sz w:val="20"/>
              </w:rPr>
              <w:t>Atesty na svařovací a izolační materiál (včetně seznamů)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0B87A4" w14:textId="718294FF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45AB3D21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1E003987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09ABC1CB" w14:textId="77777777" w:rsidR="00E632AA" w:rsidRDefault="00E632AA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 xml:space="preserve">Návody k obsluze a údržbě v českém jazyce od dodaných armatur a zařízení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3642BE" w14:textId="77777777" w:rsidR="00E632AA" w:rsidRPr="00774234" w:rsidRDefault="0012481C" w:rsidP="0012481C">
            <w:pPr>
              <w:pStyle w:val="stylText"/>
              <w:jc w:val="center"/>
              <w:rPr>
                <w:sz w:val="20"/>
              </w:rPr>
            </w:pPr>
            <w:r w:rsidRPr="00774234">
              <w:rPr>
                <w:sz w:val="20"/>
              </w:rPr>
              <w:t>X</w:t>
            </w:r>
          </w:p>
        </w:tc>
      </w:tr>
      <w:tr w:rsidR="00E632AA" w:rsidRPr="007E3BE8" w14:paraId="3F4A4EA3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5554E71D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3533325B" w14:textId="77777777" w:rsidR="00E632AA" w:rsidRPr="007E3BE8" w:rsidRDefault="00E632AA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Potenciálový diagram plynovodu (u nových plynovodů s více jak třemi měřící vývody)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1F9957" w14:textId="77777777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474111DE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0B78741" w14:textId="77777777" w:rsidR="00E632AA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3BCC7964" w14:textId="77777777" w:rsidR="00E632AA" w:rsidRPr="007E3BE8" w:rsidRDefault="00E632AA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Výsledky zkoušky funkčnosti uzávěrů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59D4AF" w14:textId="28DD3A9C" w:rsidR="00E632AA" w:rsidRPr="00774234" w:rsidRDefault="0055794E" w:rsidP="0012481C">
            <w:pPr>
              <w:pStyle w:val="stylText"/>
              <w:jc w:val="center"/>
              <w:rPr>
                <w:sz w:val="20"/>
              </w:rPr>
            </w:pPr>
            <w:r w:rsidRPr="00774234">
              <w:rPr>
                <w:sz w:val="20"/>
              </w:rPr>
              <w:t>X</w:t>
            </w:r>
          </w:p>
        </w:tc>
      </w:tr>
      <w:tr w:rsidR="00E632AA" w:rsidRPr="007E3BE8" w14:paraId="24A5D115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265758C0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7FF49530" w14:textId="77777777" w:rsidR="00E632AA" w:rsidRDefault="00E632AA" w:rsidP="00AD51B1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Zpráva o výchozí revizi elektro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0C51AA" w14:textId="399AFA2A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25FD2FCA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0852E2CE" w14:textId="77777777" w:rsidR="00E632AA" w:rsidRPr="007E3BE8" w:rsidRDefault="00E632AA" w:rsidP="009C5830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6ED3B9F2" w14:textId="77777777" w:rsidR="00E632AA" w:rsidRPr="007E3BE8" w:rsidRDefault="00E632AA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Zpráva o výchozí revizi jímačů blesků a uzemnění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917332" w14:textId="097BFD18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  <w:tr w:rsidR="00E632AA" w:rsidRPr="007E3BE8" w14:paraId="40D3580A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</w:tcPr>
          <w:p w14:paraId="7D1F1E10" w14:textId="77777777" w:rsidR="00E632AA" w:rsidRPr="007E3BE8" w:rsidRDefault="00E632AA" w:rsidP="00E632AA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</w:tcPr>
          <w:p w14:paraId="2DD1492B" w14:textId="77777777" w:rsidR="00E632AA" w:rsidRPr="007E3BE8" w:rsidRDefault="00E632AA" w:rsidP="00313192">
            <w:pPr>
              <w:pStyle w:val="stylText"/>
              <w:rPr>
                <w:sz w:val="20"/>
              </w:rPr>
            </w:pPr>
            <w:r w:rsidRPr="00AD51B1">
              <w:rPr>
                <w:sz w:val="20"/>
              </w:rPr>
              <w:t>Doklad o ekologické likvidaci odpadu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F0CC1D" w14:textId="77777777" w:rsidR="00E632AA" w:rsidRPr="00774234" w:rsidRDefault="0012481C" w:rsidP="0012481C">
            <w:pPr>
              <w:pStyle w:val="stylText"/>
              <w:jc w:val="center"/>
              <w:rPr>
                <w:sz w:val="20"/>
              </w:rPr>
            </w:pPr>
            <w:r w:rsidRPr="00774234">
              <w:rPr>
                <w:sz w:val="20"/>
              </w:rPr>
              <w:t>X</w:t>
            </w:r>
          </w:p>
        </w:tc>
      </w:tr>
      <w:tr w:rsidR="00E632AA" w:rsidRPr="007E3BE8" w14:paraId="646C71AC" w14:textId="77777777" w:rsidTr="00DC4069">
        <w:trPr>
          <w:trHeight w:val="340"/>
        </w:trPr>
        <w:tc>
          <w:tcPr>
            <w:tcW w:w="584" w:type="dxa"/>
            <w:tcBorders>
              <w:top w:val="single" w:sz="4" w:space="0" w:color="auto"/>
            </w:tcBorders>
          </w:tcPr>
          <w:p w14:paraId="06E559DE" w14:textId="77777777" w:rsidR="00E632AA" w:rsidRPr="007E3BE8" w:rsidRDefault="00EA6E85" w:rsidP="00313192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7604" w:type="dxa"/>
            <w:tcBorders>
              <w:top w:val="single" w:sz="4" w:space="0" w:color="auto"/>
            </w:tcBorders>
          </w:tcPr>
          <w:p w14:paraId="27B55225" w14:textId="77777777" w:rsidR="00E632AA" w:rsidRPr="007E3BE8" w:rsidRDefault="00EA6E85" w:rsidP="00313192">
            <w:pPr>
              <w:pStyle w:val="stylText"/>
              <w:rPr>
                <w:sz w:val="20"/>
              </w:rPr>
            </w:pPr>
            <w:proofErr w:type="spellStart"/>
            <w:r>
              <w:rPr>
                <w:sz w:val="20"/>
              </w:rPr>
              <w:t>Termosnímky</w:t>
            </w:r>
            <w:proofErr w:type="spellEnd"/>
            <w:r>
              <w:rPr>
                <w:sz w:val="20"/>
              </w:rPr>
              <w:t xml:space="preserve"> nově instalovaných VN rozváděčů a spotřebičů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1D2DA1" w14:textId="3F3D9650" w:rsidR="00E632AA" w:rsidRPr="00774234" w:rsidRDefault="00E632AA" w:rsidP="0012481C">
            <w:pPr>
              <w:pStyle w:val="stylText"/>
              <w:jc w:val="center"/>
              <w:rPr>
                <w:sz w:val="20"/>
              </w:rPr>
            </w:pPr>
          </w:p>
        </w:tc>
      </w:tr>
    </w:tbl>
    <w:p w14:paraId="2F51BAD0" w14:textId="77777777" w:rsidR="003155E4" w:rsidRPr="003155E4" w:rsidRDefault="003155E4" w:rsidP="003155E4">
      <w:pPr>
        <w:pStyle w:val="stylTextkapitoly"/>
      </w:pPr>
    </w:p>
    <w:p w14:paraId="6D78838B" w14:textId="77777777" w:rsidR="00DC394E" w:rsidRPr="00104D00" w:rsidRDefault="000A50E0" w:rsidP="00DC394E">
      <w:pPr>
        <w:pStyle w:val="stylNadpis1"/>
        <w:numPr>
          <w:ilvl w:val="0"/>
          <w:numId w:val="1"/>
        </w:numPr>
      </w:pPr>
      <w:bookmarkStart w:id="59" w:name="_Toc520455209"/>
      <w:r>
        <w:t>Přílohy</w:t>
      </w:r>
      <w:bookmarkEnd w:id="59"/>
    </w:p>
    <w:tbl>
      <w:tblPr>
        <w:tblStyle w:val="Styltabulky1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8505"/>
      </w:tblGrid>
      <w:tr w:rsidR="000A50E0" w14:paraId="63B982BF" w14:textId="77777777" w:rsidTr="000A5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8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35B5E5C" w14:textId="77777777" w:rsidR="000A50E0" w:rsidRPr="001771B6" w:rsidRDefault="000A50E0" w:rsidP="00DC394E">
            <w:pPr>
              <w:pStyle w:val="stylText"/>
            </w:pPr>
            <w:r>
              <w:t>Číslo</w:t>
            </w:r>
          </w:p>
        </w:tc>
        <w:tc>
          <w:tcPr>
            <w:tcW w:w="85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33FDACC" w14:textId="77777777" w:rsidR="000A50E0" w:rsidRPr="001771B6" w:rsidRDefault="000A50E0" w:rsidP="00DC394E">
            <w:pPr>
              <w:pStyle w:val="stylText"/>
              <w:tabs>
                <w:tab w:val="left" w:pos="3328"/>
              </w:tabs>
            </w:pPr>
            <w:r>
              <w:t>Název</w:t>
            </w:r>
          </w:p>
        </w:tc>
      </w:tr>
      <w:tr w:rsidR="000A50E0" w:rsidRPr="007E3BE8" w14:paraId="32466FBE" w14:textId="77777777" w:rsidTr="000A50E0">
        <w:trPr>
          <w:trHeight w:val="3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ED9D3E5" w14:textId="77777777" w:rsidR="000A50E0" w:rsidRPr="007E3BE8" w:rsidRDefault="000A50E0" w:rsidP="00DC394E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5A2D15B" w14:textId="3BAEA9CE" w:rsidR="000A50E0" w:rsidRPr="00C13A83" w:rsidRDefault="000A50E0" w:rsidP="00847ABC">
            <w:pPr>
              <w:pStyle w:val="stylText"/>
              <w:rPr>
                <w:sz w:val="20"/>
                <w:highlight w:val="yellow"/>
              </w:rPr>
            </w:pPr>
            <w:r w:rsidRPr="00C13A83">
              <w:rPr>
                <w:sz w:val="20"/>
              </w:rPr>
              <w:t>Projektová dokumentace pro provedení stavby č.</w:t>
            </w:r>
            <w:r w:rsidR="00847ABC" w:rsidRPr="00C13A83">
              <w:t xml:space="preserve"> </w:t>
            </w:r>
            <w:r w:rsidR="00847ABC" w:rsidRPr="00C13A83">
              <w:rPr>
                <w:sz w:val="20"/>
              </w:rPr>
              <w:t>2368 Decentralizace vytápění CA PZP</w:t>
            </w:r>
            <w:r w:rsidR="00847ABC" w:rsidRPr="00C13A83">
              <w:t xml:space="preserve"> (</w:t>
            </w:r>
            <w:r w:rsidR="00847ABC" w:rsidRPr="00C13A83">
              <w:rPr>
                <w:sz w:val="20"/>
              </w:rPr>
              <w:t>FORGAS, a.s., 361016016)</w:t>
            </w:r>
            <w:r w:rsidR="00C13A83">
              <w:rPr>
                <w:sz w:val="20"/>
              </w:rPr>
              <w:t>.</w:t>
            </w:r>
          </w:p>
        </w:tc>
      </w:tr>
      <w:tr w:rsidR="000A50E0" w:rsidRPr="007E3BE8" w14:paraId="178ECBC2" w14:textId="77777777" w:rsidTr="000A50E0">
        <w:trPr>
          <w:trHeight w:val="3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52DEC41" w14:textId="796ED5D4" w:rsidR="000A50E0" w:rsidRPr="007E3BE8" w:rsidRDefault="00847ABC" w:rsidP="00847ABC">
            <w:pPr>
              <w:pStyle w:val="stylTex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DCD49A4" w14:textId="7A00B3DF" w:rsidR="000A50E0" w:rsidRPr="00C13A83" w:rsidRDefault="009423A5" w:rsidP="009423A5">
            <w:pPr>
              <w:spacing w:line="240" w:lineRule="atLeast"/>
              <w:jc w:val="both"/>
              <w:rPr>
                <w:rFonts w:cs="Arial"/>
                <w:sz w:val="20"/>
              </w:rPr>
            </w:pPr>
            <w:r w:rsidRPr="00C13A83">
              <w:rPr>
                <w:rFonts w:cs="Arial"/>
                <w:sz w:val="20"/>
              </w:rPr>
              <w:t xml:space="preserve">Metodický pokyn pro práce a činnosti v objektech, nebezpečných prostorech, pásmech a blízkosti sítí a vedení ve správě innogy </w:t>
            </w:r>
            <w:proofErr w:type="spellStart"/>
            <w:r w:rsidRPr="00C13A83">
              <w:rPr>
                <w:rFonts w:cs="Arial"/>
                <w:sz w:val="20"/>
              </w:rPr>
              <w:t>Gas</w:t>
            </w:r>
            <w:proofErr w:type="spellEnd"/>
            <w:r w:rsidRPr="00C13A83">
              <w:rPr>
                <w:rFonts w:cs="Arial"/>
                <w:sz w:val="20"/>
              </w:rPr>
              <w:t xml:space="preserve"> </w:t>
            </w:r>
            <w:proofErr w:type="spellStart"/>
            <w:r w:rsidRPr="00C13A83">
              <w:rPr>
                <w:rFonts w:cs="Arial"/>
                <w:sz w:val="20"/>
              </w:rPr>
              <w:t>Storage</w:t>
            </w:r>
            <w:proofErr w:type="spellEnd"/>
            <w:r w:rsidRPr="00C13A83">
              <w:rPr>
                <w:rFonts w:cs="Arial"/>
                <w:sz w:val="20"/>
              </w:rPr>
              <w:t>, s.r.o.</w:t>
            </w:r>
          </w:p>
        </w:tc>
      </w:tr>
      <w:tr w:rsidR="000A50E0" w:rsidRPr="007E3BE8" w14:paraId="25BAE710" w14:textId="77777777" w:rsidTr="000A50E0">
        <w:trPr>
          <w:trHeight w:val="3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C2B8746" w14:textId="1C3F1BC2" w:rsidR="000A50E0" w:rsidRPr="007E3BE8" w:rsidRDefault="000A50E0" w:rsidP="00DC394E">
            <w:pPr>
              <w:pStyle w:val="stylText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CF1724F" w14:textId="74A94168" w:rsidR="000A50E0" w:rsidRPr="00C13A83" w:rsidRDefault="000A50E0" w:rsidP="00DC394E">
            <w:pPr>
              <w:pStyle w:val="Default"/>
              <w:rPr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726088DC" w14:textId="77777777" w:rsidR="007E3BE8" w:rsidRDefault="007E3BE8" w:rsidP="003317D3">
      <w:pPr>
        <w:pStyle w:val="stylTextkapitoly"/>
      </w:pPr>
    </w:p>
    <w:sectPr w:rsidR="007E3BE8" w:rsidSect="000D2C5A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3" w:author="Zamrazil Petr" w:date="2018-07-23T13:28:00Z" w:initials="ZP">
    <w:p w14:paraId="55B0ADF5" w14:textId="2252B164" w:rsidR="00AA16C2" w:rsidRDefault="00AA16C2">
      <w:pPr>
        <w:pStyle w:val="Textkomente"/>
      </w:pPr>
      <w:r>
        <w:rPr>
          <w:rStyle w:val="Odkaznakoment"/>
        </w:rPr>
        <w:annotationRef/>
      </w:r>
      <w:r>
        <w:t>To asi nebude třeba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B0AD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16437" w14:textId="77777777" w:rsidR="00AA16C2" w:rsidRDefault="00AA16C2" w:rsidP="000D2C5A">
      <w:pPr>
        <w:spacing w:after="0" w:line="240" w:lineRule="auto"/>
      </w:pPr>
      <w:r>
        <w:separator/>
      </w:r>
    </w:p>
  </w:endnote>
  <w:endnote w:type="continuationSeparator" w:id="0">
    <w:p w14:paraId="59971458" w14:textId="77777777" w:rsidR="00AA16C2" w:rsidRDefault="00AA16C2" w:rsidP="000D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A9E79" w14:textId="77777777" w:rsidR="00AA16C2" w:rsidRDefault="00AA16C2" w:rsidP="000D2C5A">
      <w:pPr>
        <w:spacing w:after="0" w:line="240" w:lineRule="auto"/>
      </w:pPr>
      <w:r>
        <w:separator/>
      </w:r>
    </w:p>
  </w:footnote>
  <w:footnote w:type="continuationSeparator" w:id="0">
    <w:p w14:paraId="26AB0C9C" w14:textId="77777777" w:rsidR="00AA16C2" w:rsidRDefault="00AA16C2" w:rsidP="000D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9E54" w14:textId="77777777" w:rsidR="00AA16C2" w:rsidRDefault="00AA16C2">
    <w:pPr>
      <w:pStyle w:val="Zhlav"/>
    </w:pPr>
  </w:p>
  <w:tbl>
    <w:tblPr>
      <w:tblW w:w="932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93"/>
      <w:gridCol w:w="4819"/>
      <w:gridCol w:w="1134"/>
      <w:gridCol w:w="1275"/>
    </w:tblGrid>
    <w:tr w:rsidR="00AA16C2" w:rsidRPr="008F27C3" w14:paraId="152D105A" w14:textId="77777777" w:rsidTr="000D2C5A">
      <w:trPr>
        <w:trHeight w:hRule="exact" w:val="284"/>
      </w:trPr>
      <w:tc>
        <w:tcPr>
          <w:tcW w:w="2093" w:type="dxa"/>
          <w:vMerge w:val="restart"/>
          <w:tcBorders>
            <w:top w:val="nil"/>
            <w:left w:val="nil"/>
            <w:right w:val="single" w:sz="18" w:space="0" w:color="FFFFFF"/>
          </w:tcBorders>
          <w:vAlign w:val="center"/>
        </w:tcPr>
        <w:p w14:paraId="7379EE54" w14:textId="66CE17E7" w:rsidR="00AA16C2" w:rsidRDefault="00AA16C2" w:rsidP="000D2C5A">
          <w:pPr>
            <w:pStyle w:val="stylText"/>
          </w:pPr>
          <w:r>
            <w:t>innogy</w:t>
          </w:r>
        </w:p>
        <w:p w14:paraId="27B9096C" w14:textId="77777777" w:rsidR="00AA16C2" w:rsidRPr="00046775" w:rsidRDefault="00AA16C2" w:rsidP="000D2C5A">
          <w:pPr>
            <w:pStyle w:val="stylText"/>
            <w:rPr>
              <w:rStyle w:val="StylodlienSpol"/>
            </w:rPr>
          </w:pPr>
          <w:proofErr w:type="spellStart"/>
          <w:r>
            <w:t>Gas</w:t>
          </w:r>
          <w:proofErr w:type="spellEnd"/>
          <w:r>
            <w:t xml:space="preserve"> </w:t>
          </w:r>
          <w:proofErr w:type="spellStart"/>
          <w:r>
            <w:t>Storage</w:t>
          </w:r>
          <w:proofErr w:type="spellEnd"/>
          <w:r>
            <w:t>, s.r.o.</w:t>
          </w:r>
        </w:p>
      </w:tc>
      <w:tc>
        <w:tcPr>
          <w:tcW w:w="4819" w:type="dxa"/>
          <w:vMerge w:val="restart"/>
          <w:tcBorders>
            <w:top w:val="nil"/>
            <w:left w:val="single" w:sz="18" w:space="0" w:color="FFFFFF"/>
            <w:right w:val="single" w:sz="18" w:space="0" w:color="FFFFFF"/>
          </w:tcBorders>
          <w:vAlign w:val="center"/>
        </w:tcPr>
        <w:p w14:paraId="00AB4649" w14:textId="77777777" w:rsidR="00AA16C2" w:rsidRPr="008F27C3" w:rsidRDefault="00AA16C2" w:rsidP="000D2C5A">
          <w:pPr>
            <w:pStyle w:val="Stylnzevdokvzhlav"/>
          </w:pPr>
          <w:r>
            <w:t>Zadávací dokumentace</w:t>
          </w:r>
        </w:p>
      </w:tc>
      <w:tc>
        <w:tcPr>
          <w:tcW w:w="1134" w:type="dxa"/>
          <w:tcBorders>
            <w:top w:val="nil"/>
            <w:left w:val="single" w:sz="18" w:space="0" w:color="FFFFFF"/>
            <w:right w:val="single" w:sz="18" w:space="0" w:color="FFFFFF"/>
          </w:tcBorders>
          <w:vAlign w:val="center"/>
        </w:tcPr>
        <w:p w14:paraId="45B40E06" w14:textId="77777777" w:rsidR="00AA16C2" w:rsidRPr="008F27C3" w:rsidRDefault="00AA16C2" w:rsidP="000D2C5A">
          <w:pPr>
            <w:pStyle w:val="stylText"/>
          </w:pPr>
          <w:r>
            <w:t>Revize</w:t>
          </w:r>
          <w:r w:rsidRPr="008F27C3">
            <w:t>:</w:t>
          </w:r>
        </w:p>
      </w:tc>
      <w:tc>
        <w:tcPr>
          <w:tcW w:w="1275" w:type="dxa"/>
          <w:tcBorders>
            <w:top w:val="nil"/>
            <w:left w:val="single" w:sz="18" w:space="0" w:color="FFFFFF"/>
            <w:right w:val="nil"/>
          </w:tcBorders>
          <w:vAlign w:val="center"/>
        </w:tcPr>
        <w:p w14:paraId="278ADC2A" w14:textId="138BD839" w:rsidR="00AA16C2" w:rsidRPr="008F27C3" w:rsidRDefault="00AA16C2" w:rsidP="00E04CF8">
          <w:pPr>
            <w:pStyle w:val="stylText"/>
          </w:pPr>
          <w:r>
            <w:t>00</w:t>
          </w:r>
        </w:p>
      </w:tc>
    </w:tr>
    <w:tr w:rsidR="00AA16C2" w:rsidRPr="008F27C3" w14:paraId="22E8F1FA" w14:textId="77777777" w:rsidTr="000D2C5A">
      <w:trPr>
        <w:trHeight w:hRule="exact" w:val="340"/>
      </w:trPr>
      <w:tc>
        <w:tcPr>
          <w:tcW w:w="2093" w:type="dxa"/>
          <w:vMerge/>
          <w:tcBorders>
            <w:left w:val="nil"/>
            <w:right w:val="single" w:sz="18" w:space="0" w:color="FFFFFF"/>
          </w:tcBorders>
          <w:vAlign w:val="center"/>
        </w:tcPr>
        <w:p w14:paraId="7CD8FF0B" w14:textId="77777777" w:rsidR="00AA16C2" w:rsidRPr="008F27C3" w:rsidRDefault="00AA16C2" w:rsidP="000D2C5A">
          <w:pPr>
            <w:pStyle w:val="stylText"/>
          </w:pPr>
        </w:p>
      </w:tc>
      <w:tc>
        <w:tcPr>
          <w:tcW w:w="4819" w:type="dxa"/>
          <w:vMerge/>
          <w:tcBorders>
            <w:left w:val="single" w:sz="18" w:space="0" w:color="FFFFFF"/>
            <w:right w:val="single" w:sz="18" w:space="0" w:color="FFFFFF"/>
          </w:tcBorders>
          <w:vAlign w:val="center"/>
        </w:tcPr>
        <w:p w14:paraId="2BBD4B99" w14:textId="77777777" w:rsidR="00AA16C2" w:rsidRPr="008F27C3" w:rsidRDefault="00AA16C2" w:rsidP="000D2C5A">
          <w:pPr>
            <w:pStyle w:val="stylText"/>
          </w:pPr>
        </w:p>
      </w:tc>
      <w:tc>
        <w:tcPr>
          <w:tcW w:w="1134" w:type="dxa"/>
          <w:tcBorders>
            <w:left w:val="single" w:sz="18" w:space="0" w:color="FFFFFF"/>
            <w:right w:val="single" w:sz="18" w:space="0" w:color="FFFFFF"/>
          </w:tcBorders>
          <w:vAlign w:val="center"/>
        </w:tcPr>
        <w:p w14:paraId="1809F723" w14:textId="77777777" w:rsidR="00AA16C2" w:rsidRPr="008F27C3" w:rsidRDefault="00AA16C2" w:rsidP="000D2C5A">
          <w:pPr>
            <w:pStyle w:val="stylText"/>
          </w:pPr>
          <w:r>
            <w:t>Strana</w:t>
          </w:r>
          <w:r w:rsidRPr="008F27C3">
            <w:t>:</w:t>
          </w:r>
        </w:p>
      </w:tc>
      <w:tc>
        <w:tcPr>
          <w:tcW w:w="1275" w:type="dxa"/>
          <w:tcBorders>
            <w:left w:val="single" w:sz="18" w:space="0" w:color="FFFFFF"/>
            <w:right w:val="nil"/>
          </w:tcBorders>
          <w:vAlign w:val="center"/>
        </w:tcPr>
        <w:p w14:paraId="515AC94A" w14:textId="77777777" w:rsidR="00AA16C2" w:rsidRPr="008F27C3" w:rsidRDefault="00AA16C2" w:rsidP="000D2C5A">
          <w:pPr>
            <w:pStyle w:val="stylTex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37B1A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8F27C3">
            <w:t xml:space="preserve"> / </w:t>
          </w:r>
          <w:fldSimple w:instr=" NUMPAGES ">
            <w:r w:rsidR="00437B1A">
              <w:rPr>
                <w:noProof/>
              </w:rPr>
              <w:t>14</w:t>
            </w:r>
          </w:fldSimple>
        </w:p>
      </w:tc>
    </w:tr>
    <w:tr w:rsidR="00AA16C2" w:rsidRPr="008F27C3" w14:paraId="1C403BF4" w14:textId="77777777" w:rsidTr="000D2C5A">
      <w:trPr>
        <w:trHeight w:hRule="exact" w:val="284"/>
      </w:trPr>
      <w:tc>
        <w:tcPr>
          <w:tcW w:w="2093" w:type="dxa"/>
          <w:tcBorders>
            <w:left w:val="nil"/>
            <w:right w:val="single" w:sz="18" w:space="0" w:color="FFFFFF"/>
          </w:tcBorders>
          <w:vAlign w:val="center"/>
        </w:tcPr>
        <w:p w14:paraId="5D97D258" w14:textId="77777777" w:rsidR="00AA16C2" w:rsidRPr="008F27C3" w:rsidRDefault="00AA16C2" w:rsidP="000D2C5A">
          <w:pPr>
            <w:pStyle w:val="stylText"/>
            <w:rPr>
              <w:rStyle w:val="Stylzvraznntun"/>
            </w:rPr>
          </w:pPr>
          <w:r>
            <w:rPr>
              <w:rStyle w:val="Stylzvraznntun"/>
            </w:rPr>
            <w:t>Projekt</w:t>
          </w:r>
        </w:p>
      </w:tc>
      <w:tc>
        <w:tcPr>
          <w:tcW w:w="4819" w:type="dxa"/>
          <w:tcBorders>
            <w:left w:val="single" w:sz="18" w:space="0" w:color="FFFFFF"/>
            <w:right w:val="single" w:sz="18" w:space="0" w:color="FFFFFF"/>
          </w:tcBorders>
          <w:vAlign w:val="center"/>
        </w:tcPr>
        <w:p w14:paraId="246D6199" w14:textId="4B8BC149" w:rsidR="00AA16C2" w:rsidRPr="008F27C3" w:rsidRDefault="00AA16C2" w:rsidP="000D2C5A">
          <w:pPr>
            <w:pStyle w:val="stylText"/>
          </w:pPr>
          <w:r w:rsidRPr="00E04CF8">
            <w:t>St.</w:t>
          </w:r>
          <w:r>
            <w:t xml:space="preserve"> </w:t>
          </w:r>
          <w:r w:rsidRPr="00E04CF8">
            <w:t>č.</w:t>
          </w:r>
          <w:r>
            <w:t xml:space="preserve"> </w:t>
          </w:r>
          <w:r w:rsidRPr="00E04CF8">
            <w:t>2368 Decentralizace vytápění CA PZP Lobodice</w:t>
          </w:r>
        </w:p>
      </w:tc>
      <w:tc>
        <w:tcPr>
          <w:tcW w:w="1134" w:type="dxa"/>
          <w:tcBorders>
            <w:left w:val="single" w:sz="18" w:space="0" w:color="FFFFFF"/>
            <w:right w:val="single" w:sz="18" w:space="0" w:color="FFFFFF"/>
          </w:tcBorders>
          <w:vAlign w:val="center"/>
        </w:tcPr>
        <w:p w14:paraId="1345E614" w14:textId="77777777" w:rsidR="00AA16C2" w:rsidRPr="008F27C3" w:rsidRDefault="00AA16C2" w:rsidP="000D2C5A">
          <w:pPr>
            <w:pStyle w:val="stylText"/>
          </w:pPr>
          <w:r>
            <w:t>Vydáno</w:t>
          </w:r>
          <w:r w:rsidRPr="008F27C3">
            <w:t>:</w:t>
          </w:r>
        </w:p>
      </w:tc>
      <w:tc>
        <w:tcPr>
          <w:tcW w:w="1275" w:type="dxa"/>
          <w:tcBorders>
            <w:left w:val="single" w:sz="18" w:space="0" w:color="FFFFFF"/>
            <w:right w:val="nil"/>
          </w:tcBorders>
          <w:vAlign w:val="center"/>
        </w:tcPr>
        <w:p w14:paraId="7B984948" w14:textId="42C14762" w:rsidR="00AA16C2" w:rsidRPr="008F27C3" w:rsidRDefault="00AA16C2" w:rsidP="00E04CF8">
          <w:pPr>
            <w:pStyle w:val="stylText"/>
          </w:pPr>
          <w:proofErr w:type="gramStart"/>
          <w:r>
            <w:t>23.4.2018</w:t>
          </w:r>
          <w:proofErr w:type="gramEnd"/>
        </w:p>
      </w:tc>
    </w:tr>
  </w:tbl>
  <w:p w14:paraId="6748CF96" w14:textId="77777777" w:rsidR="00AA16C2" w:rsidRDefault="00AA16C2">
    <w:pPr>
      <w:pStyle w:val="Zhlav"/>
    </w:pPr>
  </w:p>
  <w:p w14:paraId="6F50A66D" w14:textId="0395D2E7" w:rsidR="00AA16C2" w:rsidRDefault="00AA16C2" w:rsidP="00281DFF">
    <w:pPr>
      <w:pStyle w:val="Zhlav"/>
      <w:tabs>
        <w:tab w:val="clear" w:pos="4536"/>
        <w:tab w:val="clear" w:pos="9072"/>
        <w:tab w:val="left" w:pos="79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1A171C"/>
        <w:spacing w:val="10"/>
        <w:w w:val="100"/>
        <w:position w:val="0"/>
        <w:sz w:val="11"/>
        <w:szCs w:val="11"/>
        <w:u w:val="none"/>
      </w:rPr>
    </w:lvl>
    <w:lvl w:ilvl="1">
      <w:start w:val="1"/>
      <w:numFmt w:val="bullet"/>
      <w:lvlText w:val="-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1A171C"/>
        <w:spacing w:val="10"/>
        <w:w w:val="100"/>
        <w:position w:val="0"/>
        <w:sz w:val="11"/>
        <w:szCs w:val="11"/>
        <w:u w:val="none"/>
      </w:rPr>
    </w:lvl>
    <w:lvl w:ilvl="2">
      <w:start w:val="1"/>
      <w:numFmt w:val="bullet"/>
      <w:lvlText w:val="-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1A171C"/>
        <w:spacing w:val="10"/>
        <w:w w:val="100"/>
        <w:position w:val="0"/>
        <w:sz w:val="11"/>
        <w:szCs w:val="11"/>
        <w:u w:val="none"/>
      </w:rPr>
    </w:lvl>
    <w:lvl w:ilvl="3">
      <w:start w:val="1"/>
      <w:numFmt w:val="bullet"/>
      <w:lvlText w:val="-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1A171C"/>
        <w:spacing w:val="10"/>
        <w:w w:val="100"/>
        <w:position w:val="0"/>
        <w:sz w:val="11"/>
        <w:szCs w:val="11"/>
        <w:u w:val="none"/>
      </w:rPr>
    </w:lvl>
    <w:lvl w:ilvl="4">
      <w:start w:val="1"/>
      <w:numFmt w:val="bullet"/>
      <w:lvlText w:val="-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1A171C"/>
        <w:spacing w:val="10"/>
        <w:w w:val="100"/>
        <w:position w:val="0"/>
        <w:sz w:val="11"/>
        <w:szCs w:val="11"/>
        <w:u w:val="none"/>
      </w:rPr>
    </w:lvl>
    <w:lvl w:ilvl="5">
      <w:start w:val="1"/>
      <w:numFmt w:val="bullet"/>
      <w:lvlText w:val="-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1A171C"/>
        <w:spacing w:val="10"/>
        <w:w w:val="100"/>
        <w:position w:val="0"/>
        <w:sz w:val="11"/>
        <w:szCs w:val="11"/>
        <w:u w:val="none"/>
      </w:rPr>
    </w:lvl>
    <w:lvl w:ilvl="6">
      <w:start w:val="1"/>
      <w:numFmt w:val="bullet"/>
      <w:lvlText w:val="-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1A171C"/>
        <w:spacing w:val="10"/>
        <w:w w:val="100"/>
        <w:position w:val="0"/>
        <w:sz w:val="11"/>
        <w:szCs w:val="11"/>
        <w:u w:val="none"/>
      </w:rPr>
    </w:lvl>
    <w:lvl w:ilvl="7">
      <w:start w:val="1"/>
      <w:numFmt w:val="bullet"/>
      <w:lvlText w:val="-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1A171C"/>
        <w:spacing w:val="10"/>
        <w:w w:val="100"/>
        <w:position w:val="0"/>
        <w:sz w:val="11"/>
        <w:szCs w:val="11"/>
        <w:u w:val="none"/>
      </w:rPr>
    </w:lvl>
    <w:lvl w:ilvl="8">
      <w:start w:val="1"/>
      <w:numFmt w:val="bullet"/>
      <w:lvlText w:val="-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1A171C"/>
        <w:spacing w:val="10"/>
        <w:w w:val="100"/>
        <w:position w:val="0"/>
        <w:sz w:val="11"/>
        <w:szCs w:val="11"/>
        <w:u w:val="none"/>
      </w:rPr>
    </w:lvl>
  </w:abstractNum>
  <w:abstractNum w:abstractNumId="1" w15:restartNumberingAfterBreak="0">
    <w:nsid w:val="26D27F81"/>
    <w:multiLevelType w:val="multilevel"/>
    <w:tmpl w:val="8FF058D6"/>
    <w:lvl w:ilvl="0">
      <w:start w:val="1"/>
      <w:numFmt w:val="upperLetter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stylNadpis2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stylNadpis3"/>
      <w:lvlText w:val="%1.%2.%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pStyle w:val="styl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stylNadpis5"/>
      <w:lvlText w:val="%1.%2.%3.%4.%5"/>
      <w:lvlJc w:val="left"/>
      <w:pPr>
        <w:tabs>
          <w:tab w:val="num" w:pos="0"/>
        </w:tabs>
        <w:ind w:left="2880" w:hanging="28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2F5C29C5"/>
    <w:multiLevelType w:val="hybridMultilevel"/>
    <w:tmpl w:val="64D83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D5A43"/>
    <w:multiLevelType w:val="multilevel"/>
    <w:tmpl w:val="1C16E34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2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A965DB6"/>
    <w:multiLevelType w:val="hybridMultilevel"/>
    <w:tmpl w:val="F918CC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E26F8"/>
    <w:multiLevelType w:val="multilevel"/>
    <w:tmpl w:val="6794E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3FD13C0"/>
    <w:multiLevelType w:val="multilevel"/>
    <w:tmpl w:val="793A09A8"/>
    <w:styleLink w:val="Stylseznamsymbolseznam"/>
    <w:lvl w:ilvl="0">
      <w:start w:val="1"/>
      <w:numFmt w:val="bullet"/>
      <w:pStyle w:val="Stylseznamsymbol"/>
      <w:lvlText w:val="▪"/>
      <w:lvlJc w:val="left"/>
      <w:pPr>
        <w:tabs>
          <w:tab w:val="num" w:pos="360"/>
        </w:tabs>
        <w:ind w:left="360" w:hanging="320"/>
      </w:pPr>
      <w:rPr>
        <w:rFonts w:ascii="Sylfaen" w:hAnsi="Sylfae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4470C06"/>
    <w:multiLevelType w:val="hybridMultilevel"/>
    <w:tmpl w:val="F40035D4"/>
    <w:lvl w:ilvl="0" w:tplc="50368D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027FE"/>
    <w:multiLevelType w:val="multilevel"/>
    <w:tmpl w:val="ECE4877A"/>
    <w:lvl w:ilvl="0">
      <w:start w:val="1"/>
      <w:numFmt w:val="bullet"/>
      <w:lvlText w:val="o"/>
      <w:lvlJc w:val="left"/>
      <w:pPr>
        <w:tabs>
          <w:tab w:val="num" w:pos="360"/>
        </w:tabs>
        <w:ind w:left="360" w:hanging="32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EC4077E"/>
    <w:multiLevelType w:val="multilevel"/>
    <w:tmpl w:val="793A09A8"/>
    <w:numStyleLink w:val="Stylseznamsymbolseznam"/>
  </w:abstractNum>
  <w:abstractNum w:abstractNumId="10" w15:restartNumberingAfterBreak="0">
    <w:nsid w:val="54866E4F"/>
    <w:multiLevelType w:val="multilevel"/>
    <w:tmpl w:val="E544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5212441"/>
    <w:multiLevelType w:val="multilevel"/>
    <w:tmpl w:val="FE9647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2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685309E3"/>
    <w:multiLevelType w:val="multilevel"/>
    <w:tmpl w:val="730C1AE6"/>
    <w:lvl w:ilvl="0">
      <w:start w:val="1"/>
      <w:numFmt w:val="decimal"/>
      <w:pStyle w:val="Odstavec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</w:rPr>
    </w:lvl>
    <w:lvl w:ilvl="1">
      <w:start w:val="1"/>
      <w:numFmt w:val="decimal"/>
      <w:pStyle w:val="Odstavec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5DB243A"/>
    <w:multiLevelType w:val="multilevel"/>
    <w:tmpl w:val="1604EF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2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8540017"/>
    <w:multiLevelType w:val="multilevel"/>
    <w:tmpl w:val="3C62D18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1"/>
  </w:num>
  <w:num w:numId="5">
    <w:abstractNumId w:val="13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1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9"/>
  </w:num>
  <w:num w:numId="25">
    <w:abstractNumId w:val="9"/>
  </w:num>
  <w:num w:numId="26">
    <w:abstractNumId w:val="10"/>
  </w:num>
  <w:num w:numId="27">
    <w:abstractNumId w:val="4"/>
  </w:num>
  <w:num w:numId="28">
    <w:abstractNumId w:val="9"/>
  </w:num>
  <w:num w:numId="29">
    <w:abstractNumId w:val="9"/>
  </w:num>
  <w:num w:numId="30">
    <w:abstractNumId w:val="3"/>
  </w:num>
  <w:num w:numId="31">
    <w:abstractNumId w:val="8"/>
  </w:num>
  <w:num w:numId="32">
    <w:abstractNumId w:val="9"/>
  </w:num>
  <w:num w:numId="33">
    <w:abstractNumId w:val="14"/>
  </w:num>
  <w:num w:numId="34">
    <w:abstractNumId w:val="9"/>
  </w:num>
  <w:num w:numId="35">
    <w:abstractNumId w:val="9"/>
  </w:num>
  <w:num w:numId="36">
    <w:abstractNumId w:val="9"/>
  </w:num>
  <w:num w:numId="37">
    <w:abstractNumId w:val="1"/>
  </w:num>
  <w:num w:numId="38">
    <w:abstractNumId w:val="2"/>
  </w:num>
  <w:num w:numId="39">
    <w:abstractNumId w:val="7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mrazil Petr">
    <w15:presenceInfo w15:providerId="None" w15:userId="Zamrazil Pet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C2"/>
    <w:rsid w:val="000007AF"/>
    <w:rsid w:val="000061D3"/>
    <w:rsid w:val="000557FE"/>
    <w:rsid w:val="00057803"/>
    <w:rsid w:val="00065528"/>
    <w:rsid w:val="00072412"/>
    <w:rsid w:val="000A1441"/>
    <w:rsid w:val="000A50E0"/>
    <w:rsid w:val="000A67D3"/>
    <w:rsid w:val="000B23E3"/>
    <w:rsid w:val="000C3353"/>
    <w:rsid w:val="000D2C5A"/>
    <w:rsid w:val="000E397C"/>
    <w:rsid w:val="000E5039"/>
    <w:rsid w:val="000F4DF9"/>
    <w:rsid w:val="00104D00"/>
    <w:rsid w:val="0012481C"/>
    <w:rsid w:val="00147918"/>
    <w:rsid w:val="00167F01"/>
    <w:rsid w:val="00181EBC"/>
    <w:rsid w:val="0018635F"/>
    <w:rsid w:val="00193861"/>
    <w:rsid w:val="001D266C"/>
    <w:rsid w:val="001E68B9"/>
    <w:rsid w:val="001F61C2"/>
    <w:rsid w:val="0021350A"/>
    <w:rsid w:val="0023411D"/>
    <w:rsid w:val="0025241B"/>
    <w:rsid w:val="002638A1"/>
    <w:rsid w:val="0026598F"/>
    <w:rsid w:val="00267CD7"/>
    <w:rsid w:val="002807FE"/>
    <w:rsid w:val="00281DFF"/>
    <w:rsid w:val="00295D53"/>
    <w:rsid w:val="0029688C"/>
    <w:rsid w:val="002A51FF"/>
    <w:rsid w:val="002B7576"/>
    <w:rsid w:val="002C388D"/>
    <w:rsid w:val="0030391E"/>
    <w:rsid w:val="00303992"/>
    <w:rsid w:val="00313192"/>
    <w:rsid w:val="003155E4"/>
    <w:rsid w:val="00321F0D"/>
    <w:rsid w:val="003317D3"/>
    <w:rsid w:val="00343617"/>
    <w:rsid w:val="00343B06"/>
    <w:rsid w:val="003846B1"/>
    <w:rsid w:val="003853C9"/>
    <w:rsid w:val="0038716F"/>
    <w:rsid w:val="003B72F0"/>
    <w:rsid w:val="003C115D"/>
    <w:rsid w:val="003C6CD1"/>
    <w:rsid w:val="003D1D88"/>
    <w:rsid w:val="00401DAC"/>
    <w:rsid w:val="004035A4"/>
    <w:rsid w:val="00421509"/>
    <w:rsid w:val="00431200"/>
    <w:rsid w:val="00432919"/>
    <w:rsid w:val="00437B1A"/>
    <w:rsid w:val="00447CE9"/>
    <w:rsid w:val="004706DC"/>
    <w:rsid w:val="004C5BAA"/>
    <w:rsid w:val="004D72C1"/>
    <w:rsid w:val="004E4BD8"/>
    <w:rsid w:val="00514106"/>
    <w:rsid w:val="005248A1"/>
    <w:rsid w:val="00550B22"/>
    <w:rsid w:val="0055794E"/>
    <w:rsid w:val="0056736C"/>
    <w:rsid w:val="005708F5"/>
    <w:rsid w:val="00572283"/>
    <w:rsid w:val="005735A1"/>
    <w:rsid w:val="00577364"/>
    <w:rsid w:val="00593804"/>
    <w:rsid w:val="005B0381"/>
    <w:rsid w:val="005D5826"/>
    <w:rsid w:val="005F0593"/>
    <w:rsid w:val="005F1606"/>
    <w:rsid w:val="006075F3"/>
    <w:rsid w:val="006161B1"/>
    <w:rsid w:val="0064042C"/>
    <w:rsid w:val="00661AB3"/>
    <w:rsid w:val="00663C0D"/>
    <w:rsid w:val="006D7AFE"/>
    <w:rsid w:val="006E6614"/>
    <w:rsid w:val="006E7EF4"/>
    <w:rsid w:val="006F1974"/>
    <w:rsid w:val="0070626F"/>
    <w:rsid w:val="007065CE"/>
    <w:rsid w:val="00723532"/>
    <w:rsid w:val="007322A8"/>
    <w:rsid w:val="00741713"/>
    <w:rsid w:val="0075594C"/>
    <w:rsid w:val="00756D95"/>
    <w:rsid w:val="00774234"/>
    <w:rsid w:val="00787CD6"/>
    <w:rsid w:val="0079326C"/>
    <w:rsid w:val="007C2009"/>
    <w:rsid w:val="007C6B14"/>
    <w:rsid w:val="007D02B7"/>
    <w:rsid w:val="007E2503"/>
    <w:rsid w:val="007E3BE8"/>
    <w:rsid w:val="007E59FE"/>
    <w:rsid w:val="007F113C"/>
    <w:rsid w:val="00813D59"/>
    <w:rsid w:val="0083519A"/>
    <w:rsid w:val="00842277"/>
    <w:rsid w:val="00847ABC"/>
    <w:rsid w:val="00850C69"/>
    <w:rsid w:val="0086752C"/>
    <w:rsid w:val="008728C2"/>
    <w:rsid w:val="008809AD"/>
    <w:rsid w:val="00881542"/>
    <w:rsid w:val="00897097"/>
    <w:rsid w:val="008B642E"/>
    <w:rsid w:val="008C0388"/>
    <w:rsid w:val="008C5231"/>
    <w:rsid w:val="008F2AF5"/>
    <w:rsid w:val="00926762"/>
    <w:rsid w:val="009423A5"/>
    <w:rsid w:val="00950C0C"/>
    <w:rsid w:val="009A7AF3"/>
    <w:rsid w:val="009C5830"/>
    <w:rsid w:val="009D1108"/>
    <w:rsid w:val="009D502C"/>
    <w:rsid w:val="009E7E58"/>
    <w:rsid w:val="009F59B8"/>
    <w:rsid w:val="009F6D1B"/>
    <w:rsid w:val="00A07640"/>
    <w:rsid w:val="00A16D7F"/>
    <w:rsid w:val="00A2146C"/>
    <w:rsid w:val="00A235D7"/>
    <w:rsid w:val="00A520A5"/>
    <w:rsid w:val="00A54E4D"/>
    <w:rsid w:val="00A84C80"/>
    <w:rsid w:val="00AA16C2"/>
    <w:rsid w:val="00AA78DD"/>
    <w:rsid w:val="00AB7E59"/>
    <w:rsid w:val="00AD0591"/>
    <w:rsid w:val="00AD51B1"/>
    <w:rsid w:val="00AD62D3"/>
    <w:rsid w:val="00AF48C9"/>
    <w:rsid w:val="00B024B2"/>
    <w:rsid w:val="00B151AD"/>
    <w:rsid w:val="00B251A9"/>
    <w:rsid w:val="00B53BB8"/>
    <w:rsid w:val="00B6784D"/>
    <w:rsid w:val="00BB0779"/>
    <w:rsid w:val="00BB7654"/>
    <w:rsid w:val="00BC21DE"/>
    <w:rsid w:val="00BD56E8"/>
    <w:rsid w:val="00BD6DB6"/>
    <w:rsid w:val="00BD7471"/>
    <w:rsid w:val="00BE2F12"/>
    <w:rsid w:val="00BE4CD8"/>
    <w:rsid w:val="00BF2E73"/>
    <w:rsid w:val="00BF4B57"/>
    <w:rsid w:val="00C10B2C"/>
    <w:rsid w:val="00C13A83"/>
    <w:rsid w:val="00C20CBA"/>
    <w:rsid w:val="00C466D8"/>
    <w:rsid w:val="00C5095C"/>
    <w:rsid w:val="00C53C10"/>
    <w:rsid w:val="00C55016"/>
    <w:rsid w:val="00C71E9C"/>
    <w:rsid w:val="00C733BF"/>
    <w:rsid w:val="00C76901"/>
    <w:rsid w:val="00C77C03"/>
    <w:rsid w:val="00C84747"/>
    <w:rsid w:val="00C84DF5"/>
    <w:rsid w:val="00CB7A68"/>
    <w:rsid w:val="00CC489B"/>
    <w:rsid w:val="00CD2442"/>
    <w:rsid w:val="00CF5ED6"/>
    <w:rsid w:val="00D0182D"/>
    <w:rsid w:val="00D16949"/>
    <w:rsid w:val="00D26E50"/>
    <w:rsid w:val="00D31085"/>
    <w:rsid w:val="00D31A29"/>
    <w:rsid w:val="00D43058"/>
    <w:rsid w:val="00D64F52"/>
    <w:rsid w:val="00D71291"/>
    <w:rsid w:val="00D90074"/>
    <w:rsid w:val="00DB1E0F"/>
    <w:rsid w:val="00DC394E"/>
    <w:rsid w:val="00DC4069"/>
    <w:rsid w:val="00DD118D"/>
    <w:rsid w:val="00DF2D0A"/>
    <w:rsid w:val="00E029DB"/>
    <w:rsid w:val="00E04CF8"/>
    <w:rsid w:val="00E057D2"/>
    <w:rsid w:val="00E11FE4"/>
    <w:rsid w:val="00E264C7"/>
    <w:rsid w:val="00E432EE"/>
    <w:rsid w:val="00E47CF8"/>
    <w:rsid w:val="00E632AA"/>
    <w:rsid w:val="00E7218D"/>
    <w:rsid w:val="00E74060"/>
    <w:rsid w:val="00E756C9"/>
    <w:rsid w:val="00E80869"/>
    <w:rsid w:val="00E84559"/>
    <w:rsid w:val="00EA0EFB"/>
    <w:rsid w:val="00EA6E85"/>
    <w:rsid w:val="00EF46EB"/>
    <w:rsid w:val="00F2768A"/>
    <w:rsid w:val="00F3207D"/>
    <w:rsid w:val="00F46E65"/>
    <w:rsid w:val="00F5495F"/>
    <w:rsid w:val="00FB5FAA"/>
    <w:rsid w:val="00FE4023"/>
    <w:rsid w:val="00FF523E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12A705"/>
  <w15:docId w15:val="{ED56D0A1-9F08-4F9B-8014-337BFCB7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NAD 1"/>
    <w:basedOn w:val="Normln"/>
    <w:next w:val="Normln"/>
    <w:link w:val="Nadpis1Char"/>
    <w:autoRedefine/>
    <w:qFormat/>
    <w:rsid w:val="001F61C2"/>
    <w:pPr>
      <w:keepNext/>
      <w:tabs>
        <w:tab w:val="num" w:pos="360"/>
        <w:tab w:val="left" w:pos="406"/>
        <w:tab w:val="right" w:leader="dot" w:pos="7811"/>
      </w:tabs>
      <w:spacing w:before="360" w:after="120" w:line="240" w:lineRule="auto"/>
      <w:outlineLvl w:val="0"/>
    </w:pPr>
    <w:rPr>
      <w:rFonts w:ascii="Arial" w:eastAsia="Times New Roman" w:hAnsi="Arial" w:cs="Arial"/>
      <w:b/>
      <w:bCs/>
      <w:caps/>
      <w:kern w:val="32"/>
      <w:sz w:val="26"/>
      <w:szCs w:val="28"/>
      <w:lang w:eastAsia="cs-CZ"/>
    </w:rPr>
  </w:style>
  <w:style w:type="paragraph" w:styleId="Nadpis2">
    <w:name w:val="heading 2"/>
    <w:aliases w:val="Nad 2"/>
    <w:basedOn w:val="Normln"/>
    <w:next w:val="Normln"/>
    <w:link w:val="Nadpis2Char"/>
    <w:qFormat/>
    <w:rsid w:val="001F61C2"/>
    <w:pPr>
      <w:keepNext/>
      <w:tabs>
        <w:tab w:val="left" w:pos="294"/>
        <w:tab w:val="num" w:pos="357"/>
        <w:tab w:val="left" w:pos="728"/>
      </w:tabs>
      <w:spacing w:before="360" w:after="120" w:line="240" w:lineRule="auto"/>
      <w:outlineLvl w:val="1"/>
    </w:pPr>
    <w:rPr>
      <w:rFonts w:ascii="Arial" w:eastAsia="Times New Roman" w:hAnsi="Arial" w:cs="Arial"/>
      <w:b/>
      <w:bCs/>
      <w:i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F61C2"/>
    <w:pPr>
      <w:keepNext/>
      <w:tabs>
        <w:tab w:val="num" w:pos="360"/>
      </w:tabs>
      <w:spacing w:before="360" w:after="120" w:line="240" w:lineRule="auto"/>
      <w:outlineLvl w:val="2"/>
    </w:pPr>
    <w:rPr>
      <w:rFonts w:ascii="Arial" w:eastAsia="Times New Roman" w:hAnsi="Arial" w:cs="Arial"/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2C5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1F61C2"/>
    <w:pPr>
      <w:keepNext/>
      <w:tabs>
        <w:tab w:val="num" w:pos="0"/>
      </w:tabs>
      <w:spacing w:before="240" w:after="60" w:line="240" w:lineRule="auto"/>
      <w:ind w:left="2880" w:hanging="2880"/>
      <w:outlineLvl w:val="4"/>
    </w:pPr>
    <w:rPr>
      <w:rFonts w:ascii="Arial" w:eastAsia="Times New Roman" w:hAnsi="Arial" w:cs="Times New Roman"/>
      <w:bCs/>
      <w:iCs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D2C5A"/>
    <w:pPr>
      <w:keepNext/>
      <w:tabs>
        <w:tab w:val="num" w:pos="360"/>
      </w:tabs>
      <w:spacing w:after="0" w:line="240" w:lineRule="auto"/>
      <w:ind w:left="851" w:hanging="851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C5A"/>
  </w:style>
  <w:style w:type="paragraph" w:styleId="Zpat">
    <w:name w:val="footer"/>
    <w:basedOn w:val="Normln"/>
    <w:link w:val="ZpatChar"/>
    <w:uiPriority w:val="99"/>
    <w:unhideWhenUsed/>
    <w:rsid w:val="000D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C5A"/>
  </w:style>
  <w:style w:type="paragraph" w:styleId="Textbubliny">
    <w:name w:val="Balloon Text"/>
    <w:basedOn w:val="Normln"/>
    <w:link w:val="TextbublinyChar"/>
    <w:uiPriority w:val="99"/>
    <w:semiHidden/>
    <w:unhideWhenUsed/>
    <w:rsid w:val="000D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C5A"/>
    <w:rPr>
      <w:rFonts w:ascii="Tahoma" w:hAnsi="Tahoma" w:cs="Tahoma"/>
      <w:sz w:val="16"/>
      <w:szCs w:val="16"/>
    </w:rPr>
  </w:style>
  <w:style w:type="paragraph" w:customStyle="1" w:styleId="stylText">
    <w:name w:val="styl Text"/>
    <w:basedOn w:val="Normln"/>
    <w:link w:val="stylTextChar"/>
    <w:uiPriority w:val="98"/>
    <w:rsid w:val="000D2C5A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stylTextChar">
    <w:name w:val="styl Text Char"/>
    <w:basedOn w:val="Standardnpsmoodstavce"/>
    <w:link w:val="stylText"/>
    <w:uiPriority w:val="98"/>
    <w:rsid w:val="000D2C5A"/>
    <w:rPr>
      <w:rFonts w:ascii="Arial" w:eastAsia="Times New Roman" w:hAnsi="Arial" w:cs="Times New Roman"/>
      <w:szCs w:val="20"/>
      <w:lang w:eastAsia="cs-CZ"/>
    </w:rPr>
  </w:style>
  <w:style w:type="paragraph" w:customStyle="1" w:styleId="Stylnzevdokvzhlav">
    <w:name w:val="Styl: název_dok_v_záhlaví"/>
    <w:basedOn w:val="stylText"/>
    <w:uiPriority w:val="98"/>
    <w:qFormat/>
    <w:rsid w:val="000D2C5A"/>
    <w:rPr>
      <w:b/>
      <w:sz w:val="26"/>
      <w:szCs w:val="26"/>
    </w:rPr>
  </w:style>
  <w:style w:type="character" w:customStyle="1" w:styleId="Stylzvraznntun">
    <w:name w:val="Styl_zvýraznění_tučné"/>
    <w:basedOn w:val="Standardnpsmoodstavce"/>
    <w:uiPriority w:val="99"/>
    <w:rsid w:val="000D2C5A"/>
    <w:rPr>
      <w:rFonts w:ascii="Arial" w:eastAsia="Times New Roman" w:hAnsi="Arial" w:cs="Times New Roman"/>
      <w:b/>
      <w:szCs w:val="20"/>
      <w:lang w:eastAsia="cs-CZ"/>
    </w:rPr>
  </w:style>
  <w:style w:type="character" w:customStyle="1" w:styleId="StylodlienSpol">
    <w:name w:val="Styl_odlišení_Spol"/>
    <w:basedOn w:val="Standardnpsmoodstavce"/>
    <w:uiPriority w:val="1"/>
    <w:qFormat/>
    <w:rsid w:val="000D2C5A"/>
    <w:rPr>
      <w:rFonts w:ascii="Arial" w:eastAsia="Times New Roman" w:hAnsi="Arial" w:cs="Times New Roman"/>
      <w:color w:val="FF000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0D2C5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0D2C5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adpis1Char">
    <w:name w:val="Nadpis 1 Char"/>
    <w:aliases w:val="NAD 1 Char"/>
    <w:basedOn w:val="Standardnpsmoodstavce"/>
    <w:link w:val="Nadpis1"/>
    <w:uiPriority w:val="99"/>
    <w:rsid w:val="001F61C2"/>
    <w:rPr>
      <w:rFonts w:ascii="Arial" w:eastAsia="Times New Roman" w:hAnsi="Arial" w:cs="Arial"/>
      <w:b/>
      <w:bCs/>
      <w:caps/>
      <w:kern w:val="32"/>
      <w:sz w:val="26"/>
      <w:szCs w:val="28"/>
      <w:lang w:eastAsia="cs-CZ"/>
    </w:rPr>
  </w:style>
  <w:style w:type="character" w:customStyle="1" w:styleId="Nadpis2Char">
    <w:name w:val="Nadpis 2 Char"/>
    <w:aliases w:val="Nad 2 Char"/>
    <w:basedOn w:val="Standardnpsmoodstavce"/>
    <w:link w:val="Nadpis2"/>
    <w:uiPriority w:val="99"/>
    <w:rsid w:val="001F61C2"/>
    <w:rPr>
      <w:rFonts w:ascii="Arial" w:eastAsia="Times New Roman" w:hAnsi="Arial" w:cs="Arial"/>
      <w:b/>
      <w:bCs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1F61C2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1F61C2"/>
    <w:rPr>
      <w:rFonts w:ascii="Arial" w:eastAsia="Times New Roman" w:hAnsi="Arial" w:cs="Times New Roman"/>
      <w:bCs/>
      <w:iCs/>
      <w:szCs w:val="26"/>
      <w:lang w:eastAsia="cs-CZ"/>
    </w:rPr>
  </w:style>
  <w:style w:type="paragraph" w:styleId="Obsah1">
    <w:name w:val="toc 1"/>
    <w:basedOn w:val="Normln"/>
    <w:next w:val="Normln"/>
    <w:autoRedefine/>
    <w:uiPriority w:val="39"/>
    <w:rsid w:val="00BD6DB6"/>
    <w:pPr>
      <w:tabs>
        <w:tab w:val="left" w:pos="357"/>
        <w:tab w:val="left" w:pos="1134"/>
        <w:tab w:val="right" w:pos="9526"/>
      </w:tabs>
      <w:spacing w:before="20" w:after="60" w:line="240" w:lineRule="auto"/>
      <w:ind w:left="1134" w:hanging="1134"/>
    </w:pPr>
    <w:rPr>
      <w:rFonts w:ascii="Arial" w:eastAsia="Times New Roman" w:hAnsi="Arial" w:cs="Times New Roman"/>
      <w:bCs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1F61C2"/>
    <w:pPr>
      <w:tabs>
        <w:tab w:val="left" w:pos="357"/>
        <w:tab w:val="left" w:pos="1106"/>
        <w:tab w:val="right" w:pos="9526"/>
      </w:tabs>
      <w:spacing w:before="20" w:after="60" w:line="240" w:lineRule="auto"/>
      <w:ind w:left="357"/>
    </w:pPr>
    <w:rPr>
      <w:rFonts w:ascii="Arial" w:eastAsia="Times New Roman" w:hAnsi="Arial" w:cs="Times New Roman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BD6DB6"/>
    <w:pPr>
      <w:tabs>
        <w:tab w:val="left" w:pos="357"/>
        <w:tab w:val="left" w:pos="1134"/>
        <w:tab w:val="right" w:pos="9526"/>
      </w:tabs>
      <w:spacing w:before="20" w:after="60" w:line="240" w:lineRule="auto"/>
      <w:ind w:left="1134" w:hanging="777"/>
    </w:pPr>
    <w:rPr>
      <w:rFonts w:ascii="Arial" w:eastAsia="Times New Roman" w:hAnsi="Arial" w:cs="Times New Roman"/>
      <w:iCs/>
      <w:szCs w:val="20"/>
      <w:lang w:eastAsia="cs-CZ"/>
    </w:rPr>
  </w:style>
  <w:style w:type="paragraph" w:customStyle="1" w:styleId="stylNadpis1">
    <w:name w:val="styl Nadpis 1"/>
    <w:basedOn w:val="Nadpis1"/>
    <w:next w:val="Normln"/>
    <w:uiPriority w:val="98"/>
    <w:rsid w:val="001F61C2"/>
    <w:pPr>
      <w:tabs>
        <w:tab w:val="clear" w:pos="406"/>
        <w:tab w:val="left" w:pos="294"/>
      </w:tabs>
    </w:pPr>
  </w:style>
  <w:style w:type="paragraph" w:customStyle="1" w:styleId="stylTextkapitoly">
    <w:name w:val="styl Text kapitoly"/>
    <w:basedOn w:val="Normln"/>
    <w:link w:val="stylTextkapitolyChar"/>
    <w:uiPriority w:val="98"/>
    <w:rsid w:val="001F61C2"/>
    <w:pPr>
      <w:keepLines/>
      <w:tabs>
        <w:tab w:val="left" w:pos="360"/>
        <w:tab w:val="left" w:pos="826"/>
      </w:tabs>
      <w:spacing w:before="60" w:after="2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1F61C2"/>
    <w:rPr>
      <w:rFonts w:ascii="Arial" w:eastAsia="Times New Roman" w:hAnsi="Arial" w:cs="Times New Roman"/>
      <w:szCs w:val="24"/>
      <w:lang w:eastAsia="cs-CZ"/>
    </w:rPr>
  </w:style>
  <w:style w:type="paragraph" w:customStyle="1" w:styleId="stylNadpis2">
    <w:name w:val="styl Nadpis 2"/>
    <w:basedOn w:val="Nadpis2"/>
    <w:next w:val="stylTextkapitoly"/>
    <w:uiPriority w:val="98"/>
    <w:rsid w:val="001F61C2"/>
    <w:pPr>
      <w:numPr>
        <w:ilvl w:val="1"/>
        <w:numId w:val="1"/>
      </w:numPr>
    </w:pPr>
  </w:style>
  <w:style w:type="table" w:customStyle="1" w:styleId="Styltabulky1">
    <w:name w:val="Styl_tabulky 1"/>
    <w:basedOn w:val="Normlntabulka"/>
    <w:rsid w:val="009F59B8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  <w:tblPr>
      <w:tblBorders>
        <w:bottom w:val="single" w:sz="12" w:space="0" w:color="auto"/>
        <w:insideH w:val="single" w:sz="4" w:space="0" w:color="auto"/>
        <w:insideV w:val="single" w:sz="18" w:space="0" w:color="FFFFFF"/>
      </w:tblBorders>
    </w:tblPr>
    <w:tcPr>
      <w:vAlign w:val="center"/>
    </w:tcPr>
    <w:tblStylePr w:type="firstRow">
      <w:rPr>
        <w:rFonts w:ascii="Arial" w:hAnsi="Arial"/>
        <w:b/>
        <w:sz w:val="20"/>
      </w:rPr>
      <w:tblPr/>
      <w:trPr>
        <w:cantSplit/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18" w:space="0" w:color="FFFFFF"/>
          <w:tl2br w:val="nil"/>
          <w:tr2bl w:val="nil"/>
        </w:tcBorders>
      </w:tcPr>
    </w:tblStylePr>
  </w:style>
  <w:style w:type="character" w:styleId="Znakapoznpodarou">
    <w:name w:val="footnote reference"/>
    <w:basedOn w:val="Standardnpsmoodstavce"/>
    <w:rsid w:val="009F59B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9F5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F59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seznamsymbol">
    <w:name w:val="Styl seznam symbol"/>
    <w:basedOn w:val="Normln"/>
    <w:uiPriority w:val="98"/>
    <w:rsid w:val="00FE4023"/>
    <w:pPr>
      <w:numPr>
        <w:numId w:val="3"/>
      </w:numPr>
      <w:spacing w:before="60" w:after="20" w:line="240" w:lineRule="auto"/>
    </w:pPr>
    <w:rPr>
      <w:rFonts w:ascii="Arial" w:eastAsia="Times New Roman" w:hAnsi="Arial" w:cs="Times New Roman"/>
      <w:szCs w:val="24"/>
      <w:lang w:eastAsia="cs-CZ"/>
    </w:rPr>
  </w:style>
  <w:style w:type="numbering" w:customStyle="1" w:styleId="Stylseznamsymbolseznam">
    <w:name w:val="Styl seznam symbol seznam"/>
    <w:basedOn w:val="Bezseznamu"/>
    <w:rsid w:val="00FE4023"/>
    <w:pPr>
      <w:numPr>
        <w:numId w:val="2"/>
      </w:numPr>
    </w:pPr>
  </w:style>
  <w:style w:type="paragraph" w:styleId="Odstavecseseznamem">
    <w:name w:val="List Paragraph"/>
    <w:basedOn w:val="Normln"/>
    <w:uiPriority w:val="34"/>
    <w:qFormat/>
    <w:rsid w:val="000061D3"/>
    <w:pPr>
      <w:ind w:left="720"/>
      <w:contextualSpacing/>
    </w:pPr>
  </w:style>
  <w:style w:type="paragraph" w:customStyle="1" w:styleId="stylNadpis3">
    <w:name w:val="styl Nadpis 3"/>
    <w:basedOn w:val="Nadpis3"/>
    <w:next w:val="stylTextkapitoly"/>
    <w:link w:val="stylNadpis3Char"/>
    <w:uiPriority w:val="98"/>
    <w:rsid w:val="006075F3"/>
    <w:pPr>
      <w:numPr>
        <w:ilvl w:val="2"/>
        <w:numId w:val="1"/>
      </w:numPr>
      <w:tabs>
        <w:tab w:val="left" w:pos="294"/>
        <w:tab w:val="left" w:pos="720"/>
        <w:tab w:val="left" w:pos="826"/>
      </w:tabs>
    </w:pPr>
    <w:rPr>
      <w:szCs w:val="20"/>
    </w:rPr>
  </w:style>
  <w:style w:type="character" w:customStyle="1" w:styleId="stylNadpis3Char">
    <w:name w:val="styl Nadpis 3 Char"/>
    <w:basedOn w:val="Nadpis3Char"/>
    <w:link w:val="stylNadpis3"/>
    <w:uiPriority w:val="98"/>
    <w:rsid w:val="006075F3"/>
    <w:rPr>
      <w:rFonts w:ascii="Arial" w:eastAsia="Times New Roman" w:hAnsi="Arial" w:cs="Arial"/>
      <w:b/>
      <w:bCs/>
      <w:szCs w:val="20"/>
      <w:lang w:eastAsia="cs-CZ"/>
    </w:rPr>
  </w:style>
  <w:style w:type="paragraph" w:customStyle="1" w:styleId="Nadpic3">
    <w:name w:val="Nadpic 3"/>
    <w:basedOn w:val="Normln"/>
    <w:rsid w:val="006075F3"/>
    <w:pPr>
      <w:tabs>
        <w:tab w:val="left" w:pos="851"/>
        <w:tab w:val="num" w:pos="1224"/>
      </w:tabs>
      <w:spacing w:before="120" w:after="0" w:line="240" w:lineRule="auto"/>
      <w:ind w:left="1224" w:hanging="504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tylNadpis4">
    <w:name w:val="styl Nadpis 4"/>
    <w:basedOn w:val="Nadpis4"/>
    <w:next w:val="stylTextkapitoly"/>
    <w:uiPriority w:val="98"/>
    <w:rsid w:val="006075F3"/>
    <w:pPr>
      <w:numPr>
        <w:ilvl w:val="3"/>
        <w:numId w:val="1"/>
      </w:numPr>
      <w:tabs>
        <w:tab w:val="left" w:pos="294"/>
        <w:tab w:val="left" w:pos="720"/>
        <w:tab w:val="left" w:pos="826"/>
      </w:tabs>
      <w:spacing w:before="360" w:after="120"/>
    </w:pPr>
    <w:rPr>
      <w:rFonts w:ascii="Arial" w:hAnsi="Arial"/>
      <w:sz w:val="22"/>
      <w:szCs w:val="20"/>
    </w:rPr>
  </w:style>
  <w:style w:type="paragraph" w:styleId="Seznamsodrkami4">
    <w:name w:val="List Bullet 4"/>
    <w:basedOn w:val="Normln"/>
    <w:rsid w:val="006075F3"/>
    <w:pPr>
      <w:spacing w:before="120" w:after="120" w:line="240" w:lineRule="atLeast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stylNadpis5">
    <w:name w:val="styl Nadpis 5"/>
    <w:basedOn w:val="Nadpis5"/>
    <w:next w:val="stylTextkapitoly"/>
    <w:uiPriority w:val="99"/>
    <w:qFormat/>
    <w:locked/>
    <w:rsid w:val="00DD118D"/>
    <w:pPr>
      <w:numPr>
        <w:ilvl w:val="4"/>
        <w:numId w:val="1"/>
      </w:numPr>
      <w:spacing w:after="120"/>
    </w:pPr>
    <w:rPr>
      <w:sz w:val="20"/>
    </w:rPr>
  </w:style>
  <w:style w:type="paragraph" w:customStyle="1" w:styleId="Zkladntext21">
    <w:name w:val="Základní text 21"/>
    <w:basedOn w:val="Normln"/>
    <w:rsid w:val="006161B1"/>
    <w:pPr>
      <w:spacing w:before="120" w:after="120" w:line="240" w:lineRule="atLeast"/>
      <w:ind w:left="709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6161B1"/>
    <w:pPr>
      <w:spacing w:after="120" w:line="240" w:lineRule="auto"/>
      <w:ind w:left="851" w:hanging="851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161B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66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stavec">
    <w:name w:val="Odstavec"/>
    <w:basedOn w:val="Normln"/>
    <w:autoRedefine/>
    <w:rsid w:val="00E11FE4"/>
    <w:pPr>
      <w:numPr>
        <w:numId w:val="20"/>
      </w:numPr>
      <w:spacing w:before="360" w:after="12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Odstavec2">
    <w:name w:val="Odstavec 2"/>
    <w:basedOn w:val="Nadpis2"/>
    <w:next w:val="Odstavec"/>
    <w:autoRedefine/>
    <w:rsid w:val="00E11FE4"/>
    <w:pPr>
      <w:keepNext w:val="0"/>
      <w:numPr>
        <w:ilvl w:val="1"/>
        <w:numId w:val="20"/>
      </w:numPr>
      <w:tabs>
        <w:tab w:val="clear" w:pos="294"/>
        <w:tab w:val="clear" w:pos="728"/>
      </w:tabs>
      <w:spacing w:before="0"/>
      <w:jc w:val="both"/>
    </w:pPr>
    <w:rPr>
      <w:rFonts w:ascii="Times New Roman" w:hAnsi="Times New Roman"/>
      <w:b w:val="0"/>
      <w:sz w:val="22"/>
      <w:szCs w:val="22"/>
      <w:lang w:val="x-none"/>
    </w:rPr>
  </w:style>
  <w:style w:type="character" w:styleId="Hypertextovodkaz">
    <w:name w:val="Hyperlink"/>
    <w:basedOn w:val="Standardnpsmoodstavce"/>
    <w:uiPriority w:val="99"/>
    <w:unhideWhenUsed/>
    <w:rsid w:val="00BD6DB6"/>
    <w:rPr>
      <w:color w:val="0000FF" w:themeColor="hyperlink"/>
      <w:u w:val="single"/>
    </w:rPr>
  </w:style>
  <w:style w:type="paragraph" w:customStyle="1" w:styleId="Stylpoznmka">
    <w:name w:val="Styl poznámka"/>
    <w:basedOn w:val="stylTextkapitoly"/>
    <w:uiPriority w:val="98"/>
    <w:qFormat/>
    <w:rsid w:val="0064042C"/>
    <w:pPr>
      <w:spacing w:before="120" w:after="120"/>
    </w:pPr>
    <w:rPr>
      <w:i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67C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C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C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C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CD7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1694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2554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38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917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7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07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53974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59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6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azy@rw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05494-E852-4F1C-83DC-24E719E5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4681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zamrazil</dc:creator>
  <cp:lastModifiedBy>Zamrazil Petr</cp:lastModifiedBy>
  <cp:revision>4</cp:revision>
  <cp:lastPrinted>2018-06-05T06:32:00Z</cp:lastPrinted>
  <dcterms:created xsi:type="dcterms:W3CDTF">2018-07-24T11:15:00Z</dcterms:created>
  <dcterms:modified xsi:type="dcterms:W3CDTF">2018-07-27T09:44:00Z</dcterms:modified>
</cp:coreProperties>
</file>