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lang w:eastAsia="cs-CZ"/>
        </w:rPr>
        <w:t>Příloha č. 2 zadávací dokumentace veřejné zakázky malého rozsahu</w:t>
      </w: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C16E0A" w:rsidRPr="008765C3" w:rsidSect="00FC63F2">
          <w:headerReference w:type="default" r:id="rId7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C16E0A" w:rsidRPr="008765C3" w:rsidRDefault="00C16E0A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C16E0A" w:rsidRPr="008765C3" w:rsidRDefault="00C16E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</w:t>
      </w:r>
      <w:proofErr w:type="gramStart"/>
      <w:r w:rsidRPr="008765C3">
        <w:rPr>
          <w:rFonts w:ascii="Times New Roman" w:hAnsi="Times New Roman"/>
        </w:rPr>
        <w:t>…..</w:t>
      </w:r>
      <w:proofErr w:type="gramEnd"/>
    </w:p>
    <w:p w:rsidR="00C16E0A" w:rsidRPr="008765C3" w:rsidRDefault="00C16E0A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16E0A" w:rsidRPr="008765C3" w:rsidRDefault="00C16E0A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C16E0A" w:rsidRPr="008765C3" w:rsidRDefault="00C16E0A" w:rsidP="008765C3">
      <w:pPr>
        <w:rPr>
          <w:rFonts w:ascii="Times New Roman" w:hAnsi="Times New Roman"/>
        </w:rPr>
      </w:pP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t>Příloha č. 2 b)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C16E0A" w:rsidRPr="008765C3" w:rsidRDefault="00C16E0A" w:rsidP="008765C3">
      <w:pPr>
        <w:rPr>
          <w:rFonts w:ascii="Times New Roman" w:hAnsi="Times New Roman"/>
        </w:rPr>
      </w:pPr>
    </w:p>
    <w:p w:rsidR="00C16E0A" w:rsidRPr="008765C3" w:rsidRDefault="00C16E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</w:t>
      </w:r>
      <w:r>
        <w:rPr>
          <w:rFonts w:ascii="Times New Roman" w:hAnsi="Times New Roman"/>
          <w:b/>
        </w:rPr>
        <w:t>předpoklady, tj. jsem dodavatel</w:t>
      </w:r>
    </w:p>
    <w:p w:rsidR="00C16E0A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>
        <w:rPr>
          <w:rFonts w:ascii="Times New Roman" w:hAnsi="Times New Roman"/>
        </w:rPr>
        <w:t>o charakteru v rozsahu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min. </w:t>
      </w:r>
      <w:r w:rsidR="00C44CFA">
        <w:rPr>
          <w:rFonts w:ascii="Times New Roman" w:hAnsi="Times New Roman"/>
        </w:rPr>
        <w:t>1</w:t>
      </w:r>
      <w:r w:rsidRPr="00C44CFA">
        <w:rPr>
          <w:rFonts w:ascii="Times New Roman" w:hAnsi="Times New Roman"/>
        </w:rPr>
        <w:t>,5 mil Kč</w:t>
      </w:r>
      <w:bookmarkStart w:id="0" w:name="_GoBack"/>
      <w:bookmarkEnd w:id="0"/>
      <w:r w:rsidRPr="001F4D5A">
        <w:rPr>
          <w:rFonts w:ascii="Times New Roman" w:hAnsi="Times New Roman"/>
        </w:rPr>
        <w:t xml:space="preserve"> (bez DPH) za každou</w:t>
      </w:r>
      <w:r w:rsidRPr="008765C3">
        <w:rPr>
          <w:rFonts w:ascii="Times New Roman" w:hAnsi="Times New Roman"/>
        </w:rPr>
        <w:t xml:space="preserve"> zakázku a </w:t>
      </w:r>
      <w:r w:rsidRPr="00054AD7">
        <w:rPr>
          <w:rFonts w:ascii="Times New Roman" w:hAnsi="Times New Roman"/>
        </w:rPr>
        <w:t xml:space="preserve">toto mohu </w:t>
      </w:r>
      <w:r>
        <w:rPr>
          <w:rFonts w:ascii="Times New Roman" w:hAnsi="Times New Roman"/>
        </w:rPr>
        <w:t xml:space="preserve">na vyžádání </w:t>
      </w:r>
      <w:r w:rsidRPr="00054AD7">
        <w:rPr>
          <w:rFonts w:ascii="Times New Roman" w:hAnsi="Times New Roman"/>
        </w:rPr>
        <w:t>doložit formou osvědčení vystavených</w:t>
      </w:r>
      <w:r w:rsidRPr="008765C3">
        <w:rPr>
          <w:rFonts w:ascii="Times New Roman" w:hAnsi="Times New Roman"/>
        </w:rPr>
        <w:t xml:space="preserve"> odpovědnými zástupci objednatelů zahrnujících cenu, dobu a místo provádění stavebních prací</w:t>
      </w:r>
      <w:r>
        <w:rPr>
          <w:rFonts w:ascii="Times New Roman" w:hAnsi="Times New Roman"/>
        </w:rPr>
        <w:t>.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C16E0A" w:rsidRPr="004E3A61" w:rsidRDefault="00C16E0A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8"/>
        <w:gridCol w:w="3006"/>
        <w:gridCol w:w="1417"/>
        <w:gridCol w:w="1389"/>
        <w:gridCol w:w="1457"/>
      </w:tblGrid>
      <w:tr w:rsidR="00C16E0A" w:rsidRPr="008765C3" w:rsidTr="00E00FDE">
        <w:trPr>
          <w:trHeight w:val="615"/>
          <w:jc w:val="center"/>
        </w:trPr>
        <w:tc>
          <w:tcPr>
            <w:tcW w:w="1828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vAlign w:val="center"/>
          </w:tcPr>
          <w:p w:rsidR="00C16E0A" w:rsidRPr="008765C3" w:rsidRDefault="00C16E0A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  <w:r w:rsidR="00F96605">
              <w:rPr>
                <w:rFonts w:ascii="Times New Roman" w:hAnsi="Times New Roman"/>
                <w:b/>
                <w:bCs/>
                <w:color w:val="000000"/>
              </w:rPr>
              <w:t>, telefon</w:t>
            </w:r>
          </w:p>
        </w:tc>
      </w:tr>
      <w:tr w:rsidR="00C16E0A" w:rsidRPr="008765C3" w:rsidTr="00E00FDE">
        <w:trPr>
          <w:trHeight w:val="893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6E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6E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Pr="008765C3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C16E0A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E0A" w:rsidRDefault="00C16E0A" w:rsidP="004E551C">
      <w:pPr>
        <w:spacing w:after="0" w:line="240" w:lineRule="auto"/>
      </w:pPr>
      <w:r>
        <w:separator/>
      </w:r>
    </w:p>
  </w:endnote>
  <w:endnote w:type="continuationSeparator" w:id="0">
    <w:p w:rsidR="00C16E0A" w:rsidRDefault="00C16E0A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E0A" w:rsidRDefault="00C16E0A" w:rsidP="004E551C">
      <w:pPr>
        <w:spacing w:after="0" w:line="240" w:lineRule="auto"/>
      </w:pPr>
      <w:r>
        <w:separator/>
      </w:r>
    </w:p>
  </w:footnote>
  <w:footnote w:type="continuationSeparator" w:id="0">
    <w:p w:rsidR="00C16E0A" w:rsidRDefault="00C16E0A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0A" w:rsidRPr="004D2C6D" w:rsidRDefault="00C16E0A" w:rsidP="00E00FDE">
    <w:pPr>
      <w:pStyle w:val="Nzev"/>
    </w:pPr>
    <w:r w:rsidRPr="004D2C6D">
      <w:t>Město Holice</w:t>
    </w:r>
  </w:p>
  <w:p w:rsidR="00C16E0A" w:rsidRPr="004D2C6D" w:rsidRDefault="00C16E0A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C16E0A" w:rsidRDefault="00C16E0A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4AD7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0765"/>
    <w:rsid w:val="001C18D4"/>
    <w:rsid w:val="001C22C5"/>
    <w:rsid w:val="001C7907"/>
    <w:rsid w:val="001D0093"/>
    <w:rsid w:val="001F4D5A"/>
    <w:rsid w:val="001F70C5"/>
    <w:rsid w:val="002040DA"/>
    <w:rsid w:val="00213E17"/>
    <w:rsid w:val="002142E7"/>
    <w:rsid w:val="00217058"/>
    <w:rsid w:val="0021708C"/>
    <w:rsid w:val="00222932"/>
    <w:rsid w:val="002376DB"/>
    <w:rsid w:val="00242B48"/>
    <w:rsid w:val="00243EA6"/>
    <w:rsid w:val="0027027E"/>
    <w:rsid w:val="002712F4"/>
    <w:rsid w:val="00275C83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2C6D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2991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3D95"/>
    <w:rsid w:val="008E55DA"/>
    <w:rsid w:val="008E6594"/>
    <w:rsid w:val="00910F44"/>
    <w:rsid w:val="009170D8"/>
    <w:rsid w:val="00924AC3"/>
    <w:rsid w:val="00937053"/>
    <w:rsid w:val="00945672"/>
    <w:rsid w:val="00967F73"/>
    <w:rsid w:val="0097798E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25E5D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6E0A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CFA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380A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1B2B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5D89"/>
    <w:rsid w:val="00F37889"/>
    <w:rsid w:val="00F40542"/>
    <w:rsid w:val="00F4766C"/>
    <w:rsid w:val="00F55E71"/>
    <w:rsid w:val="00F6266A"/>
    <w:rsid w:val="00F6535B"/>
    <w:rsid w:val="00F87886"/>
    <w:rsid w:val="00F91D7E"/>
    <w:rsid w:val="00F96605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534F46-C874-45DF-ADCB-6326AF83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DB57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71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56BDA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styleId="Hypertextovodkaz">
    <w:name w:val="Hyperlink"/>
    <w:basedOn w:val="Standardnpsmoodstavce"/>
    <w:uiPriority w:val="99"/>
    <w:rsid w:val="00C56BD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51C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E551C"/>
    <w:rPr>
      <w:rFonts w:cs="Times New Roman"/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99"/>
    <w:locked/>
    <w:rsid w:val="0048657F"/>
    <w:rPr>
      <w:rFonts w:ascii="Trebuchet MS"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locked/>
    <w:rsid w:val="004E3A61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link w:val="NzevChar"/>
    <w:uiPriority w:val="99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00FD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753</Words>
  <Characters>4446</Characters>
  <Application>Microsoft Office Word</Application>
  <DocSecurity>0</DocSecurity>
  <Lines>37</Lines>
  <Paragraphs>10</Paragraphs>
  <ScaleCrop>false</ScaleCrop>
  <Company>DZP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David</dc:creator>
  <cp:keywords/>
  <dc:description/>
  <cp:lastModifiedBy>Fritschová Lucie, Mgr.</cp:lastModifiedBy>
  <cp:revision>35</cp:revision>
  <cp:lastPrinted>2014-10-07T12:40:00Z</cp:lastPrinted>
  <dcterms:created xsi:type="dcterms:W3CDTF">2014-07-02T13:02:00Z</dcterms:created>
  <dcterms:modified xsi:type="dcterms:W3CDTF">2018-07-18T08:09:00Z</dcterms:modified>
</cp:coreProperties>
</file>