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33C" w:rsidRPr="0073733C" w:rsidRDefault="0073733C" w:rsidP="0073733C">
      <w:pPr>
        <w:shd w:val="clear" w:color="auto" w:fill="FFFFFF"/>
        <w:spacing w:before="150" w:after="240" w:line="240" w:lineRule="auto"/>
        <w:outlineLvl w:val="0"/>
        <w:rPr>
          <w:rFonts w:ascii="Tahoma" w:eastAsia="Times New Roman" w:hAnsi="Tahoma" w:cs="Tahoma"/>
          <w:b/>
          <w:bCs/>
          <w:color w:val="0066AA"/>
          <w:kern w:val="36"/>
          <w:sz w:val="24"/>
          <w:szCs w:val="24"/>
          <w:lang w:eastAsia="cs-CZ"/>
        </w:rPr>
      </w:pPr>
      <w:r w:rsidRPr="0073733C">
        <w:rPr>
          <w:rFonts w:ascii="Tahoma" w:eastAsia="Times New Roman" w:hAnsi="Tahoma" w:cs="Tahoma"/>
          <w:b/>
          <w:bCs/>
          <w:color w:val="0066AA"/>
          <w:kern w:val="36"/>
          <w:sz w:val="24"/>
          <w:szCs w:val="24"/>
          <w:lang w:eastAsia="cs-CZ"/>
        </w:rPr>
        <w:t>Registrace</w:t>
      </w:r>
    </w:p>
    <w:p w:rsidR="0073733C" w:rsidRPr="0073733C" w:rsidRDefault="0073733C" w:rsidP="0073733C">
      <w:pPr>
        <w:shd w:val="clear" w:color="auto" w:fill="E0ECF4"/>
        <w:spacing w:line="240" w:lineRule="auto"/>
        <w:rPr>
          <w:rFonts w:ascii="Tahoma" w:eastAsia="Times New Roman" w:hAnsi="Tahoma" w:cs="Tahoma"/>
          <w:color w:val="0165A1"/>
          <w:sz w:val="24"/>
          <w:szCs w:val="24"/>
          <w:lang w:eastAsia="cs-CZ"/>
        </w:rPr>
      </w:pP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t>Vaše žádost o registraci do systému pro přístup k vektorovým datům o plynárenských zařízení byla odeslána.</w:t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  <w:t>Nyní je nutno vyčkat na informační e-mail o schválení či neschválení Vaší registrace.</w:t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  <w:t>V případě schválení Vám budou e-mailovou zprávou zaslány registrační údaje, vč. iniciačního hesla. Po prvním přihlášení je třeba iniciační heslo změnit.</w:t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  <w:t>Dříve není přihlášení možné.</w:t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</w:r>
      <w:r w:rsidRPr="0073733C">
        <w:rPr>
          <w:rFonts w:ascii="Tahoma" w:eastAsia="Times New Roman" w:hAnsi="Tahoma" w:cs="Tahoma"/>
          <w:color w:val="0165A1"/>
          <w:sz w:val="24"/>
          <w:szCs w:val="24"/>
          <w:lang w:eastAsia="cs-CZ"/>
        </w:rPr>
        <w:br/>
        <w:t>V případě dotazů nás kontaktujte na distribuce.plynu.online@rwe.cz</w:t>
      </w:r>
    </w:p>
    <w:p w:rsidR="00FD67F0" w:rsidRDefault="00FD67F0">
      <w:bookmarkStart w:id="0" w:name="_GoBack"/>
      <w:bookmarkEnd w:id="0"/>
    </w:p>
    <w:sectPr w:rsidR="00FD6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33C"/>
    <w:rsid w:val="0073733C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F88A-2C15-42B9-81B1-5AD28941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3733C"/>
    <w:pPr>
      <w:spacing w:before="150" w:after="240" w:line="240" w:lineRule="auto"/>
      <w:outlineLvl w:val="0"/>
    </w:pPr>
    <w:rPr>
      <w:rFonts w:ascii="Times New Roman" w:eastAsia="Times New Roman" w:hAnsi="Times New Roman" w:cs="Times New Roman"/>
      <w:b/>
      <w:bCs/>
      <w:color w:val="0066AA"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733C"/>
    <w:rPr>
      <w:rFonts w:ascii="Times New Roman" w:eastAsia="Times New Roman" w:hAnsi="Times New Roman" w:cs="Times New Roman"/>
      <w:b/>
      <w:bCs/>
      <w:color w:val="0066AA"/>
      <w:kern w:val="36"/>
      <w:sz w:val="24"/>
      <w:szCs w:val="24"/>
      <w:lang w:eastAsia="cs-CZ"/>
    </w:rPr>
  </w:style>
  <w:style w:type="character" w:customStyle="1" w:styleId="blue2">
    <w:name w:val="blue2"/>
    <w:basedOn w:val="Standardnpsmoodstavce"/>
    <w:rsid w:val="0073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9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6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026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87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Pojman Jaromír</dc:creator>
  <cp:keywords/>
  <dc:description/>
  <cp:lastModifiedBy>Pojman Jaromír</cp:lastModifiedBy>
  <cp:revision>1</cp:revision>
  <dcterms:created xsi:type="dcterms:W3CDTF">2016-01-25T11:00:00Z</dcterms:created>
  <dcterms:modified xsi:type="dcterms:W3CDTF">2016-01-25T11:00:00Z</dcterms:modified>
</cp:coreProperties>
</file>