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 1</w:t>
      </w:r>
    </w:p>
    <w:p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EA36BE">
        <w:rPr>
          <w:b/>
          <w:bCs/>
          <w:sz w:val="40"/>
          <w:szCs w:val="22"/>
        </w:rPr>
        <w:t>REKONSTRUKCE PLOCH VEŘEJNÝCH PROSTRANSTVÍ PIVOVARU, ULICE HRADNÍ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:rsidR="002B78D5" w:rsidRDefault="002B78D5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:rsidR="002B78D5" w:rsidRPr="002B78D5" w:rsidRDefault="002B78D5" w:rsidP="002B78D5">
      <w:pPr>
        <w:rPr>
          <w:lang w:eastAsia="en-US"/>
        </w:rPr>
      </w:pP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EA36BE">
        <w:rPr>
          <w:sz w:val="22"/>
        </w:rPr>
        <w:t>Rekonstrukce ploch veřejných prostranství pivovaru, ulice Hradní</w:t>
      </w: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:rsidR="00DB23C9" w:rsidRPr="000E59F5" w:rsidRDefault="00DB23C9" w:rsidP="00DB23C9"/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Název Zadavatele:</w:t>
      </w:r>
      <w:r w:rsidRPr="000E59F5">
        <w:rPr>
          <w:sz w:val="22"/>
        </w:rPr>
        <w:tab/>
        <w:t>Město Znojmo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Obroková 1/12, 669 02 Znojmo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  <w:t xml:space="preserve">Janem </w:t>
      </w:r>
      <w:proofErr w:type="spellStart"/>
      <w:r w:rsidRPr="000E59F5">
        <w:rPr>
          <w:sz w:val="22"/>
        </w:rPr>
        <w:t>Groisem</w:t>
      </w:r>
      <w:proofErr w:type="spellEnd"/>
      <w:r w:rsidRPr="000E59F5">
        <w:rPr>
          <w:sz w:val="22"/>
        </w:rPr>
        <w:t>, MBA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00293881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CZ00293881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  <w:t>Komerční banka, a.s.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Číslo účtu:</w:t>
      </w:r>
      <w:r w:rsidRPr="000E59F5">
        <w:rPr>
          <w:sz w:val="22"/>
        </w:rPr>
        <w:tab/>
      </w:r>
      <w:r w:rsidRPr="000E59F5">
        <w:rPr>
          <w:sz w:val="22"/>
        </w:rPr>
        <w:tab/>
        <w:t>6015-224741/0100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www: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hyperlink r:id="rId8" w:history="1">
        <w:r w:rsidRPr="000E59F5">
          <w:rPr>
            <w:rStyle w:val="Hypertextovodkaz"/>
          </w:rPr>
          <w:t>http://www.znojmocity.cz/</w:t>
        </w:r>
      </w:hyperlink>
    </w:p>
    <w:p w:rsidR="00DB23C9" w:rsidRPr="000E59F5" w:rsidRDefault="00DB23C9" w:rsidP="00DB23C9">
      <w:pPr>
        <w:ind w:left="2127" w:hanging="2127"/>
        <w:rPr>
          <w:sz w:val="22"/>
        </w:rPr>
      </w:pPr>
      <w:r w:rsidRPr="000E59F5">
        <w:rPr>
          <w:sz w:val="22"/>
        </w:rPr>
        <w:t>profil zadavatele:</w:t>
      </w:r>
      <w:r w:rsidRPr="000E59F5">
        <w:rPr>
          <w:sz w:val="22"/>
        </w:rPr>
        <w:tab/>
      </w:r>
      <w:hyperlink r:id="rId9" w:history="1">
        <w:r w:rsidR="00EA36BE" w:rsidRPr="004842A2">
          <w:rPr>
            <w:rStyle w:val="Hypertextovodkaz"/>
          </w:rPr>
          <w:t>https://profily.proebiz.com/profile/00293881</w:t>
        </w:r>
      </w:hyperlink>
    </w:p>
    <w:p w:rsidR="00DB23C9" w:rsidRPr="000E59F5" w:rsidRDefault="00DB23C9" w:rsidP="00DB23C9">
      <w:pPr>
        <w:rPr>
          <w:sz w:val="22"/>
        </w:rPr>
      </w:pP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Kontaktní osoba:</w:t>
      </w:r>
      <w:r w:rsidRPr="000E59F5">
        <w:rPr>
          <w:sz w:val="22"/>
        </w:rPr>
        <w:tab/>
        <w:t>Ing. Karel Bartušek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Tel.: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+420 515 216 387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e-mail: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hyperlink r:id="rId10" w:history="1">
        <w:r w:rsidRPr="000E59F5">
          <w:rPr>
            <w:rStyle w:val="Hypertextovodkaz"/>
          </w:rPr>
          <w:t>karel.bartusek@muznojmo.cz</w:t>
        </w:r>
      </w:hyperlink>
    </w:p>
    <w:p w:rsidR="00716DE9" w:rsidRDefault="00716DE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:rsidR="00DB23C9" w:rsidRPr="000E59F5" w:rsidRDefault="00DB23C9" w:rsidP="00DB23C9"/>
    <w:p w:rsidR="00DB23C9" w:rsidRDefault="00DB23C9" w:rsidP="00DB23C9">
      <w:pPr>
        <w:rPr>
          <w:sz w:val="22"/>
        </w:rPr>
      </w:pPr>
      <w:r>
        <w:rPr>
          <w:sz w:val="22"/>
        </w:rPr>
        <w:t>Obchodní firma:</w:t>
      </w:r>
      <w:r>
        <w:rPr>
          <w:sz w:val="22"/>
        </w:rPr>
        <w:tab/>
      </w:r>
      <w:r w:rsidR="00603F12" w:rsidRPr="00603F12">
        <w:rPr>
          <w:sz w:val="22"/>
        </w:rPr>
        <w:t>Ing. Milan Herzig – Zadávací servis, s.r.o.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Velká Mikulášská 41/22, Znojmo 669 02 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Právní forma:</w:t>
      </w:r>
      <w:r>
        <w:rPr>
          <w:sz w:val="22"/>
        </w:rPr>
        <w:tab/>
      </w:r>
      <w:r>
        <w:rPr>
          <w:sz w:val="22"/>
        </w:rPr>
        <w:tab/>
        <w:t>OSVČ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lastRenderedPageBreak/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44027737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+420 606 849 781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tel.: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hyperlink r:id="rId11" w:history="1">
        <w:r w:rsidRPr="00BF3DE7">
          <w:rPr>
            <w:rStyle w:val="Hypertextovodkaz"/>
          </w:rPr>
          <w:t>milanherzigavz@seznam.cz</w:t>
        </w:r>
      </w:hyperlink>
    </w:p>
    <w:p w:rsidR="00603F12" w:rsidRDefault="00603F12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DB23C9" w:rsidRPr="00BC423F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C423F">
        <w:rPr>
          <w:rFonts w:eastAsia="Calibri"/>
          <w:sz w:val="22"/>
          <w:szCs w:val="22"/>
          <w:lang w:eastAsia="en-US"/>
        </w:rPr>
        <w:t>Výše uveden</w:t>
      </w:r>
      <w:r w:rsidR="00603F12" w:rsidRPr="00BC423F">
        <w:rPr>
          <w:rFonts w:eastAsia="Calibri"/>
          <w:sz w:val="22"/>
          <w:szCs w:val="22"/>
          <w:lang w:eastAsia="en-US"/>
        </w:rPr>
        <w:t>ý</w:t>
      </w:r>
      <w:r w:rsidRPr="00BC423F">
        <w:rPr>
          <w:rFonts w:eastAsia="Calibri"/>
          <w:sz w:val="22"/>
          <w:szCs w:val="22"/>
          <w:lang w:eastAsia="en-US"/>
        </w:rPr>
        <w:t xml:space="preserve"> zadavatel Vám v souladu s ustanovením § 98 resp. § 54 odst. 5 zákona sděluje následující změnu</w:t>
      </w:r>
      <w:r w:rsidR="00642D44" w:rsidRPr="00BC423F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  <w:r w:rsidR="006748E2" w:rsidRPr="00BC423F">
        <w:rPr>
          <w:rFonts w:eastAsia="Calibri"/>
          <w:sz w:val="22"/>
          <w:szCs w:val="22"/>
          <w:lang w:eastAsia="en-US"/>
        </w:rPr>
        <w:t xml:space="preserve"> Dále odpovídá na otázky uchazečů.</w:t>
      </w:r>
    </w:p>
    <w:p w:rsidR="00FD0495" w:rsidRPr="00BC423F" w:rsidRDefault="00FD0495" w:rsidP="00DB23C9">
      <w:pPr>
        <w:rPr>
          <w:sz w:val="22"/>
          <w:szCs w:val="22"/>
        </w:rPr>
      </w:pPr>
    </w:p>
    <w:p w:rsidR="006748E2" w:rsidRPr="00BC423F" w:rsidRDefault="006748E2" w:rsidP="00DB23C9">
      <w:pPr>
        <w:rPr>
          <w:sz w:val="22"/>
          <w:szCs w:val="22"/>
        </w:rPr>
      </w:pPr>
      <w:r w:rsidRPr="00BC423F">
        <w:rPr>
          <w:sz w:val="22"/>
          <w:szCs w:val="22"/>
        </w:rPr>
        <w:t>Otázka č. 1</w:t>
      </w:r>
    </w:p>
    <w:p w:rsidR="006748E2" w:rsidRPr="00BC423F" w:rsidRDefault="005B22A7" w:rsidP="00DB23C9">
      <w:pPr>
        <w:rPr>
          <w:sz w:val="22"/>
          <w:szCs w:val="22"/>
        </w:rPr>
      </w:pPr>
      <w:r w:rsidRPr="00BC423F">
        <w:rPr>
          <w:sz w:val="22"/>
          <w:szCs w:val="22"/>
        </w:rPr>
        <w:t>Dobrý den, můžeme předložit bankovní záruku – záruční listinu v elektronické podobě? Originální soubor poskytnutý bankou včetně elektronických podpisů?</w:t>
      </w:r>
    </w:p>
    <w:p w:rsidR="005B22A7" w:rsidRPr="00BC423F" w:rsidRDefault="005B22A7" w:rsidP="00DB23C9">
      <w:pPr>
        <w:rPr>
          <w:sz w:val="22"/>
          <w:szCs w:val="22"/>
        </w:rPr>
      </w:pPr>
    </w:p>
    <w:p w:rsidR="005B22A7" w:rsidRPr="00BC423F" w:rsidRDefault="005B22A7" w:rsidP="00DB23C9">
      <w:pPr>
        <w:rPr>
          <w:sz w:val="22"/>
          <w:szCs w:val="22"/>
        </w:rPr>
      </w:pPr>
      <w:r w:rsidRPr="00BC423F">
        <w:rPr>
          <w:sz w:val="22"/>
          <w:szCs w:val="22"/>
        </w:rPr>
        <w:t>Odpověď č. 1</w:t>
      </w:r>
    </w:p>
    <w:p w:rsidR="005B22A7" w:rsidRPr="00BC423F" w:rsidRDefault="005B22A7" w:rsidP="005B22A7">
      <w:pPr>
        <w:rPr>
          <w:sz w:val="22"/>
          <w:szCs w:val="22"/>
        </w:rPr>
      </w:pPr>
      <w:r w:rsidRPr="00BC423F">
        <w:rPr>
          <w:sz w:val="22"/>
          <w:szCs w:val="22"/>
        </w:rPr>
        <w:t xml:space="preserve">Dobrý den, ano je to možné. V případě podání jistoty formou bankovní záruky platí podmínky uvedené na: </w:t>
      </w:r>
      <w:r w:rsidRPr="00BC423F">
        <w:rPr>
          <w:rFonts w:ascii="Verdana-Italic" w:eastAsia="Calibri" w:hAnsi="Verdana-Italic" w:cs="Verdana-Italic"/>
          <w:i/>
          <w:iCs/>
          <w:color w:val="FF0000"/>
          <w:sz w:val="16"/>
          <w:szCs w:val="16"/>
        </w:rPr>
        <w:t>http://www.portal-vz.cz/cs/Aktuality/Prokazovani-slozeni-jistoty-formou-bankovni-zaruky-vnabidce-</w:t>
      </w:r>
    </w:p>
    <w:p w:rsidR="005B22A7" w:rsidRPr="00BC423F" w:rsidRDefault="005B22A7" w:rsidP="005B22A7">
      <w:pPr>
        <w:rPr>
          <w:rFonts w:ascii="Verdana-Italic" w:eastAsia="Calibri" w:hAnsi="Verdana-Italic" w:cs="Verdana-Italic"/>
          <w:i/>
          <w:iCs/>
          <w:color w:val="FF0000"/>
          <w:sz w:val="16"/>
          <w:szCs w:val="16"/>
        </w:rPr>
      </w:pPr>
      <w:r w:rsidRPr="00BC423F">
        <w:rPr>
          <w:rFonts w:ascii="Verdana-Italic" w:eastAsia="Calibri" w:hAnsi="Verdana-Italic" w:cs="Verdana-Italic"/>
          <w:i/>
          <w:iCs/>
          <w:color w:val="FF0000"/>
          <w:sz w:val="16"/>
          <w:szCs w:val="16"/>
        </w:rPr>
        <w:t>v-elektro</w:t>
      </w:r>
    </w:p>
    <w:p w:rsidR="00603F12" w:rsidRPr="00BC423F" w:rsidRDefault="00603F12" w:rsidP="00DB23C9">
      <w:pPr>
        <w:rPr>
          <w:sz w:val="22"/>
          <w:szCs w:val="22"/>
        </w:rPr>
      </w:pPr>
      <w:bookmarkStart w:id="5" w:name="_GoBack"/>
      <w:bookmarkEnd w:id="5"/>
    </w:p>
    <w:p w:rsidR="005B22A7" w:rsidRPr="00BC423F" w:rsidRDefault="00112E5E" w:rsidP="008353AC">
      <w:pPr>
        <w:rPr>
          <w:sz w:val="22"/>
          <w:szCs w:val="22"/>
        </w:rPr>
      </w:pPr>
      <w:r w:rsidRPr="00BC423F">
        <w:rPr>
          <w:sz w:val="22"/>
          <w:szCs w:val="22"/>
        </w:rPr>
        <w:t xml:space="preserve">Zadavatel na základě svého zjištění </w:t>
      </w:r>
      <w:r w:rsidR="00EA36BE" w:rsidRPr="00BC423F">
        <w:rPr>
          <w:sz w:val="22"/>
          <w:szCs w:val="22"/>
        </w:rPr>
        <w:t>o chybějící části</w:t>
      </w:r>
      <w:r w:rsidR="005B22A7" w:rsidRPr="00BC423F">
        <w:rPr>
          <w:sz w:val="22"/>
          <w:szCs w:val="22"/>
        </w:rPr>
        <w:t xml:space="preserve"> projektu doplňuje: </w:t>
      </w:r>
    </w:p>
    <w:p w:rsidR="005B22A7" w:rsidRPr="00BC423F" w:rsidRDefault="005B22A7" w:rsidP="005B22A7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BC423F">
        <w:rPr>
          <w:sz w:val="22"/>
          <w:szCs w:val="22"/>
        </w:rPr>
        <w:t>Projektovou dokumentaci – přístavek</w:t>
      </w:r>
    </w:p>
    <w:p w:rsidR="005B22A7" w:rsidRPr="00BC423F" w:rsidRDefault="005B22A7" w:rsidP="005B22A7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BC423F">
        <w:rPr>
          <w:sz w:val="22"/>
          <w:szCs w:val="22"/>
        </w:rPr>
        <w:t>Projektovou dokumentaci – elektro</w:t>
      </w:r>
    </w:p>
    <w:p w:rsidR="008353AC" w:rsidRPr="00BC423F" w:rsidRDefault="00FC3912" w:rsidP="005B22A7">
      <w:pPr>
        <w:pStyle w:val="Odstavecseseznamem"/>
        <w:numPr>
          <w:ilvl w:val="1"/>
          <w:numId w:val="2"/>
        </w:numPr>
        <w:rPr>
          <w:sz w:val="22"/>
          <w:szCs w:val="22"/>
        </w:rPr>
      </w:pPr>
      <w:r w:rsidRPr="00BC423F">
        <w:rPr>
          <w:sz w:val="22"/>
          <w:szCs w:val="22"/>
        </w:rPr>
        <w:t>Kompletní soupis prací s názvem 2019 Soupis prací, dodávek a služeb Hradní Znojmo – tento použijte k nacenění stavby</w:t>
      </w:r>
    </w:p>
    <w:p w:rsidR="008353AC" w:rsidRPr="00BC423F" w:rsidRDefault="008353AC" w:rsidP="008353AC">
      <w:pPr>
        <w:rPr>
          <w:sz w:val="22"/>
          <w:szCs w:val="22"/>
        </w:rPr>
      </w:pPr>
    </w:p>
    <w:p w:rsidR="00642D44" w:rsidRPr="00BC423F" w:rsidRDefault="00642D44" w:rsidP="00642D44">
      <w:pPr>
        <w:jc w:val="center"/>
        <w:rPr>
          <w:sz w:val="22"/>
          <w:szCs w:val="22"/>
        </w:rPr>
      </w:pPr>
    </w:p>
    <w:p w:rsidR="00642D44" w:rsidRPr="00642D44" w:rsidRDefault="00642D44" w:rsidP="00642D44">
      <w:pPr>
        <w:rPr>
          <w:sz w:val="22"/>
          <w:szCs w:val="22"/>
        </w:rPr>
      </w:pPr>
      <w:r w:rsidRPr="00BC423F">
        <w:rPr>
          <w:sz w:val="22"/>
          <w:szCs w:val="22"/>
        </w:rPr>
        <w:t>Na základě této změny zadavatele bude zadavatel prodlužovat lhůtu pro podání nabídek</w:t>
      </w:r>
      <w:r w:rsidR="001D38FC" w:rsidRPr="00BC423F">
        <w:rPr>
          <w:sz w:val="22"/>
          <w:szCs w:val="22"/>
        </w:rPr>
        <w:t xml:space="preserve"> do 5. 4. 2019 v 08:00 hod.</w:t>
      </w:r>
      <w:r w:rsidRPr="00BC423F">
        <w:rPr>
          <w:sz w:val="22"/>
          <w:szCs w:val="22"/>
        </w:rPr>
        <w:t xml:space="preserve"> Ostatní požadavky zadavatele na zpracování nabídky uvedené v zadávací dokumentaci zůstávají beze změny.</w:t>
      </w:r>
      <w:r w:rsidRPr="00642D44">
        <w:rPr>
          <w:sz w:val="22"/>
          <w:szCs w:val="22"/>
        </w:rPr>
        <w:t xml:space="preserve"> </w:t>
      </w:r>
    </w:p>
    <w:p w:rsidR="00642D44" w:rsidRPr="00642D44" w:rsidRDefault="00642D44" w:rsidP="00642D44">
      <w:pPr>
        <w:rPr>
          <w:sz w:val="22"/>
          <w:szCs w:val="22"/>
        </w:rPr>
      </w:pPr>
    </w:p>
    <w:p w:rsidR="00642D44" w:rsidRPr="00642D44" w:rsidRDefault="00642D44" w:rsidP="00642D44">
      <w:pPr>
        <w:rPr>
          <w:sz w:val="22"/>
          <w:szCs w:val="22"/>
        </w:rPr>
      </w:pPr>
    </w:p>
    <w:p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3DA" w:rsidRDefault="005F23DA" w:rsidP="00C7767D">
      <w:r>
        <w:separator/>
      </w:r>
    </w:p>
  </w:endnote>
  <w:endnote w:type="continuationSeparator" w:id="0">
    <w:p w:rsidR="005F23DA" w:rsidRDefault="005F23D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112E5E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112E5E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3DA" w:rsidRDefault="005F23DA" w:rsidP="00C7767D">
      <w:r>
        <w:separator/>
      </w:r>
    </w:p>
  </w:footnote>
  <w:footnote w:type="continuationSeparator" w:id="0">
    <w:p w:rsidR="005F23DA" w:rsidRDefault="005F23DA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7C8"/>
    <w:multiLevelType w:val="hybridMultilevel"/>
    <w:tmpl w:val="686C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81BE3"/>
    <w:rsid w:val="00095AB2"/>
    <w:rsid w:val="000A7337"/>
    <w:rsid w:val="000C23F6"/>
    <w:rsid w:val="000E5D75"/>
    <w:rsid w:val="00100156"/>
    <w:rsid w:val="001028C3"/>
    <w:rsid w:val="001065E8"/>
    <w:rsid w:val="00106961"/>
    <w:rsid w:val="00112E5E"/>
    <w:rsid w:val="00116068"/>
    <w:rsid w:val="00165C7B"/>
    <w:rsid w:val="001728B6"/>
    <w:rsid w:val="00184C94"/>
    <w:rsid w:val="001853F3"/>
    <w:rsid w:val="001D38FC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2B5F"/>
    <w:rsid w:val="003D5A8A"/>
    <w:rsid w:val="003F29ED"/>
    <w:rsid w:val="004372CE"/>
    <w:rsid w:val="0045175B"/>
    <w:rsid w:val="00456006"/>
    <w:rsid w:val="00470FAF"/>
    <w:rsid w:val="004823EE"/>
    <w:rsid w:val="004A5C2C"/>
    <w:rsid w:val="004B06D9"/>
    <w:rsid w:val="004D4B51"/>
    <w:rsid w:val="004E6C14"/>
    <w:rsid w:val="00547DD6"/>
    <w:rsid w:val="00550903"/>
    <w:rsid w:val="00552513"/>
    <w:rsid w:val="0055478D"/>
    <w:rsid w:val="0056748E"/>
    <w:rsid w:val="005B22A7"/>
    <w:rsid w:val="005E0A08"/>
    <w:rsid w:val="005F23DA"/>
    <w:rsid w:val="00603F12"/>
    <w:rsid w:val="00620DC9"/>
    <w:rsid w:val="0063697F"/>
    <w:rsid w:val="00642D44"/>
    <w:rsid w:val="006724F8"/>
    <w:rsid w:val="006748E2"/>
    <w:rsid w:val="00684A2A"/>
    <w:rsid w:val="00704AD4"/>
    <w:rsid w:val="00711A42"/>
    <w:rsid w:val="00716DE9"/>
    <w:rsid w:val="00733D21"/>
    <w:rsid w:val="007E2F2D"/>
    <w:rsid w:val="007E5F08"/>
    <w:rsid w:val="008179E0"/>
    <w:rsid w:val="008353AC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32681"/>
    <w:rsid w:val="00A41A0D"/>
    <w:rsid w:val="00AA2CBF"/>
    <w:rsid w:val="00B2639E"/>
    <w:rsid w:val="00B754CB"/>
    <w:rsid w:val="00B941FF"/>
    <w:rsid w:val="00BB07BE"/>
    <w:rsid w:val="00BC423F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57016"/>
    <w:rsid w:val="00E84B0D"/>
    <w:rsid w:val="00E94647"/>
    <w:rsid w:val="00E9668D"/>
    <w:rsid w:val="00EA36BE"/>
    <w:rsid w:val="00ED7D70"/>
    <w:rsid w:val="00EE63CC"/>
    <w:rsid w:val="00EE683A"/>
    <w:rsid w:val="00EE6ECE"/>
    <w:rsid w:val="00F20682"/>
    <w:rsid w:val="00F73248"/>
    <w:rsid w:val="00FC391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477F"/>
  <w15:docId w15:val="{D0C9192B-4D95-4859-B9D3-D2DCDBE8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11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ojmocit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anherzigavz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rel.bartusek@muznojm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002938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9E185-2990-4E9C-AC1C-E7B0C34B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6</cp:revision>
  <cp:lastPrinted>2019-03-27T11:25:00Z</cp:lastPrinted>
  <dcterms:created xsi:type="dcterms:W3CDTF">2019-03-27T11:09:00Z</dcterms:created>
  <dcterms:modified xsi:type="dcterms:W3CDTF">2019-03-27T11:33:00Z</dcterms:modified>
</cp:coreProperties>
</file>