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8EB" w:rsidRDefault="00A72F84" w:rsidP="005937F7">
      <w:pPr>
        <w:jc w:val="both"/>
      </w:pPr>
      <w:r>
        <w:t xml:space="preserve">Příloha č. 1 </w:t>
      </w:r>
    </w:p>
    <w:p w:rsidR="005E0586" w:rsidRDefault="005E0586" w:rsidP="005E0586">
      <w:pPr>
        <w:pStyle w:val="Default"/>
      </w:pPr>
    </w:p>
    <w:p w:rsidR="006D08C0" w:rsidRDefault="00813106" w:rsidP="005937F7">
      <w:pPr>
        <w:jc w:val="center"/>
      </w:pPr>
      <w:r>
        <w:rPr>
          <w:b/>
          <w:color w:val="0F4096"/>
          <w:sz w:val="32"/>
          <w:szCs w:val="32"/>
        </w:rPr>
        <w:t>Prováděcí projektová dokumentace</w:t>
      </w:r>
      <w:r w:rsidR="00DD3A5E">
        <w:rPr>
          <w:b/>
          <w:color w:val="0F4096"/>
          <w:sz w:val="32"/>
          <w:szCs w:val="32"/>
        </w:rPr>
        <w:t xml:space="preserve"> – </w:t>
      </w:r>
      <w:r w:rsidR="006930E4">
        <w:rPr>
          <w:b/>
          <w:color w:val="0F4096"/>
          <w:sz w:val="32"/>
          <w:szCs w:val="32"/>
        </w:rPr>
        <w:t xml:space="preserve">rekonstrukce </w:t>
      </w:r>
      <w:r>
        <w:rPr>
          <w:b/>
          <w:color w:val="0F4096"/>
          <w:sz w:val="32"/>
          <w:szCs w:val="32"/>
        </w:rPr>
        <w:t>tartanov</w:t>
      </w:r>
      <w:r w:rsidR="006930E4">
        <w:rPr>
          <w:b/>
          <w:color w:val="0F4096"/>
          <w:sz w:val="32"/>
          <w:szCs w:val="32"/>
        </w:rPr>
        <w:t>é plochy</w:t>
      </w:r>
      <w:r>
        <w:rPr>
          <w:b/>
          <w:color w:val="0F4096"/>
          <w:sz w:val="32"/>
          <w:szCs w:val="32"/>
        </w:rPr>
        <w:t xml:space="preserve"> sportovní</w:t>
      </w:r>
      <w:r w:rsidR="006930E4">
        <w:rPr>
          <w:b/>
          <w:color w:val="0F4096"/>
          <w:sz w:val="32"/>
          <w:szCs w:val="32"/>
        </w:rPr>
        <w:t>ho</w:t>
      </w:r>
      <w:r>
        <w:rPr>
          <w:b/>
          <w:color w:val="0F4096"/>
          <w:sz w:val="32"/>
          <w:szCs w:val="32"/>
        </w:rPr>
        <w:t xml:space="preserve"> stadion</w:t>
      </w:r>
      <w:r w:rsidR="006930E4">
        <w:rPr>
          <w:b/>
          <w:color w:val="0F4096"/>
          <w:sz w:val="32"/>
          <w:szCs w:val="32"/>
        </w:rPr>
        <w:t>u</w:t>
      </w:r>
      <w:r>
        <w:rPr>
          <w:b/>
          <w:color w:val="0F4096"/>
          <w:sz w:val="32"/>
          <w:szCs w:val="32"/>
        </w:rPr>
        <w:t xml:space="preserve"> Holice</w:t>
      </w:r>
    </w:p>
    <w:p w:rsidR="00A72F84" w:rsidRDefault="00A72F84" w:rsidP="005937F7">
      <w:pPr>
        <w:jc w:val="both"/>
      </w:pPr>
    </w:p>
    <w:p w:rsidR="00EC49B9" w:rsidRDefault="00D138EB" w:rsidP="005937F7">
      <w:pPr>
        <w:ind w:firstLine="709"/>
        <w:jc w:val="both"/>
      </w:pPr>
      <w:r>
        <w:t xml:space="preserve">Záměrem zadavatele je </w:t>
      </w:r>
      <w:r w:rsidR="00DD3A5E">
        <w:t>provést</w:t>
      </w:r>
      <w:r w:rsidR="005937F7">
        <w:t xml:space="preserve"> rekonstrukci </w:t>
      </w:r>
      <w:r w:rsidR="0004790D">
        <w:t>tartanové plochy na sportovním stadionu v Holicích</w:t>
      </w:r>
      <w:r w:rsidR="005937F7">
        <w:t xml:space="preserve">, jehož současný stav </w:t>
      </w:r>
      <w:r w:rsidR="00F45B15">
        <w:t xml:space="preserve">je </w:t>
      </w:r>
      <w:r w:rsidR="00DD3A5E">
        <w:t>neuspokojivý.</w:t>
      </w:r>
    </w:p>
    <w:p w:rsidR="00C705BD" w:rsidRDefault="00DD3A5E" w:rsidP="005937F7">
      <w:pPr>
        <w:jc w:val="both"/>
      </w:pPr>
      <w:r>
        <w:t xml:space="preserve">Ve snaze zlepšit současný stav </w:t>
      </w:r>
      <w:r w:rsidR="00C705BD">
        <w:t>celého sportovní areálu</w:t>
      </w:r>
      <w:r w:rsidR="00277BEE">
        <w:t xml:space="preserve">, </w:t>
      </w:r>
      <w:r>
        <w:t xml:space="preserve">pořídilo město Holice </w:t>
      </w:r>
      <w:r w:rsidR="00C705BD">
        <w:t>projek</w:t>
      </w:r>
      <w:r w:rsidR="00277BEE">
        <w:t xml:space="preserve">tovou dokumentaci ve stupni DUR z autorské dílny Adonis projekt s.r.o. Hradec Králové. </w:t>
      </w:r>
      <w:r w:rsidR="003C1FD7">
        <w:t xml:space="preserve">Tato </w:t>
      </w:r>
      <w:r w:rsidR="00C705BD">
        <w:t>projektová dokumentace</w:t>
      </w:r>
      <w:r w:rsidR="003C1FD7">
        <w:t xml:space="preserve"> řeší rekonstrukci komplexně </w:t>
      </w:r>
      <w:r w:rsidR="00C705BD">
        <w:t xml:space="preserve">sportovní stadion jako celek. </w:t>
      </w:r>
      <w:r w:rsidR="00277BEE">
        <w:t>O</w:t>
      </w:r>
      <w:r w:rsidR="00C705BD">
        <w:t xml:space="preserve">bsahuje kromě stávajících sportovních ploch určených k rekonstrukci, také návrh </w:t>
      </w:r>
      <w:r w:rsidR="00277BEE">
        <w:t xml:space="preserve">sportovních ploch </w:t>
      </w:r>
      <w:r w:rsidR="00C705BD">
        <w:t xml:space="preserve">nových. Dále řeší zázemí (tribunu, bistro, WC,…), rozvody, oplocení, zpevněné plochy atd. </w:t>
      </w:r>
    </w:p>
    <w:p w:rsidR="00C705BD" w:rsidRDefault="00C705BD" w:rsidP="005937F7">
      <w:pPr>
        <w:jc w:val="both"/>
      </w:pPr>
    </w:p>
    <w:p w:rsidR="00C705BD" w:rsidRDefault="00C705BD" w:rsidP="005937F7">
      <w:pPr>
        <w:jc w:val="both"/>
      </w:pPr>
      <w:r>
        <w:t>Město Holice, jako investor</w:t>
      </w:r>
      <w:r w:rsidR="00277BEE">
        <w:t xml:space="preserve">, </w:t>
      </w:r>
      <w:r>
        <w:t>z důvodů vysokých nákladů na realizaci celé akce</w:t>
      </w:r>
      <w:r w:rsidR="00277BEE">
        <w:t>,</w:t>
      </w:r>
      <w:r>
        <w:t xml:space="preserve"> zvolilo primárně realizaci plochy s umělých atletickým povrchem.</w:t>
      </w:r>
    </w:p>
    <w:p w:rsidR="00C705BD" w:rsidRDefault="00C705BD" w:rsidP="005937F7">
      <w:pPr>
        <w:jc w:val="both"/>
      </w:pPr>
    </w:p>
    <w:p w:rsidR="00277BEE" w:rsidRDefault="00277BEE" w:rsidP="005937F7">
      <w:pPr>
        <w:jc w:val="both"/>
      </w:pPr>
      <w:r>
        <w:t>Dle technické zprávy:</w:t>
      </w:r>
    </w:p>
    <w:p w:rsidR="00C705BD" w:rsidRDefault="00C705BD" w:rsidP="005937F7">
      <w:pPr>
        <w:jc w:val="both"/>
      </w:pPr>
    </w:p>
    <w:p w:rsidR="00277BEE" w:rsidRDefault="00277BEE" w:rsidP="005937F7">
      <w:pPr>
        <w:jc w:val="both"/>
      </w:pPr>
      <w:r>
        <w:t xml:space="preserve">Současný </w:t>
      </w:r>
      <w:proofErr w:type="gramStart"/>
      <w:r>
        <w:t>stav :</w:t>
      </w:r>
      <w:proofErr w:type="gramEnd"/>
    </w:p>
    <w:p w:rsidR="00277BEE" w:rsidRDefault="00277BEE" w:rsidP="00277BE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IO 05 - Atletický stadion s fotbalovým hřištěm </w:t>
      </w:r>
    </w:p>
    <w:p w:rsidR="00277BEE" w:rsidRDefault="00277BEE" w:rsidP="00277BEE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Stávající atletický stadion s fotbalovým hřištěm je umístěn na pozemcích p. č. 1724/4 a 1724/5 k. </w:t>
      </w:r>
      <w:proofErr w:type="spellStart"/>
      <w:r>
        <w:rPr>
          <w:sz w:val="23"/>
          <w:szCs w:val="23"/>
        </w:rPr>
        <w:t>ú.</w:t>
      </w:r>
      <w:proofErr w:type="spellEnd"/>
      <w:r>
        <w:rPr>
          <w:sz w:val="23"/>
          <w:szCs w:val="23"/>
        </w:rPr>
        <w:t xml:space="preserve"> Holice. Atletický ovál 400 m (poloměr oblouku cca 36 m) – 4 dráhy (celková šířka dráhy 5,0 m), atletická rovinka 119 m - 6 drah (šířka rovinky 6,5 m) škvárový povrch - plocha 2360 m2. Vnitřní sportovní plocha atletického oválu – fotbalové hřiště a výseče s atletickými disciplínami rostlý trávník (plocha výsečí 2253 m2, plocha fotbalového hřiště 8050 m2). Fotbalové hřiště je doplněno za brankovišti záchytným oplocením výšky 5 m v délce 22 m. Obvod atletického oválu je rámován zábradlím s madlem ve výšce 1 m. Vnitřní travnatá plocha je opatřena závlahovým systémem. Celková sportovní plocha </w:t>
      </w:r>
      <w:r>
        <w:rPr>
          <w:b/>
          <w:bCs/>
          <w:sz w:val="23"/>
          <w:szCs w:val="23"/>
        </w:rPr>
        <w:t>12 663 m2</w:t>
      </w:r>
      <w:r>
        <w:rPr>
          <w:sz w:val="23"/>
          <w:szCs w:val="23"/>
        </w:rPr>
        <w:t xml:space="preserve">. Navržené úpravy částečně zasáhnou do sousedního pozemku p. č. 1725/23 k. </w:t>
      </w:r>
      <w:proofErr w:type="spellStart"/>
      <w:r>
        <w:rPr>
          <w:sz w:val="23"/>
          <w:szCs w:val="23"/>
        </w:rPr>
        <w:t>ú.</w:t>
      </w:r>
      <w:proofErr w:type="spellEnd"/>
      <w:r>
        <w:rPr>
          <w:sz w:val="23"/>
          <w:szCs w:val="23"/>
        </w:rPr>
        <w:t xml:space="preserve"> Holice</w:t>
      </w:r>
    </w:p>
    <w:p w:rsidR="00277BEE" w:rsidRDefault="00277BEE" w:rsidP="00277BEE">
      <w:pPr>
        <w:jc w:val="both"/>
        <w:rPr>
          <w:sz w:val="23"/>
          <w:szCs w:val="23"/>
        </w:rPr>
      </w:pPr>
    </w:p>
    <w:p w:rsidR="00277BEE" w:rsidRDefault="00277BEE" w:rsidP="00277BEE">
      <w:pPr>
        <w:jc w:val="both"/>
      </w:pPr>
      <w:r>
        <w:rPr>
          <w:sz w:val="23"/>
          <w:szCs w:val="23"/>
        </w:rPr>
        <w:t xml:space="preserve">Návrh: </w:t>
      </w:r>
    </w:p>
    <w:p w:rsidR="00277BEE" w:rsidRDefault="00277BEE" w:rsidP="00277B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Stávající sportovní plocha bude rozšířena a opatřena novými sportovními povrchy včetně jejich podkladních souvrství </w:t>
      </w:r>
      <w:r>
        <w:rPr>
          <w:b/>
          <w:bCs/>
          <w:sz w:val="23"/>
          <w:szCs w:val="23"/>
        </w:rPr>
        <w:t xml:space="preserve">Atletický ovál 400 m </w:t>
      </w:r>
      <w:r>
        <w:rPr>
          <w:sz w:val="23"/>
          <w:szCs w:val="23"/>
        </w:rPr>
        <w:t xml:space="preserve">(poloměr oblouku 36,5 m) – 4 dráhy (šířka 5,45 m), atletická rovinka 130 m - 8 drah (šířka atletické rovinky 10,25 m) </w:t>
      </w:r>
      <w:r>
        <w:rPr>
          <w:b/>
          <w:bCs/>
          <w:sz w:val="23"/>
          <w:szCs w:val="23"/>
        </w:rPr>
        <w:t>umělý sportovní atletický povrch - plocha 3025 m</w:t>
      </w:r>
      <w:r>
        <w:rPr>
          <w:b/>
          <w:bCs/>
          <w:sz w:val="16"/>
          <w:szCs w:val="16"/>
        </w:rPr>
        <w:t>2</w:t>
      </w:r>
      <w:r>
        <w:rPr>
          <w:sz w:val="23"/>
          <w:szCs w:val="23"/>
        </w:rPr>
        <w:t>. Rozměry a délka oválu dle IAAF. Atletický ovál je konstruován tak, aby mohl v budoucnu v případě potřeby rozšířen na šest drah. Vnitřní sportovní plocha atletického oválu</w:t>
      </w:r>
      <w:r w:rsidR="00CA497A">
        <w:rPr>
          <w:sz w:val="23"/>
          <w:szCs w:val="23"/>
        </w:rPr>
        <w:t>. Odvodnění povrchu bude řešeno dle dokumentace ve stupni DUR, tedy částečně do kaskády zasakovacích nádrží a částečně do retenční nádrže pro další využití. Součástí projektu není návrh sportovního ani veřejného osvětlení.</w:t>
      </w:r>
      <w:r>
        <w:rPr>
          <w:sz w:val="23"/>
          <w:szCs w:val="23"/>
        </w:rPr>
        <w:t xml:space="preserve"> </w:t>
      </w:r>
    </w:p>
    <w:p w:rsidR="00277BEE" w:rsidRPr="00CA497A" w:rsidRDefault="00277BEE" w:rsidP="00CA49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výseče atletického oválu: vrh koulí, skok do dálky, skok do výšky, </w:t>
      </w:r>
      <w:r>
        <w:rPr>
          <w:b/>
          <w:bCs/>
          <w:sz w:val="23"/>
          <w:szCs w:val="23"/>
        </w:rPr>
        <w:t xml:space="preserve">umělý sportovní atletický povrch </w:t>
      </w:r>
      <w:r>
        <w:rPr>
          <w:sz w:val="23"/>
          <w:szCs w:val="23"/>
        </w:rPr>
        <w:t xml:space="preserve">- celková plocha </w:t>
      </w:r>
      <w:r>
        <w:rPr>
          <w:b/>
          <w:bCs/>
          <w:sz w:val="23"/>
          <w:szCs w:val="23"/>
        </w:rPr>
        <w:t>2730 m2</w:t>
      </w:r>
      <w:r>
        <w:rPr>
          <w:sz w:val="23"/>
          <w:szCs w:val="23"/>
        </w:rPr>
        <w:t xml:space="preserve">. </w:t>
      </w:r>
    </w:p>
    <w:p w:rsidR="00C705BD" w:rsidRDefault="00C705BD" w:rsidP="005937F7">
      <w:pPr>
        <w:jc w:val="both"/>
      </w:pPr>
    </w:p>
    <w:p w:rsidR="00B90718" w:rsidRDefault="00C705BD" w:rsidP="005937F7">
      <w:pPr>
        <w:jc w:val="both"/>
      </w:pPr>
      <w:r>
        <w:t xml:space="preserve">Projektová dokumentace DUR </w:t>
      </w:r>
      <w:r w:rsidR="001A5969">
        <w:t xml:space="preserve">bude </w:t>
      </w:r>
      <w:r w:rsidR="003C1FD7">
        <w:t>podkladem pro zpracování</w:t>
      </w:r>
      <w:r>
        <w:t xml:space="preserve"> prováděcí </w:t>
      </w:r>
      <w:r w:rsidR="003C1FD7">
        <w:t>PD.</w:t>
      </w:r>
      <w:r w:rsidR="00105BA4">
        <w:t xml:space="preserve"> </w:t>
      </w:r>
    </w:p>
    <w:p w:rsidR="005937F7" w:rsidRDefault="005937F7" w:rsidP="005937F7">
      <w:pPr>
        <w:jc w:val="both"/>
      </w:pPr>
    </w:p>
    <w:p w:rsidR="00CA497A" w:rsidRDefault="00CA497A" w:rsidP="005937F7">
      <w:pPr>
        <w:jc w:val="both"/>
      </w:pPr>
    </w:p>
    <w:p w:rsidR="00CA497A" w:rsidRDefault="00CA497A" w:rsidP="005937F7">
      <w:pPr>
        <w:jc w:val="both"/>
      </w:pPr>
    </w:p>
    <w:p w:rsidR="00CA497A" w:rsidRDefault="00CA497A" w:rsidP="005937F7">
      <w:pPr>
        <w:jc w:val="both"/>
      </w:pPr>
    </w:p>
    <w:p w:rsidR="00B90718" w:rsidRDefault="00B90718" w:rsidP="005937F7">
      <w:pPr>
        <w:jc w:val="both"/>
      </w:pPr>
      <w:r>
        <w:lastRenderedPageBreak/>
        <w:t>Dodaná PD bude obsahovat</w:t>
      </w:r>
      <w:r w:rsidR="005937F7">
        <w:t>:</w:t>
      </w:r>
    </w:p>
    <w:p w:rsidR="00574ABE" w:rsidRDefault="00574ABE" w:rsidP="005937F7">
      <w:pPr>
        <w:jc w:val="both"/>
      </w:pPr>
    </w:p>
    <w:p w:rsidR="00CA497A" w:rsidRDefault="00CA497A" w:rsidP="00CA497A">
      <w:pPr>
        <w:jc w:val="both"/>
      </w:pPr>
    </w:p>
    <w:p w:rsidR="007C7623" w:rsidRDefault="00CA497A" w:rsidP="007C7623">
      <w:pPr>
        <w:pStyle w:val="Odstavecseseznamem"/>
        <w:numPr>
          <w:ilvl w:val="0"/>
          <w:numId w:val="1"/>
        </w:numPr>
        <w:jc w:val="both"/>
      </w:pPr>
      <w:r>
        <w:t xml:space="preserve">Dokumentaci ve stupni DPS včetně všech specifikací </w:t>
      </w:r>
      <w:r w:rsidR="007C7623">
        <w:t>a popisů zpracovanou v podrobnostech umožňujících vypracovat soupis stavebních prací, dodávek a služeb s výkazem výměr - tedy včetně</w:t>
      </w:r>
    </w:p>
    <w:p w:rsidR="007C7623" w:rsidRDefault="007C7623" w:rsidP="007C7623">
      <w:pPr>
        <w:pStyle w:val="Odstavecseseznamem"/>
        <w:ind w:left="705"/>
        <w:jc w:val="both"/>
      </w:pPr>
    </w:p>
    <w:p w:rsidR="00CA497A" w:rsidRDefault="007C7623" w:rsidP="007C7623">
      <w:pPr>
        <w:pStyle w:val="Odstavecseseznamem"/>
        <w:numPr>
          <w:ilvl w:val="1"/>
          <w:numId w:val="1"/>
        </w:numPr>
        <w:jc w:val="both"/>
      </w:pPr>
      <w:r>
        <w:t>Výkresů podrobností (detailů) zobrazují</w:t>
      </w:r>
      <w:r w:rsidR="00A25502">
        <w:t>cích</w:t>
      </w:r>
      <w:bookmarkStart w:id="0" w:name="_GoBack"/>
      <w:bookmarkEnd w:id="0"/>
      <w:r>
        <w:t xml:space="preserve"> pro dodavatele závazné, nebo tvarově složité konstrukce (prvky), na které klade projektant zvláštní požadavky a které je nutné při provádění stavby respektovat.</w:t>
      </w:r>
    </w:p>
    <w:p w:rsidR="00277BEE" w:rsidRDefault="00B90718" w:rsidP="00CA497A">
      <w:pPr>
        <w:pStyle w:val="Odstavecseseznamem"/>
        <w:numPr>
          <w:ilvl w:val="1"/>
          <w:numId w:val="1"/>
        </w:numPr>
        <w:jc w:val="both"/>
      </w:pPr>
      <w:r>
        <w:t>návrh</w:t>
      </w:r>
      <w:r w:rsidR="007C7623">
        <w:t>ů</w:t>
      </w:r>
      <w:r>
        <w:t xml:space="preserve"> </w:t>
      </w:r>
      <w:r w:rsidR="00277BEE">
        <w:t>skladby a prováděné technologie sportovní plochy v plošném rozsahu dle PD DUR</w:t>
      </w:r>
    </w:p>
    <w:p w:rsidR="00A05AD2" w:rsidRDefault="00A05AD2" w:rsidP="00CA497A">
      <w:pPr>
        <w:pStyle w:val="Odstavecseseznamem"/>
        <w:numPr>
          <w:ilvl w:val="1"/>
          <w:numId w:val="1"/>
        </w:numPr>
        <w:jc w:val="both"/>
      </w:pPr>
      <w:r>
        <w:t>návrh</w:t>
      </w:r>
      <w:r w:rsidR="007C7623">
        <w:t>u</w:t>
      </w:r>
      <w:r>
        <w:t xml:space="preserve"> odvodnění</w:t>
      </w:r>
    </w:p>
    <w:p w:rsidR="00DD3A5E" w:rsidRDefault="00277BEE" w:rsidP="00CA497A">
      <w:pPr>
        <w:pStyle w:val="Odstavecseseznamem"/>
        <w:numPr>
          <w:ilvl w:val="1"/>
          <w:numId w:val="1"/>
        </w:numPr>
        <w:jc w:val="both"/>
      </w:pPr>
      <w:r>
        <w:t>položkov</w:t>
      </w:r>
      <w:r w:rsidR="007C7623">
        <w:t>ého</w:t>
      </w:r>
      <w:r>
        <w:t xml:space="preserve"> roz</w:t>
      </w:r>
      <w:r w:rsidR="00180CCE">
        <w:t>počet určený jako podklad pro výběrové řízení na dodavatele a následně pro vlastní realizaci</w:t>
      </w:r>
      <w:r w:rsidR="00B90718">
        <w:t xml:space="preserve"> </w:t>
      </w:r>
      <w:r w:rsidR="00DD3A5E">
        <w:t xml:space="preserve"> </w:t>
      </w:r>
    </w:p>
    <w:p w:rsidR="00A72F84" w:rsidRDefault="00A72F84" w:rsidP="005937F7">
      <w:pPr>
        <w:jc w:val="both"/>
      </w:pPr>
    </w:p>
    <w:p w:rsidR="007C7623" w:rsidRDefault="007C7623" w:rsidP="005937F7">
      <w:pPr>
        <w:jc w:val="both"/>
      </w:pPr>
      <w:r>
        <w:t>Projektová dokumentace bude vypracována v souladu s</w:t>
      </w:r>
      <w:r w:rsidR="00F14BC3">
        <w:t> </w:t>
      </w:r>
      <w:r>
        <w:t>vyhláškou</w:t>
      </w:r>
      <w:r w:rsidR="00F14BC3">
        <w:t xml:space="preserve"> 169/2016 Sb., </w:t>
      </w:r>
      <w:r w:rsidR="00F14BC3" w:rsidRPr="00F14BC3">
        <w:t>o stanovení rozsahu dokumentace veřejné zakázky na stavební práce a soupisu stavebních prací, dodávek a služeb s výkazem výměr</w:t>
      </w:r>
      <w:r w:rsidR="00F14BC3">
        <w:t>.</w:t>
      </w:r>
    </w:p>
    <w:p w:rsidR="007C7623" w:rsidRDefault="007C7623">
      <w:r>
        <w:br w:type="page"/>
      </w:r>
    </w:p>
    <w:p w:rsidR="00A72F84" w:rsidRDefault="00D138EB" w:rsidP="005937F7">
      <w:pPr>
        <w:pStyle w:val="Titulek"/>
        <w:jc w:val="both"/>
        <w:rPr>
          <w:noProof/>
        </w:rPr>
      </w:pPr>
      <w:r>
        <w:lastRenderedPageBreak/>
        <w:t xml:space="preserve">Obrázek </w:t>
      </w:r>
      <w:r w:rsidR="00A25502">
        <w:fldChar w:fldCharType="begin"/>
      </w:r>
      <w:r w:rsidR="00A25502">
        <w:instrText xml:space="preserve"> SEQ Obrázek \* ARABIC </w:instrText>
      </w:r>
      <w:r w:rsidR="00A25502">
        <w:fldChar w:fldCharType="separate"/>
      </w:r>
      <w:r w:rsidR="007C7623">
        <w:rPr>
          <w:noProof/>
        </w:rPr>
        <w:t>1</w:t>
      </w:r>
      <w:r w:rsidR="00A25502">
        <w:rPr>
          <w:noProof/>
        </w:rPr>
        <w:fldChar w:fldCharType="end"/>
      </w:r>
      <w:r w:rsidR="005937F7">
        <w:rPr>
          <w:noProof/>
        </w:rPr>
        <w:t xml:space="preserve"> – </w:t>
      </w:r>
      <w:r w:rsidR="00277BEE">
        <w:rPr>
          <w:noProof/>
        </w:rPr>
        <w:t>Sportovní stadion</w:t>
      </w:r>
    </w:p>
    <w:p w:rsidR="00180CCE" w:rsidRPr="00180CCE" w:rsidRDefault="00180CCE" w:rsidP="00180CCE">
      <w:r>
        <w:rPr>
          <w:noProof/>
        </w:rPr>
        <w:drawing>
          <wp:inline distT="0" distB="0" distL="0" distR="0">
            <wp:extent cx="5753100" cy="5257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7B6" w:rsidRDefault="00BB67B6" w:rsidP="00BB67B6"/>
    <w:p w:rsidR="006930E4" w:rsidRDefault="006930E4" w:rsidP="00BB67B6"/>
    <w:p w:rsidR="007C7623" w:rsidRDefault="007C7623">
      <w:r>
        <w:br w:type="page"/>
      </w:r>
    </w:p>
    <w:p w:rsidR="00BB67B6" w:rsidRPr="00C438C4" w:rsidRDefault="00BB67B6" w:rsidP="00BB67B6">
      <w:pPr>
        <w:pStyle w:val="Titulek"/>
        <w:keepNext/>
        <w:rPr>
          <w:rFonts w:eastAsiaTheme="minorEastAsia" w:cstheme="minorBidi"/>
          <w:b w:val="0"/>
          <w:bCs w:val="0"/>
          <w:color w:val="000000" w:themeColor="text1"/>
        </w:rPr>
      </w:pPr>
      <w:r w:rsidRPr="00C438C4">
        <w:rPr>
          <w:rFonts w:eastAsiaTheme="minorEastAsia" w:cstheme="minorBidi"/>
          <w:b w:val="0"/>
          <w:bCs w:val="0"/>
          <w:color w:val="000000" w:themeColor="text1"/>
        </w:rPr>
        <w:lastRenderedPageBreak/>
        <w:t xml:space="preserve">Tabulka </w:t>
      </w:r>
      <w:r w:rsidRPr="00C438C4">
        <w:rPr>
          <w:rFonts w:eastAsiaTheme="minorEastAsia" w:cstheme="minorBidi"/>
          <w:b w:val="0"/>
          <w:bCs w:val="0"/>
          <w:color w:val="000000" w:themeColor="text1"/>
        </w:rPr>
        <w:fldChar w:fldCharType="begin"/>
      </w:r>
      <w:r w:rsidRPr="00C438C4">
        <w:rPr>
          <w:rFonts w:eastAsiaTheme="minorEastAsia" w:cstheme="minorBidi"/>
          <w:b w:val="0"/>
          <w:bCs w:val="0"/>
          <w:color w:val="000000" w:themeColor="text1"/>
        </w:rPr>
        <w:instrText xml:space="preserve"> SEQ Tabulka \* ARABIC </w:instrText>
      </w:r>
      <w:r w:rsidRPr="00C438C4">
        <w:rPr>
          <w:rFonts w:eastAsiaTheme="minorEastAsia" w:cstheme="minorBidi"/>
          <w:b w:val="0"/>
          <w:bCs w:val="0"/>
          <w:color w:val="000000" w:themeColor="text1"/>
        </w:rPr>
        <w:fldChar w:fldCharType="separate"/>
      </w:r>
      <w:r w:rsidR="007C7623">
        <w:rPr>
          <w:rFonts w:eastAsiaTheme="minorEastAsia" w:cstheme="minorBidi"/>
          <w:b w:val="0"/>
          <w:bCs w:val="0"/>
          <w:noProof/>
          <w:color w:val="000000" w:themeColor="text1"/>
        </w:rPr>
        <w:t>1</w:t>
      </w:r>
      <w:r w:rsidRPr="00C438C4">
        <w:rPr>
          <w:rFonts w:eastAsiaTheme="minorEastAsia" w:cstheme="minorBidi"/>
          <w:b w:val="0"/>
          <w:bCs w:val="0"/>
          <w:color w:val="000000" w:themeColor="text1"/>
        </w:rPr>
        <w:fldChar w:fldCharType="end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1701"/>
        <w:gridCol w:w="2298"/>
      </w:tblGrid>
      <w:tr w:rsidR="00BB67B6" w:rsidTr="009D5805">
        <w:trPr>
          <w:trHeight w:val="706"/>
        </w:trPr>
        <w:tc>
          <w:tcPr>
            <w:tcW w:w="9210" w:type="dxa"/>
            <w:gridSpan w:val="4"/>
            <w:vAlign w:val="center"/>
          </w:tcPr>
          <w:p w:rsidR="00BB67B6" w:rsidRPr="009264AC" w:rsidRDefault="00BB67B6" w:rsidP="00277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D07">
              <w:rPr>
                <w:rFonts w:ascii="Times New Roman" w:hAnsi="Times New Roman"/>
                <w:b/>
                <w:sz w:val="28"/>
                <w:szCs w:val="28"/>
              </w:rPr>
              <w:t xml:space="preserve">Zhotovení </w:t>
            </w:r>
            <w:r w:rsidR="00277BEE">
              <w:rPr>
                <w:rFonts w:ascii="Times New Roman" w:hAnsi="Times New Roman"/>
                <w:b/>
                <w:sz w:val="28"/>
                <w:szCs w:val="28"/>
              </w:rPr>
              <w:t xml:space="preserve">prováděcí </w:t>
            </w:r>
            <w:r w:rsidRPr="008C5D07">
              <w:rPr>
                <w:rFonts w:ascii="Times New Roman" w:hAnsi="Times New Roman"/>
                <w:b/>
                <w:sz w:val="28"/>
                <w:szCs w:val="28"/>
              </w:rPr>
              <w:t xml:space="preserve">PD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– rekonstrukce </w:t>
            </w:r>
            <w:r w:rsidR="00277BEE">
              <w:rPr>
                <w:rFonts w:ascii="Times New Roman" w:hAnsi="Times New Roman"/>
                <w:b/>
                <w:sz w:val="28"/>
                <w:szCs w:val="28"/>
              </w:rPr>
              <w:t xml:space="preserve">tartanové plochy sportovního stadionu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Holice</w:t>
            </w:r>
          </w:p>
        </w:tc>
      </w:tr>
      <w:tr w:rsidR="00BB67B6" w:rsidTr="009D5805">
        <w:tc>
          <w:tcPr>
            <w:tcW w:w="3369" w:type="dxa"/>
            <w:shd w:val="clear" w:color="auto" w:fill="C6D9F1" w:themeFill="text2" w:themeFillTint="33"/>
            <w:vAlign w:val="center"/>
          </w:tcPr>
          <w:p w:rsidR="00BB67B6" w:rsidRPr="001720B9" w:rsidRDefault="00BB67B6" w:rsidP="009D5805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Název položky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BB67B6" w:rsidRPr="001720B9" w:rsidRDefault="00BB67B6" w:rsidP="009D5805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bez DPH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BB67B6" w:rsidRPr="001720B9" w:rsidRDefault="00BB67B6" w:rsidP="009D5805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Hodnota DPH</w:t>
            </w:r>
          </w:p>
        </w:tc>
        <w:tc>
          <w:tcPr>
            <w:tcW w:w="2298" w:type="dxa"/>
            <w:shd w:val="clear" w:color="auto" w:fill="C6D9F1" w:themeFill="text2" w:themeFillTint="33"/>
            <w:vAlign w:val="center"/>
          </w:tcPr>
          <w:p w:rsidR="00BB67B6" w:rsidRPr="001720B9" w:rsidRDefault="00BB67B6" w:rsidP="009D5805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včetně DPH</w:t>
            </w:r>
          </w:p>
        </w:tc>
      </w:tr>
      <w:tr w:rsidR="00BB67B6" w:rsidTr="009D5805">
        <w:trPr>
          <w:trHeight w:val="772"/>
        </w:trPr>
        <w:tc>
          <w:tcPr>
            <w:tcW w:w="3369" w:type="dxa"/>
            <w:shd w:val="clear" w:color="auto" w:fill="C6D9F1" w:themeFill="text2" w:themeFillTint="33"/>
            <w:vAlign w:val="center"/>
          </w:tcPr>
          <w:p w:rsidR="00BB67B6" w:rsidRPr="001720B9" w:rsidRDefault="00BB67B6" w:rsidP="006930E4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0A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Zhotovení </w:t>
            </w:r>
            <w:r w:rsidR="00277B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prováděcí </w:t>
            </w:r>
            <w:r w:rsidRPr="00360A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PD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rekonstrukce </w:t>
            </w:r>
            <w:r w:rsidR="00277B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tartanové plochy </w:t>
            </w:r>
            <w:r w:rsidR="006930E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sportovní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ho</w:t>
            </w:r>
            <w:r w:rsidR="006930E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stadionu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Holice</w:t>
            </w:r>
          </w:p>
        </w:tc>
        <w:tc>
          <w:tcPr>
            <w:tcW w:w="1842" w:type="dxa"/>
            <w:vAlign w:val="center"/>
          </w:tcPr>
          <w:p w:rsidR="00BB67B6" w:rsidRPr="00586205" w:rsidRDefault="00BB67B6" w:rsidP="009D5805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B67B6" w:rsidRPr="00586205" w:rsidRDefault="00BB67B6" w:rsidP="009D5805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BB67B6" w:rsidRPr="00586205" w:rsidRDefault="00BB67B6" w:rsidP="009D5805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7B6" w:rsidTr="009D5805">
        <w:tc>
          <w:tcPr>
            <w:tcW w:w="3369" w:type="dxa"/>
            <w:shd w:val="clear" w:color="auto" w:fill="C6D9F1" w:themeFill="text2" w:themeFillTint="33"/>
            <w:vAlign w:val="center"/>
          </w:tcPr>
          <w:p w:rsidR="00BB67B6" w:rsidRPr="001720B9" w:rsidRDefault="00BB67B6" w:rsidP="009D5805">
            <w:pPr>
              <w:jc w:val="center"/>
              <w:outlineLv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Autorský dozor v rozsahu 10 hodin</w:t>
            </w:r>
          </w:p>
        </w:tc>
        <w:tc>
          <w:tcPr>
            <w:tcW w:w="1842" w:type="dxa"/>
            <w:vAlign w:val="center"/>
          </w:tcPr>
          <w:p w:rsidR="00BB67B6" w:rsidRDefault="00BB67B6" w:rsidP="009D5805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B67B6" w:rsidRDefault="00BB67B6" w:rsidP="009D5805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298" w:type="dxa"/>
            <w:vAlign w:val="center"/>
          </w:tcPr>
          <w:p w:rsidR="00BB67B6" w:rsidRDefault="00BB67B6" w:rsidP="009D5805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BB67B6" w:rsidTr="009D5805">
        <w:tc>
          <w:tcPr>
            <w:tcW w:w="3369" w:type="dxa"/>
            <w:shd w:val="clear" w:color="auto" w:fill="C6D9F1" w:themeFill="text2" w:themeFillTint="33"/>
            <w:vAlign w:val="center"/>
          </w:tcPr>
          <w:p w:rsidR="00BB67B6" w:rsidRPr="001720B9" w:rsidRDefault="00BB67B6" w:rsidP="009D5805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celkem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BB67B6" w:rsidRPr="001720B9" w:rsidRDefault="00BB67B6" w:rsidP="009D5805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00"/>
            <w:vAlign w:val="center"/>
          </w:tcPr>
          <w:p w:rsidR="00BB67B6" w:rsidRPr="001720B9" w:rsidRDefault="00BB67B6" w:rsidP="009D5805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00"/>
            <w:vAlign w:val="center"/>
          </w:tcPr>
          <w:p w:rsidR="00BB67B6" w:rsidRPr="001720B9" w:rsidRDefault="00BB67B6" w:rsidP="009D5805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</w:tr>
    </w:tbl>
    <w:p w:rsidR="00BB67B6" w:rsidRPr="00BB67B6" w:rsidRDefault="00BB67B6" w:rsidP="00BB67B6"/>
    <w:sectPr w:rsidR="00BB67B6" w:rsidRPr="00BB67B6" w:rsidSect="00973B54">
      <w:headerReference w:type="default" r:id="rId8"/>
      <w:footerReference w:type="default" r:id="rId9"/>
      <w:pgSz w:w="11906" w:h="16838"/>
      <w:pgMar w:top="2516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1D6" w:rsidRDefault="006B41D6">
      <w:r>
        <w:separator/>
      </w:r>
    </w:p>
  </w:endnote>
  <w:endnote w:type="continuationSeparator" w:id="0">
    <w:p w:rsidR="006B41D6" w:rsidRDefault="006B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8F" w:rsidRDefault="00037444" w:rsidP="00DC5A8F">
    <w:pPr>
      <w:pStyle w:val="Zpat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06D160" wp14:editId="279B3195">
              <wp:simplePos x="0" y="0"/>
              <wp:positionH relativeFrom="column">
                <wp:posOffset>-342900</wp:posOffset>
              </wp:positionH>
              <wp:positionV relativeFrom="paragraph">
                <wp:posOffset>22860</wp:posOffset>
              </wp:positionV>
              <wp:extent cx="6515100" cy="0"/>
              <wp:effectExtent l="9525" t="13335" r="9525" b="57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56EC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F820AF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" strokecolor="#356ec8"/>
          </w:pict>
        </mc:Fallback>
      </mc:AlternateContent>
    </w:r>
  </w:p>
  <w:p w:rsidR="00DC5A8F" w:rsidRPr="00DC5A8F" w:rsidRDefault="00162103" w:rsidP="00DC5A8F">
    <w:pPr>
      <w:pStyle w:val="Zpat"/>
      <w:jc w:val="center"/>
      <w:rPr>
        <w:rFonts w:ascii="Arial" w:hAnsi="Arial" w:cs="Arial"/>
        <w:color w:val="356EC8"/>
        <w:sz w:val="20"/>
        <w:szCs w:val="20"/>
      </w:rPr>
    </w:pPr>
    <w:r w:rsidRPr="00DC5A8F">
      <w:rPr>
        <w:rFonts w:ascii="Arial" w:hAnsi="Arial" w:cs="Arial"/>
        <w:color w:val="356EC8"/>
        <w:sz w:val="20"/>
        <w:szCs w:val="20"/>
      </w:rPr>
      <w:t>IČO: 00273571, DIČ: CZ00273571, č. účtu 19-1628561/0100</w:t>
    </w:r>
    <w:r w:rsidR="00DC5A8F" w:rsidRPr="00DC5A8F">
      <w:rPr>
        <w:rFonts w:ascii="Arial" w:hAnsi="Arial" w:cs="Arial"/>
        <w:color w:val="356EC8"/>
        <w:sz w:val="20"/>
        <w:szCs w:val="20"/>
      </w:rPr>
      <w:t>,</w:t>
    </w:r>
  </w:p>
  <w:p w:rsidR="00162103" w:rsidRPr="00DC5A8F" w:rsidRDefault="00DC5A8F" w:rsidP="00DC5A8F">
    <w:pPr>
      <w:pStyle w:val="Zpat"/>
      <w:jc w:val="center"/>
      <w:rPr>
        <w:rStyle w:val="apple-style-span"/>
        <w:rFonts w:ascii="Arial" w:hAnsi="Arial" w:cs="Arial"/>
        <w:color w:val="356EC8"/>
        <w:sz w:val="20"/>
        <w:szCs w:val="20"/>
      </w:rPr>
    </w:pPr>
    <w:r w:rsidRPr="00DC5A8F">
      <w:rPr>
        <w:rFonts w:ascii="Arial" w:hAnsi="Arial" w:cs="Arial"/>
        <w:color w:val="356EC8"/>
        <w:sz w:val="20"/>
        <w:szCs w:val="20"/>
      </w:rPr>
      <w:t xml:space="preserve">datová schránka: </w:t>
    </w:r>
    <w:proofErr w:type="spellStart"/>
    <w:r w:rsidRPr="00DC5A8F">
      <w:rPr>
        <w:rStyle w:val="apple-style-span"/>
        <w:rFonts w:ascii="Arial" w:hAnsi="Arial" w:cs="Arial"/>
        <w:color w:val="356EC8"/>
        <w:sz w:val="20"/>
        <w:szCs w:val="20"/>
      </w:rPr>
      <w:t>hwkbrgj</w:t>
    </w:r>
    <w:proofErr w:type="spellEnd"/>
    <w:r w:rsidRPr="00DC5A8F">
      <w:rPr>
        <w:rStyle w:val="apple-style-span"/>
        <w:rFonts w:ascii="Arial" w:hAnsi="Arial" w:cs="Arial"/>
        <w:color w:val="356EC8"/>
        <w:sz w:val="20"/>
        <w:szCs w:val="20"/>
      </w:rPr>
      <w:t xml:space="preserve">, elektronická podatelna: </w:t>
    </w:r>
    <w:smartTag w:uri="urn:schemas-microsoft-com:office:smarttags" w:element="PersonName">
      <w:r w:rsidRPr="00DC5A8F">
        <w:rPr>
          <w:rStyle w:val="apple-style-span"/>
          <w:rFonts w:ascii="Arial" w:hAnsi="Arial" w:cs="Arial"/>
          <w:color w:val="356EC8"/>
          <w:sz w:val="20"/>
          <w:szCs w:val="20"/>
        </w:rPr>
        <w:t>posta@holice.ipodatelna.cz</w:t>
      </w:r>
    </w:smartTag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1D6" w:rsidRDefault="006B41D6">
      <w:r>
        <w:separator/>
      </w:r>
    </w:p>
  </w:footnote>
  <w:footnote w:type="continuationSeparator" w:id="0">
    <w:p w:rsidR="006B41D6" w:rsidRDefault="006B4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B59" w:rsidRPr="00D47B0B" w:rsidRDefault="00037444" w:rsidP="003A132C">
    <w:pPr>
      <w:pStyle w:val="Zhlav"/>
      <w:jc w:val="center"/>
      <w:rPr>
        <w:rFonts w:ascii="Arial" w:hAnsi="Arial" w:cs="Arial"/>
        <w:b/>
        <w:color w:val="356EC8"/>
        <w:sz w:val="28"/>
        <w:szCs w:val="28"/>
      </w:rPr>
    </w:pPr>
    <w:r>
      <w:rPr>
        <w:rFonts w:ascii="Arial" w:hAnsi="Arial" w:cs="Arial"/>
        <w:b/>
        <w:noProof/>
        <w:color w:val="356EC8"/>
        <w:sz w:val="28"/>
        <w:szCs w:val="28"/>
      </w:rPr>
      <w:drawing>
        <wp:anchor distT="0" distB="0" distL="114300" distR="114300" simplePos="0" relativeHeight="251657216" behindDoc="0" locked="0" layoutInCell="1" allowOverlap="1" wp14:anchorId="1E040C96" wp14:editId="1C6392E3">
          <wp:simplePos x="0" y="0"/>
          <wp:positionH relativeFrom="column">
            <wp:posOffset>-278130</wp:posOffset>
          </wp:positionH>
          <wp:positionV relativeFrom="paragraph">
            <wp:posOffset>0</wp:posOffset>
          </wp:positionV>
          <wp:extent cx="849630" cy="969645"/>
          <wp:effectExtent l="0" t="0" r="7620" b="1905"/>
          <wp:wrapSquare wrapText="bothSides"/>
          <wp:docPr id="3" name="obrázek 1" descr="Znak Hol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Hol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3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6B59" w:rsidRPr="00D47B0B">
      <w:rPr>
        <w:rFonts w:ascii="Arial" w:hAnsi="Arial" w:cs="Arial"/>
        <w:b/>
        <w:color w:val="356EC8"/>
        <w:sz w:val="28"/>
        <w:szCs w:val="28"/>
      </w:rPr>
      <w:t>Město Holice</w:t>
    </w:r>
  </w:p>
  <w:p w:rsidR="00076B59" w:rsidRPr="00D47B0B" w:rsidRDefault="00A25502" w:rsidP="00076B59">
    <w:pPr>
      <w:pStyle w:val="Zhlav"/>
      <w:jc w:val="center"/>
      <w:rPr>
        <w:rFonts w:ascii="Arial" w:hAnsi="Arial" w:cs="Arial"/>
        <w:color w:val="356EC8"/>
        <w:sz w:val="20"/>
        <w:szCs w:val="20"/>
      </w:rPr>
    </w:pPr>
    <w:hyperlink r:id="rId2" w:history="1">
      <w:r w:rsidR="00076B59" w:rsidRPr="00D47B0B">
        <w:rPr>
          <w:rStyle w:val="Hypertextovodkaz"/>
          <w:rFonts w:ascii="Arial" w:hAnsi="Arial" w:cs="Arial"/>
          <w:color w:val="356EC8"/>
          <w:sz w:val="20"/>
          <w:szCs w:val="20"/>
        </w:rPr>
        <w:t>http://www.holice.eu</w:t>
      </w:r>
    </w:hyperlink>
  </w:p>
  <w:p w:rsidR="00076B59" w:rsidRPr="00D47B0B" w:rsidRDefault="00076B59" w:rsidP="00076B59">
    <w:pPr>
      <w:pStyle w:val="Zhlav"/>
      <w:spacing w:before="40"/>
      <w:jc w:val="center"/>
      <w:rPr>
        <w:rFonts w:ascii="Arial" w:hAnsi="Arial" w:cs="Arial"/>
        <w:color w:val="356EC8"/>
        <w:sz w:val="20"/>
        <w:szCs w:val="20"/>
      </w:rPr>
    </w:pPr>
    <w:r w:rsidRPr="00D47B0B">
      <w:rPr>
        <w:rFonts w:ascii="Arial" w:hAnsi="Arial" w:cs="Arial"/>
        <w:color w:val="356EC8"/>
        <w:sz w:val="20"/>
        <w:szCs w:val="20"/>
      </w:rPr>
      <w:t>Městský úřad Holice, Holubova 1, 53414 Holice</w:t>
    </w:r>
  </w:p>
  <w:p w:rsidR="00076B59" w:rsidRPr="00D47B0B" w:rsidRDefault="00076B59" w:rsidP="00076B59">
    <w:pPr>
      <w:pStyle w:val="Zhlav"/>
      <w:spacing w:before="40"/>
      <w:jc w:val="center"/>
      <w:rPr>
        <w:rFonts w:ascii="Arial" w:hAnsi="Arial" w:cs="Arial"/>
        <w:color w:val="356EC8"/>
        <w:sz w:val="20"/>
        <w:szCs w:val="20"/>
      </w:rPr>
    </w:pPr>
    <w:r w:rsidRPr="00D47B0B">
      <w:rPr>
        <w:rFonts w:ascii="Arial" w:hAnsi="Arial" w:cs="Arial"/>
        <w:color w:val="356EC8"/>
        <w:sz w:val="20"/>
        <w:szCs w:val="20"/>
      </w:rPr>
      <w:t xml:space="preserve">Tel.: 466 741 211, fax: 466 741 206, e-mail: </w:t>
    </w:r>
    <w:hyperlink r:id="rId3" w:history="1">
      <w:r w:rsidRPr="00D47B0B">
        <w:rPr>
          <w:rStyle w:val="Hypertextovodkaz"/>
          <w:rFonts w:ascii="Arial" w:hAnsi="Arial" w:cs="Arial"/>
          <w:color w:val="356EC8"/>
          <w:sz w:val="20"/>
          <w:szCs w:val="20"/>
        </w:rPr>
        <w:t>holice@mestoholice.cz</w:t>
      </w:r>
    </w:hyperlink>
  </w:p>
  <w:p w:rsidR="00076B59" w:rsidRPr="00D47B0B" w:rsidRDefault="00076B59" w:rsidP="00076B59">
    <w:pPr>
      <w:pStyle w:val="Zhlav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C0332"/>
    <w:multiLevelType w:val="hybridMultilevel"/>
    <w:tmpl w:val="FAECDCF2"/>
    <w:lvl w:ilvl="0" w:tplc="34A03BC8">
      <w:start w:val="1"/>
      <w:numFmt w:val="decimal"/>
      <w:lvlText w:val="%1)"/>
      <w:lvlJc w:val="left"/>
      <w:pPr>
        <w:ind w:left="705" w:hanging="64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356ec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84"/>
    <w:rsid w:val="000310B9"/>
    <w:rsid w:val="00037444"/>
    <w:rsid w:val="0004790D"/>
    <w:rsid w:val="00070078"/>
    <w:rsid w:val="00076B59"/>
    <w:rsid w:val="000F63B2"/>
    <w:rsid w:val="00105BA4"/>
    <w:rsid w:val="001454B0"/>
    <w:rsid w:val="0016194F"/>
    <w:rsid w:val="00162103"/>
    <w:rsid w:val="001729B0"/>
    <w:rsid w:val="00180CCE"/>
    <w:rsid w:val="001A5969"/>
    <w:rsid w:val="0020279F"/>
    <w:rsid w:val="00277BEE"/>
    <w:rsid w:val="002E25B6"/>
    <w:rsid w:val="003301B2"/>
    <w:rsid w:val="00336B46"/>
    <w:rsid w:val="00372157"/>
    <w:rsid w:val="003A132C"/>
    <w:rsid w:val="003C1FD7"/>
    <w:rsid w:val="003E270F"/>
    <w:rsid w:val="00452FC6"/>
    <w:rsid w:val="004747A6"/>
    <w:rsid w:val="00574ABE"/>
    <w:rsid w:val="005937F7"/>
    <w:rsid w:val="005E0586"/>
    <w:rsid w:val="006319D1"/>
    <w:rsid w:val="00641421"/>
    <w:rsid w:val="00644814"/>
    <w:rsid w:val="0067372B"/>
    <w:rsid w:val="006930E4"/>
    <w:rsid w:val="006B41D6"/>
    <w:rsid w:val="006D08C0"/>
    <w:rsid w:val="00746F77"/>
    <w:rsid w:val="007C7623"/>
    <w:rsid w:val="007D62ED"/>
    <w:rsid w:val="00813106"/>
    <w:rsid w:val="008F276F"/>
    <w:rsid w:val="00973B54"/>
    <w:rsid w:val="009D2367"/>
    <w:rsid w:val="009E0E3B"/>
    <w:rsid w:val="00A05AD2"/>
    <w:rsid w:val="00A171FE"/>
    <w:rsid w:val="00A25502"/>
    <w:rsid w:val="00A2766C"/>
    <w:rsid w:val="00A72F84"/>
    <w:rsid w:val="00A742A7"/>
    <w:rsid w:val="00B90718"/>
    <w:rsid w:val="00BB67B6"/>
    <w:rsid w:val="00C705BD"/>
    <w:rsid w:val="00C900C8"/>
    <w:rsid w:val="00CA497A"/>
    <w:rsid w:val="00CB18AC"/>
    <w:rsid w:val="00CF74B2"/>
    <w:rsid w:val="00D138EB"/>
    <w:rsid w:val="00D47B0B"/>
    <w:rsid w:val="00DA64B5"/>
    <w:rsid w:val="00DC5A8F"/>
    <w:rsid w:val="00DD3A5E"/>
    <w:rsid w:val="00DE4438"/>
    <w:rsid w:val="00DE61C8"/>
    <w:rsid w:val="00DF6917"/>
    <w:rsid w:val="00EC49B9"/>
    <w:rsid w:val="00ED1ECE"/>
    <w:rsid w:val="00F14BC3"/>
    <w:rsid w:val="00F4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>
      <o:colormru v:ext="edit" colors="#356ec8"/>
    </o:shapedefaults>
    <o:shapelayout v:ext="edit">
      <o:idmap v:ext="edit" data="1"/>
    </o:shapelayout>
  </w:shapeDefaults>
  <w:decimalSymbol w:val=","/>
  <w:listSeparator w:val=";"/>
  <w15:docId w15:val="{993D2CC9-AC0D-4B37-9B67-677FF9E8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47B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47B0B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D47B0B"/>
    <w:rPr>
      <w:color w:val="0000FF"/>
      <w:u w:val="single"/>
    </w:rPr>
  </w:style>
  <w:style w:type="character" w:customStyle="1" w:styleId="apple-style-span">
    <w:name w:val="apple-style-span"/>
    <w:basedOn w:val="Standardnpsmoodstavce"/>
    <w:rsid w:val="00DC5A8F"/>
  </w:style>
  <w:style w:type="paragraph" w:styleId="Textbubliny">
    <w:name w:val="Balloon Text"/>
    <w:basedOn w:val="Normln"/>
    <w:semiHidden/>
    <w:rsid w:val="0016194F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nhideWhenUsed/>
    <w:qFormat/>
    <w:rsid w:val="00D138EB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90718"/>
    <w:pPr>
      <w:ind w:left="720"/>
      <w:contextualSpacing/>
    </w:pPr>
  </w:style>
  <w:style w:type="table" w:styleId="Mkatabulky">
    <w:name w:val="Table Grid"/>
    <w:basedOn w:val="Normlntabulka"/>
    <w:uiPriority w:val="59"/>
    <w:rsid w:val="00BB67B6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058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olice@mestoholice.cz" TargetMode="External"/><Relationship Id="rId2" Type="http://schemas.openxmlformats.org/officeDocument/2006/relationships/hyperlink" Target="http://www.holice.eu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loupka\Desktop\Pod%20Homol&#237;\p&#345;&#237;loha%20&#269;.%201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č. 1</Template>
  <TotalTime>1</TotalTime>
  <Pages>4</Pages>
  <Words>557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3837</CharactersWithSpaces>
  <SharedDoc>false</SharedDoc>
  <HLinks>
    <vt:vector size="12" baseType="variant">
      <vt:variant>
        <vt:i4>6750296</vt:i4>
      </vt:variant>
      <vt:variant>
        <vt:i4>3</vt:i4>
      </vt:variant>
      <vt:variant>
        <vt:i4>0</vt:i4>
      </vt:variant>
      <vt:variant>
        <vt:i4>5</vt:i4>
      </vt:variant>
      <vt:variant>
        <vt:lpwstr>mailto:holice@mestoholice.cz</vt:lpwstr>
      </vt:variant>
      <vt:variant>
        <vt:lpwstr/>
      </vt:variant>
      <vt:variant>
        <vt:i4>1507414</vt:i4>
      </vt:variant>
      <vt:variant>
        <vt:i4>0</vt:i4>
      </vt:variant>
      <vt:variant>
        <vt:i4>0</vt:i4>
      </vt:variant>
      <vt:variant>
        <vt:i4>5</vt:i4>
      </vt:variant>
      <vt:variant>
        <vt:lpwstr>http://www.holice.eu/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Chaloupka Jan, Ing.</dc:creator>
  <cp:lastModifiedBy>Šebková Renata</cp:lastModifiedBy>
  <cp:revision>4</cp:revision>
  <cp:lastPrinted>2017-02-09T07:33:00Z</cp:lastPrinted>
  <dcterms:created xsi:type="dcterms:W3CDTF">2017-02-09T07:42:00Z</dcterms:created>
  <dcterms:modified xsi:type="dcterms:W3CDTF">2017-02-09T10:08:00Z</dcterms:modified>
</cp:coreProperties>
</file>